
<file path=[Content_Types].xml><?xml version="1.0" encoding="utf-8"?>
<Types xmlns="http://schemas.openxmlformats.org/package/2006/content-types">
  <Default Extension="bin" ContentType="application/vnd.openxmlformats-officedocument.oleObject"/>
  <Default Extension="jpeg" ContentType="image/jpeg"/>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header6.xml" ContentType="application/vnd.openxmlformats-officedocument.wordprocessingml.header+xml"/>
  <Override PartName="/word/footer5.xml" ContentType="application/vnd.openxmlformats-officedocument.wordprocessingml.footer+xml"/>
  <Override PartName="/word/header7.xml" ContentType="application/vnd.openxmlformats-officedocument.wordprocessingml.header+xml"/>
  <Override PartName="/word/footer6.xml" ContentType="application/vnd.openxmlformats-officedocument.wordprocessingml.footer+xml"/>
  <Override PartName="/word/header8.xml" ContentType="application/vnd.openxmlformats-officedocument.wordprocessingml.header+xml"/>
  <Override PartName="/word/footer7.xml" ContentType="application/vnd.openxmlformats-officedocument.wordprocessingml.footer+xml"/>
  <Override PartName="/word/header9.xml" ContentType="application/vnd.openxmlformats-officedocument.wordprocessingml.header+xml"/>
  <Override PartName="/word/footer8.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9DC680C" w14:textId="65BDF7D7" w:rsidR="001E564D" w:rsidRPr="009C12AE" w:rsidRDefault="007923FD" w:rsidP="00C865B5">
      <w:pPr>
        <w:spacing w:line="276" w:lineRule="auto"/>
        <w:ind w:left="4253"/>
        <w:jc w:val="right"/>
        <w:rPr>
          <w:rFonts w:eastAsia="MS Mincho"/>
          <w:b/>
          <w:bCs/>
          <w:sz w:val="24"/>
          <w:lang w:eastAsia="ja-JP"/>
        </w:rPr>
      </w:pPr>
      <w:r w:rsidRPr="009C12AE">
        <w:rPr>
          <w:rFonts w:eastAsia="MS Mincho"/>
          <w:b/>
          <w:bCs/>
          <w:sz w:val="24"/>
          <w:lang w:eastAsia="ja-JP"/>
        </w:rPr>
        <w:t>AKCIJS</w:t>
      </w:r>
      <w:r w:rsidR="005069CD" w:rsidRPr="009C12AE">
        <w:rPr>
          <w:rFonts w:eastAsia="MS Mincho"/>
          <w:b/>
          <w:bCs/>
          <w:sz w:val="24"/>
          <w:lang w:eastAsia="ja-JP"/>
        </w:rPr>
        <w:t>KI</w:t>
      </w:r>
      <w:r w:rsidRPr="009C12AE">
        <w:rPr>
          <w:rFonts w:eastAsia="MS Mincho"/>
          <w:b/>
          <w:bCs/>
          <w:sz w:val="24"/>
          <w:lang w:eastAsia="ja-JP"/>
        </w:rPr>
        <w:t xml:space="preserve"> PLAN ZA POBOLJŠANJE KVALITETE ZRAKA S OBZIROM NA LEBDEĆE ČESTICE PM</w:t>
      </w:r>
      <w:r w:rsidRPr="009C12AE">
        <w:rPr>
          <w:rFonts w:eastAsia="MS Mincho"/>
          <w:b/>
          <w:bCs/>
          <w:sz w:val="24"/>
          <w:vertAlign w:val="subscript"/>
          <w:lang w:eastAsia="ja-JP"/>
        </w:rPr>
        <w:t>10</w:t>
      </w:r>
      <w:r w:rsidRPr="009C12AE">
        <w:rPr>
          <w:rFonts w:eastAsia="MS Mincho"/>
          <w:b/>
          <w:bCs/>
          <w:sz w:val="24"/>
          <w:lang w:eastAsia="ja-JP"/>
        </w:rPr>
        <w:t xml:space="preserve"> I BENZO(A)PIRENA U PM</w:t>
      </w:r>
      <w:r w:rsidRPr="009C12AE">
        <w:rPr>
          <w:rFonts w:eastAsia="MS Mincho"/>
          <w:b/>
          <w:bCs/>
          <w:sz w:val="24"/>
          <w:vertAlign w:val="subscript"/>
          <w:lang w:eastAsia="ja-JP"/>
        </w:rPr>
        <w:t>10</w:t>
      </w:r>
      <w:r w:rsidRPr="009C12AE">
        <w:rPr>
          <w:rFonts w:eastAsia="MS Mincho"/>
          <w:b/>
          <w:bCs/>
          <w:sz w:val="24"/>
          <w:lang w:eastAsia="ja-JP"/>
        </w:rPr>
        <w:t xml:space="preserve"> ZA PODRUČJE GRADA VELIKA GORICA</w:t>
      </w:r>
      <w:r w:rsidR="005069CD" w:rsidRPr="009C12AE">
        <w:rPr>
          <w:rFonts w:eastAsia="MS Mincho"/>
          <w:b/>
          <w:bCs/>
          <w:sz w:val="24"/>
          <w:lang w:eastAsia="ja-JP"/>
        </w:rPr>
        <w:t xml:space="preserve"> (NACRT)</w:t>
      </w:r>
    </w:p>
    <w:p w14:paraId="17B214FA" w14:textId="50BE1145" w:rsidR="00177977" w:rsidRPr="00803184" w:rsidRDefault="00565771" w:rsidP="00AD7C3F">
      <w:pPr>
        <w:spacing w:line="240" w:lineRule="auto"/>
        <w:ind w:left="4536"/>
        <w:jc w:val="right"/>
        <w:rPr>
          <w:rFonts w:eastAsia="MS Mincho"/>
          <w:b/>
          <w:bCs/>
          <w:szCs w:val="22"/>
          <w:lang w:eastAsia="ja-JP"/>
        </w:rPr>
      </w:pPr>
      <w:r w:rsidRPr="00803184">
        <w:rPr>
          <w:noProof/>
          <w:szCs w:val="22"/>
        </w:rPr>
        <w:drawing>
          <wp:anchor distT="0" distB="0" distL="114300" distR="114300" simplePos="0" relativeHeight="251658240" behindDoc="1" locked="0" layoutInCell="1" allowOverlap="1" wp14:anchorId="5CD0448D" wp14:editId="630D58C1">
            <wp:simplePos x="0" y="0"/>
            <wp:positionH relativeFrom="page">
              <wp:posOffset>224790</wp:posOffset>
            </wp:positionH>
            <wp:positionV relativeFrom="page">
              <wp:posOffset>2339340</wp:posOffset>
            </wp:positionV>
            <wp:extent cx="7339965" cy="5521960"/>
            <wp:effectExtent l="0" t="0" r="0" b="2540"/>
            <wp:wrapNone/>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7339965" cy="5521960"/>
                    </a:xfrm>
                    <a:prstGeom prst="rect">
                      <a:avLst/>
                    </a:prstGeom>
                    <a:noFill/>
                  </pic:spPr>
                </pic:pic>
              </a:graphicData>
            </a:graphic>
            <wp14:sizeRelH relativeFrom="margin">
              <wp14:pctWidth>0</wp14:pctWidth>
            </wp14:sizeRelH>
            <wp14:sizeRelV relativeFrom="margin">
              <wp14:pctHeight>0</wp14:pctHeight>
            </wp14:sizeRelV>
          </wp:anchor>
        </w:drawing>
      </w:r>
    </w:p>
    <w:p w14:paraId="6EA1A597" w14:textId="207F5A75" w:rsidR="00177977" w:rsidRPr="00803184" w:rsidRDefault="00177977" w:rsidP="00AD7C3F">
      <w:pPr>
        <w:spacing w:line="240" w:lineRule="auto"/>
        <w:ind w:left="4536"/>
        <w:jc w:val="right"/>
        <w:rPr>
          <w:rFonts w:eastAsia="MS Mincho"/>
          <w:b/>
          <w:bCs/>
          <w:szCs w:val="22"/>
          <w:lang w:eastAsia="ja-JP"/>
        </w:rPr>
      </w:pPr>
    </w:p>
    <w:p w14:paraId="535A482D" w14:textId="0E7A0F32" w:rsidR="003D1485" w:rsidRPr="00803184" w:rsidRDefault="003D1485" w:rsidP="00AD7C3F">
      <w:pPr>
        <w:spacing w:line="240" w:lineRule="auto"/>
        <w:jc w:val="right"/>
        <w:rPr>
          <w:szCs w:val="22"/>
        </w:rPr>
      </w:pPr>
    </w:p>
    <w:p w14:paraId="498FC582" w14:textId="77777777" w:rsidR="003D1485" w:rsidRPr="00803184" w:rsidRDefault="003D1485" w:rsidP="00AD7C3F">
      <w:pPr>
        <w:jc w:val="right"/>
        <w:rPr>
          <w:szCs w:val="22"/>
        </w:rPr>
      </w:pPr>
    </w:p>
    <w:p w14:paraId="25DBBAF0" w14:textId="77777777" w:rsidR="00552776" w:rsidRPr="00803184" w:rsidRDefault="00552776" w:rsidP="00AD7C3F">
      <w:pPr>
        <w:jc w:val="right"/>
        <w:rPr>
          <w:szCs w:val="22"/>
          <w:lang w:eastAsia="en-US"/>
        </w:rPr>
      </w:pPr>
    </w:p>
    <w:p w14:paraId="799F4115" w14:textId="77777777" w:rsidR="008476DD" w:rsidRPr="00803184" w:rsidRDefault="008476DD" w:rsidP="00AD7C3F">
      <w:pPr>
        <w:jc w:val="right"/>
        <w:rPr>
          <w:szCs w:val="22"/>
          <w:lang w:eastAsia="en-US"/>
        </w:rPr>
      </w:pPr>
    </w:p>
    <w:p w14:paraId="586596D4" w14:textId="77777777" w:rsidR="008476DD" w:rsidRPr="00803184" w:rsidRDefault="008476DD" w:rsidP="00AD7C3F">
      <w:pPr>
        <w:jc w:val="right"/>
        <w:rPr>
          <w:szCs w:val="22"/>
          <w:lang w:eastAsia="en-US"/>
        </w:rPr>
      </w:pPr>
    </w:p>
    <w:p w14:paraId="4C582805" w14:textId="77777777" w:rsidR="008476DD" w:rsidRPr="00803184" w:rsidRDefault="008476DD" w:rsidP="00AD7C3F">
      <w:pPr>
        <w:jc w:val="right"/>
        <w:rPr>
          <w:szCs w:val="22"/>
          <w:lang w:eastAsia="en-US"/>
        </w:rPr>
      </w:pPr>
    </w:p>
    <w:p w14:paraId="7070484C" w14:textId="100FB460" w:rsidR="000A0C7B" w:rsidRPr="00803184" w:rsidRDefault="000A0C7B" w:rsidP="00AD7C3F">
      <w:pPr>
        <w:pStyle w:val="ZANASLOVNU"/>
        <w:rPr>
          <w:sz w:val="22"/>
          <w:szCs w:val="22"/>
        </w:rPr>
      </w:pPr>
    </w:p>
    <w:p w14:paraId="458778B4" w14:textId="792E6336" w:rsidR="00651CC1" w:rsidRPr="00803184" w:rsidRDefault="00651CC1" w:rsidP="00AD7C3F">
      <w:pPr>
        <w:pStyle w:val="ZANASLOVNU"/>
        <w:rPr>
          <w:sz w:val="22"/>
          <w:szCs w:val="22"/>
        </w:rPr>
      </w:pPr>
    </w:p>
    <w:p w14:paraId="03A0F5F3" w14:textId="51080AF9" w:rsidR="00651CC1" w:rsidRPr="00803184" w:rsidRDefault="00651CC1" w:rsidP="00AD7C3F">
      <w:pPr>
        <w:pStyle w:val="ZANASLOVNU"/>
        <w:rPr>
          <w:sz w:val="22"/>
          <w:szCs w:val="22"/>
        </w:rPr>
      </w:pPr>
    </w:p>
    <w:p w14:paraId="3C99C5ED" w14:textId="724AFC45" w:rsidR="00651CC1" w:rsidRPr="00803184" w:rsidRDefault="00651CC1" w:rsidP="00AD7C3F">
      <w:pPr>
        <w:pStyle w:val="ZANASLOVNU"/>
        <w:rPr>
          <w:sz w:val="22"/>
          <w:szCs w:val="22"/>
        </w:rPr>
      </w:pPr>
    </w:p>
    <w:p w14:paraId="41BCE7D7" w14:textId="0716F7DA" w:rsidR="00651CC1" w:rsidRPr="00803184" w:rsidRDefault="00651CC1" w:rsidP="00AD7C3F">
      <w:pPr>
        <w:pStyle w:val="ZANASLOVNU"/>
        <w:rPr>
          <w:sz w:val="22"/>
          <w:szCs w:val="22"/>
        </w:rPr>
      </w:pPr>
    </w:p>
    <w:p w14:paraId="172F2A62" w14:textId="0779B052" w:rsidR="00651CC1" w:rsidRPr="00803184" w:rsidRDefault="00651CC1" w:rsidP="00AD7C3F">
      <w:pPr>
        <w:pStyle w:val="ZANASLOVNU"/>
        <w:rPr>
          <w:sz w:val="22"/>
          <w:szCs w:val="22"/>
        </w:rPr>
      </w:pPr>
    </w:p>
    <w:p w14:paraId="626DEE89" w14:textId="2E64F92E" w:rsidR="00651CC1" w:rsidRPr="00803184" w:rsidRDefault="00651CC1" w:rsidP="00AD7C3F">
      <w:pPr>
        <w:pStyle w:val="ZANASLOVNU"/>
        <w:rPr>
          <w:sz w:val="22"/>
          <w:szCs w:val="22"/>
        </w:rPr>
      </w:pPr>
    </w:p>
    <w:p w14:paraId="72B81367" w14:textId="1ACD5161" w:rsidR="00651CC1" w:rsidRPr="00803184" w:rsidRDefault="00651CC1" w:rsidP="00AD7C3F">
      <w:pPr>
        <w:pStyle w:val="ZANASLOVNU"/>
        <w:rPr>
          <w:sz w:val="22"/>
          <w:szCs w:val="22"/>
        </w:rPr>
      </w:pPr>
    </w:p>
    <w:p w14:paraId="51B7AC8F" w14:textId="0E63DE3E" w:rsidR="00651CC1" w:rsidRPr="00803184" w:rsidRDefault="00651CC1" w:rsidP="00AD7C3F">
      <w:pPr>
        <w:pStyle w:val="ZANASLOVNU"/>
        <w:rPr>
          <w:sz w:val="22"/>
          <w:szCs w:val="22"/>
        </w:rPr>
      </w:pPr>
    </w:p>
    <w:p w14:paraId="2851A068" w14:textId="5E836BE1" w:rsidR="00651CC1" w:rsidRPr="00803184" w:rsidRDefault="00651CC1" w:rsidP="00AD7C3F">
      <w:pPr>
        <w:pStyle w:val="ZANASLOVNU"/>
        <w:rPr>
          <w:sz w:val="22"/>
          <w:szCs w:val="22"/>
        </w:rPr>
      </w:pPr>
    </w:p>
    <w:p w14:paraId="72CE761F" w14:textId="759665DD" w:rsidR="00651CC1" w:rsidRPr="00803184" w:rsidRDefault="00651CC1" w:rsidP="00AD7C3F">
      <w:pPr>
        <w:pStyle w:val="ZANASLOVNU"/>
        <w:rPr>
          <w:sz w:val="22"/>
          <w:szCs w:val="22"/>
        </w:rPr>
      </w:pPr>
    </w:p>
    <w:p w14:paraId="25CED0FD" w14:textId="0A343D93" w:rsidR="00651CC1" w:rsidRPr="00803184" w:rsidRDefault="00651CC1" w:rsidP="00AD7C3F">
      <w:pPr>
        <w:pStyle w:val="ZANASLOVNU"/>
        <w:rPr>
          <w:sz w:val="22"/>
          <w:szCs w:val="22"/>
        </w:rPr>
      </w:pPr>
    </w:p>
    <w:p w14:paraId="112AE4B5" w14:textId="35949EFD" w:rsidR="00651CC1" w:rsidRPr="00803184" w:rsidRDefault="00651CC1" w:rsidP="00AD7C3F">
      <w:pPr>
        <w:pStyle w:val="ZANASLOVNU"/>
        <w:rPr>
          <w:sz w:val="22"/>
          <w:szCs w:val="22"/>
        </w:rPr>
      </w:pPr>
    </w:p>
    <w:p w14:paraId="21A42255" w14:textId="30C5E93A" w:rsidR="00651CC1" w:rsidRPr="00803184" w:rsidRDefault="00651CC1" w:rsidP="00AD7C3F">
      <w:pPr>
        <w:pStyle w:val="ZANASLOVNU"/>
        <w:rPr>
          <w:sz w:val="22"/>
          <w:szCs w:val="22"/>
        </w:rPr>
      </w:pPr>
    </w:p>
    <w:p w14:paraId="33912173" w14:textId="61BD0846" w:rsidR="00651CC1" w:rsidRPr="00803184" w:rsidRDefault="00651CC1" w:rsidP="00AD7C3F">
      <w:pPr>
        <w:pStyle w:val="ZANASLOVNU"/>
        <w:rPr>
          <w:sz w:val="22"/>
          <w:szCs w:val="22"/>
        </w:rPr>
      </w:pPr>
    </w:p>
    <w:p w14:paraId="2BF35AEB" w14:textId="31F3BC05" w:rsidR="00651CC1" w:rsidRPr="00803184" w:rsidRDefault="00651CC1" w:rsidP="00AD7C3F">
      <w:pPr>
        <w:pStyle w:val="ZANASLOVNU"/>
        <w:rPr>
          <w:sz w:val="22"/>
          <w:szCs w:val="22"/>
        </w:rPr>
      </w:pPr>
    </w:p>
    <w:p w14:paraId="6E80CCB4" w14:textId="5E39FAC4" w:rsidR="00651CC1" w:rsidRPr="00803184" w:rsidRDefault="00651CC1" w:rsidP="00AD7C3F">
      <w:pPr>
        <w:pStyle w:val="ZANASLOVNU"/>
        <w:rPr>
          <w:sz w:val="22"/>
          <w:szCs w:val="22"/>
        </w:rPr>
      </w:pPr>
    </w:p>
    <w:p w14:paraId="71562843" w14:textId="1153843C" w:rsidR="00651CC1" w:rsidRPr="00803184" w:rsidRDefault="00651CC1" w:rsidP="00AD7C3F">
      <w:pPr>
        <w:pStyle w:val="ZANASLOVNU"/>
        <w:rPr>
          <w:sz w:val="22"/>
          <w:szCs w:val="22"/>
        </w:rPr>
      </w:pPr>
    </w:p>
    <w:p w14:paraId="4C04A8DE" w14:textId="69CF39E4" w:rsidR="00651CC1" w:rsidRPr="00803184" w:rsidRDefault="00651CC1" w:rsidP="00AD7C3F">
      <w:pPr>
        <w:pStyle w:val="ZANASLOVNU"/>
        <w:rPr>
          <w:sz w:val="22"/>
          <w:szCs w:val="22"/>
        </w:rPr>
      </w:pPr>
    </w:p>
    <w:p w14:paraId="4DECD996" w14:textId="12642FB4" w:rsidR="00651CC1" w:rsidRPr="00803184" w:rsidRDefault="00651CC1" w:rsidP="00AD7C3F">
      <w:pPr>
        <w:pStyle w:val="ZANASLOVNU"/>
        <w:rPr>
          <w:sz w:val="22"/>
          <w:szCs w:val="22"/>
        </w:rPr>
      </w:pPr>
    </w:p>
    <w:p w14:paraId="2886C88F" w14:textId="55C8EA51" w:rsidR="00651CC1" w:rsidRPr="00803184" w:rsidRDefault="00651CC1" w:rsidP="00AD7C3F">
      <w:pPr>
        <w:pStyle w:val="ZANASLOVNU"/>
        <w:rPr>
          <w:sz w:val="22"/>
          <w:szCs w:val="22"/>
        </w:rPr>
      </w:pPr>
    </w:p>
    <w:p w14:paraId="17D21380" w14:textId="7142C274" w:rsidR="00651CC1" w:rsidRPr="00803184" w:rsidRDefault="00651CC1" w:rsidP="00AD7C3F">
      <w:pPr>
        <w:pStyle w:val="ZANASLOVNU"/>
        <w:rPr>
          <w:sz w:val="22"/>
          <w:szCs w:val="22"/>
        </w:rPr>
      </w:pPr>
    </w:p>
    <w:p w14:paraId="292ADBBF" w14:textId="6C3CEEBF" w:rsidR="00651CC1" w:rsidRPr="00803184" w:rsidRDefault="00651CC1" w:rsidP="00AD7C3F">
      <w:pPr>
        <w:pStyle w:val="ZANASLOVNU"/>
        <w:rPr>
          <w:sz w:val="22"/>
          <w:szCs w:val="22"/>
        </w:rPr>
      </w:pPr>
    </w:p>
    <w:p w14:paraId="78A016B6" w14:textId="77777777" w:rsidR="00651CC1" w:rsidRPr="00803184" w:rsidRDefault="00651CC1" w:rsidP="00AD7C3F">
      <w:pPr>
        <w:pStyle w:val="ZANASLOVNU"/>
        <w:rPr>
          <w:sz w:val="22"/>
          <w:szCs w:val="22"/>
        </w:rPr>
      </w:pPr>
    </w:p>
    <w:p w14:paraId="76B72022" w14:textId="77777777" w:rsidR="000A0C7B" w:rsidRPr="00803184" w:rsidRDefault="000A0C7B" w:rsidP="00AD7C3F">
      <w:pPr>
        <w:pStyle w:val="ZANASLOVNU"/>
        <w:rPr>
          <w:sz w:val="22"/>
          <w:szCs w:val="22"/>
        </w:rPr>
      </w:pPr>
    </w:p>
    <w:p w14:paraId="659C34B6" w14:textId="77777777" w:rsidR="000A0C7B" w:rsidRPr="00803184" w:rsidRDefault="000A0C7B" w:rsidP="00AD7C3F">
      <w:pPr>
        <w:pStyle w:val="ZANASLOVNU"/>
        <w:rPr>
          <w:sz w:val="22"/>
          <w:szCs w:val="22"/>
        </w:rPr>
      </w:pPr>
    </w:p>
    <w:p w14:paraId="574D12CC" w14:textId="77777777" w:rsidR="000A0C7B" w:rsidRPr="00803184" w:rsidRDefault="000A0C7B" w:rsidP="00AD7C3F">
      <w:pPr>
        <w:pStyle w:val="ZANASLOVNU"/>
        <w:rPr>
          <w:sz w:val="22"/>
          <w:szCs w:val="22"/>
        </w:rPr>
      </w:pPr>
    </w:p>
    <w:p w14:paraId="189E347A" w14:textId="77777777" w:rsidR="000A0C7B" w:rsidRPr="00803184" w:rsidRDefault="000A0C7B" w:rsidP="00AD7C3F">
      <w:pPr>
        <w:pStyle w:val="ZANASLOVNU"/>
        <w:rPr>
          <w:sz w:val="22"/>
          <w:szCs w:val="22"/>
        </w:rPr>
      </w:pPr>
    </w:p>
    <w:p w14:paraId="0EF0AE8D" w14:textId="27202B7E" w:rsidR="00552776" w:rsidRPr="00803184" w:rsidRDefault="00552776" w:rsidP="00552776">
      <w:pPr>
        <w:pStyle w:val="ZANASLOVNU"/>
        <w:rPr>
          <w:sz w:val="22"/>
          <w:szCs w:val="22"/>
        </w:rPr>
      </w:pPr>
      <w:r w:rsidRPr="00803184">
        <w:rPr>
          <w:sz w:val="22"/>
          <w:szCs w:val="22"/>
        </w:rPr>
        <w:t>Z</w:t>
      </w:r>
      <w:r w:rsidR="00CB271C" w:rsidRPr="00803184">
        <w:rPr>
          <w:sz w:val="22"/>
          <w:szCs w:val="22"/>
        </w:rPr>
        <w:t>agreb</w:t>
      </w:r>
      <w:r w:rsidR="007522CE" w:rsidRPr="00803184">
        <w:rPr>
          <w:sz w:val="22"/>
          <w:szCs w:val="22"/>
        </w:rPr>
        <w:t xml:space="preserve">, </w:t>
      </w:r>
      <w:r w:rsidR="007211CC" w:rsidRPr="00803184">
        <w:rPr>
          <w:sz w:val="22"/>
          <w:szCs w:val="22"/>
        </w:rPr>
        <w:t>svibanj</w:t>
      </w:r>
      <w:r w:rsidR="00070964" w:rsidRPr="00803184">
        <w:rPr>
          <w:sz w:val="22"/>
          <w:szCs w:val="22"/>
        </w:rPr>
        <w:t xml:space="preserve"> 2026</w:t>
      </w:r>
      <w:r w:rsidRPr="00803184">
        <w:rPr>
          <w:sz w:val="22"/>
          <w:szCs w:val="22"/>
        </w:rPr>
        <w:t>.</w:t>
      </w:r>
    </w:p>
    <w:p w14:paraId="42651257" w14:textId="77777777" w:rsidR="00552776" w:rsidRPr="00803184" w:rsidRDefault="00552776" w:rsidP="00552776">
      <w:pPr>
        <w:rPr>
          <w:szCs w:val="22"/>
        </w:rPr>
        <w:sectPr w:rsidR="00552776" w:rsidRPr="00803184" w:rsidSect="00923010">
          <w:headerReference w:type="default" r:id="rId9"/>
          <w:footerReference w:type="default" r:id="rId10"/>
          <w:pgSz w:w="11906" w:h="16838" w:code="9"/>
          <w:pgMar w:top="1701" w:right="851" w:bottom="1418" w:left="851" w:header="624" w:footer="624" w:gutter="851"/>
          <w:cols w:space="708"/>
          <w:titlePg/>
          <w:docGrid w:linePitch="360"/>
        </w:sectPr>
      </w:pPr>
    </w:p>
    <w:p w14:paraId="3A7D7982" w14:textId="77777777" w:rsidR="00552776" w:rsidRPr="00803184" w:rsidRDefault="00F423DF" w:rsidP="00552776">
      <w:pPr>
        <w:pBdr>
          <w:bottom w:val="single" w:sz="12" w:space="1" w:color="auto"/>
        </w:pBdr>
        <w:jc w:val="right"/>
        <w:rPr>
          <w:b/>
          <w:szCs w:val="22"/>
        </w:rPr>
      </w:pPr>
      <w:r w:rsidRPr="00803184">
        <w:rPr>
          <w:noProof/>
          <w:szCs w:val="22"/>
        </w:rPr>
        <w:lastRenderedPageBreak/>
        <w:drawing>
          <wp:anchor distT="0" distB="0" distL="114300" distR="114300" simplePos="0" relativeHeight="251507200" behindDoc="1" locked="0" layoutInCell="1" allowOverlap="1" wp14:anchorId="4E1AF167" wp14:editId="61EADEF8">
            <wp:simplePos x="0" y="0"/>
            <wp:positionH relativeFrom="column">
              <wp:posOffset>64770</wp:posOffset>
            </wp:positionH>
            <wp:positionV relativeFrom="paragraph">
              <wp:posOffset>-250825</wp:posOffset>
            </wp:positionV>
            <wp:extent cx="1033145" cy="765175"/>
            <wp:effectExtent l="0" t="0" r="0" b="0"/>
            <wp:wrapTight wrapText="bothSides">
              <wp:wrapPolygon edited="0">
                <wp:start x="0" y="0"/>
                <wp:lineTo x="0" y="20973"/>
                <wp:lineTo x="21109" y="20973"/>
                <wp:lineTo x="21109" y="0"/>
                <wp:lineTo x="0" y="0"/>
              </wp:wrapPolygon>
            </wp:wrapTight>
            <wp:docPr id="4" name="Picture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033145" cy="765175"/>
                    </a:xfrm>
                    <a:prstGeom prst="rect">
                      <a:avLst/>
                    </a:prstGeom>
                    <a:noFill/>
                    <a:ln>
                      <a:noFill/>
                    </a:ln>
                  </pic:spPr>
                </pic:pic>
              </a:graphicData>
            </a:graphic>
            <wp14:sizeRelH relativeFrom="page">
              <wp14:pctWidth>0</wp14:pctWidth>
            </wp14:sizeRelH>
            <wp14:sizeRelV relativeFrom="page">
              <wp14:pctHeight>0</wp14:pctHeight>
            </wp14:sizeRelV>
          </wp:anchor>
        </w:drawing>
      </w:r>
      <w:r w:rsidR="00552776" w:rsidRPr="00803184">
        <w:rPr>
          <w:b/>
          <w:szCs w:val="22"/>
        </w:rPr>
        <w:t>EKONERG – Institut za energetiku i zaštitu okoliša, d.o.o.</w:t>
      </w:r>
    </w:p>
    <w:p w14:paraId="7AAB4B43" w14:textId="77777777" w:rsidR="00552776" w:rsidRPr="00803184" w:rsidRDefault="00552776" w:rsidP="00552776">
      <w:pPr>
        <w:jc w:val="right"/>
        <w:rPr>
          <w:szCs w:val="22"/>
        </w:rPr>
      </w:pPr>
      <w:r w:rsidRPr="00803184">
        <w:rPr>
          <w:szCs w:val="22"/>
        </w:rPr>
        <w:t>Koranska 5, Zagreb, Hrvatska</w:t>
      </w:r>
    </w:p>
    <w:p w14:paraId="18733DC8" w14:textId="77777777" w:rsidR="00552776" w:rsidRPr="00803184" w:rsidRDefault="00552776" w:rsidP="00552776">
      <w:pPr>
        <w:tabs>
          <w:tab w:val="left" w:pos="5387"/>
        </w:tabs>
        <w:spacing w:line="280" w:lineRule="exact"/>
        <w:rPr>
          <w:rFonts w:cs="Arial"/>
          <w:szCs w:val="22"/>
        </w:rPr>
      </w:pPr>
    </w:p>
    <w:p w14:paraId="1815DFA0" w14:textId="77777777" w:rsidR="00552776" w:rsidRPr="00803184" w:rsidRDefault="00552776" w:rsidP="00552776">
      <w:pPr>
        <w:tabs>
          <w:tab w:val="left" w:pos="5387"/>
        </w:tabs>
        <w:spacing w:line="280" w:lineRule="exact"/>
        <w:rPr>
          <w:rFonts w:cs="Arial"/>
          <w:szCs w:val="22"/>
        </w:rPr>
      </w:pPr>
    </w:p>
    <w:p w14:paraId="1A30B8EC" w14:textId="77777777" w:rsidR="00552776" w:rsidRPr="00803184" w:rsidRDefault="00552776" w:rsidP="00552776">
      <w:pPr>
        <w:tabs>
          <w:tab w:val="left" w:pos="5387"/>
        </w:tabs>
        <w:spacing w:line="280" w:lineRule="exact"/>
        <w:rPr>
          <w:rFonts w:cs="Arial"/>
          <w:szCs w:val="22"/>
        </w:rPr>
      </w:pPr>
    </w:p>
    <w:tbl>
      <w:tblPr>
        <w:tblStyle w:val="TableGrid5"/>
        <w:tblW w:w="907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4678"/>
        <w:gridCol w:w="4394"/>
      </w:tblGrid>
      <w:tr w:rsidR="003C467A" w:rsidRPr="00803184" w14:paraId="406252DD" w14:textId="77777777" w:rsidTr="00D4043C">
        <w:tc>
          <w:tcPr>
            <w:tcW w:w="4678" w:type="dxa"/>
            <w:vAlign w:val="center"/>
          </w:tcPr>
          <w:p w14:paraId="14F20A94" w14:textId="1BC02A87" w:rsidR="003C467A" w:rsidRPr="00803184" w:rsidRDefault="003C467A" w:rsidP="00D4043C">
            <w:pPr>
              <w:tabs>
                <w:tab w:val="left" w:pos="2268"/>
              </w:tabs>
              <w:spacing w:before="40" w:after="40"/>
              <w:rPr>
                <w:rFonts w:eastAsia="Calibri"/>
                <w:szCs w:val="22"/>
                <w:lang w:eastAsia="en-US"/>
              </w:rPr>
            </w:pPr>
            <w:r w:rsidRPr="00803184">
              <w:rPr>
                <w:rFonts w:eastAsia="Calibri"/>
                <w:szCs w:val="22"/>
                <w:lang w:eastAsia="en-US"/>
              </w:rPr>
              <w:t>Naručitelj:</w:t>
            </w:r>
          </w:p>
        </w:tc>
        <w:tc>
          <w:tcPr>
            <w:tcW w:w="4394" w:type="dxa"/>
          </w:tcPr>
          <w:p w14:paraId="5D0854DE" w14:textId="23ACB586" w:rsidR="003C467A" w:rsidRPr="00803184" w:rsidRDefault="003C467A" w:rsidP="00D4043C">
            <w:pPr>
              <w:tabs>
                <w:tab w:val="left" w:pos="5387"/>
              </w:tabs>
              <w:spacing w:before="40" w:after="40"/>
              <w:rPr>
                <w:rFonts w:eastAsia="Calibri"/>
                <w:szCs w:val="22"/>
                <w:lang w:eastAsia="en-US"/>
              </w:rPr>
            </w:pPr>
            <w:r w:rsidRPr="00803184">
              <w:rPr>
                <w:rFonts w:eastAsia="Calibri"/>
                <w:szCs w:val="22"/>
                <w:lang w:eastAsia="en-US"/>
              </w:rPr>
              <w:t xml:space="preserve">Grad </w:t>
            </w:r>
            <w:r w:rsidR="00690A91" w:rsidRPr="00803184">
              <w:rPr>
                <w:rFonts w:eastAsia="Calibri"/>
                <w:szCs w:val="22"/>
                <w:lang w:eastAsia="en-US"/>
              </w:rPr>
              <w:t>Velika Gorica</w:t>
            </w:r>
            <w:r w:rsidR="00FC748B" w:rsidRPr="00803184">
              <w:rPr>
                <w:rFonts w:eastAsia="Calibri"/>
                <w:szCs w:val="22"/>
                <w:lang w:eastAsia="en-US"/>
              </w:rPr>
              <w:t>,</w:t>
            </w:r>
          </w:p>
          <w:p w14:paraId="248C95FA" w14:textId="79DE4541" w:rsidR="00FC748B" w:rsidRPr="00803184" w:rsidRDefault="00FC748B" w:rsidP="00D4043C">
            <w:pPr>
              <w:tabs>
                <w:tab w:val="left" w:pos="5387"/>
              </w:tabs>
              <w:spacing w:before="40" w:after="40"/>
              <w:rPr>
                <w:rFonts w:eastAsia="Calibri"/>
                <w:szCs w:val="22"/>
                <w:lang w:eastAsia="en-US"/>
              </w:rPr>
            </w:pPr>
            <w:r w:rsidRPr="00803184">
              <w:rPr>
                <w:rFonts w:eastAsia="Calibri"/>
                <w:szCs w:val="22"/>
                <w:lang w:eastAsia="en-US"/>
              </w:rPr>
              <w:t>Trg kralja Tomislava 34, Velika Gorica</w:t>
            </w:r>
          </w:p>
        </w:tc>
      </w:tr>
      <w:tr w:rsidR="003C467A" w:rsidRPr="00803184" w14:paraId="4FABB890" w14:textId="77777777" w:rsidTr="00D4043C">
        <w:tc>
          <w:tcPr>
            <w:tcW w:w="4678" w:type="dxa"/>
            <w:vAlign w:val="center"/>
          </w:tcPr>
          <w:p w14:paraId="1711C739" w14:textId="56F365BE" w:rsidR="003C467A" w:rsidRPr="00803184" w:rsidRDefault="003C467A" w:rsidP="00D4043C">
            <w:pPr>
              <w:tabs>
                <w:tab w:val="left" w:pos="2268"/>
              </w:tabs>
              <w:spacing w:before="0" w:after="0" w:line="240" w:lineRule="auto"/>
              <w:rPr>
                <w:rFonts w:eastAsia="Calibri"/>
                <w:szCs w:val="22"/>
                <w:lang w:eastAsia="en-US"/>
              </w:rPr>
            </w:pPr>
          </w:p>
        </w:tc>
        <w:tc>
          <w:tcPr>
            <w:tcW w:w="4394" w:type="dxa"/>
          </w:tcPr>
          <w:p w14:paraId="20148E81" w14:textId="2F792E56" w:rsidR="003C467A" w:rsidRPr="00803184" w:rsidRDefault="003C467A" w:rsidP="00D4043C">
            <w:pPr>
              <w:tabs>
                <w:tab w:val="left" w:pos="2268"/>
              </w:tabs>
              <w:spacing w:before="0" w:after="0" w:line="240" w:lineRule="auto"/>
              <w:jc w:val="left"/>
              <w:rPr>
                <w:rFonts w:eastAsia="Calibri"/>
                <w:szCs w:val="22"/>
                <w:lang w:eastAsia="en-US"/>
              </w:rPr>
            </w:pPr>
          </w:p>
        </w:tc>
      </w:tr>
      <w:tr w:rsidR="003C467A" w:rsidRPr="00803184" w14:paraId="1045F245" w14:textId="77777777" w:rsidTr="00D4043C">
        <w:tc>
          <w:tcPr>
            <w:tcW w:w="4678" w:type="dxa"/>
          </w:tcPr>
          <w:p w14:paraId="09D45404" w14:textId="38C4514E" w:rsidR="003C467A" w:rsidRPr="00803184" w:rsidRDefault="003C467A" w:rsidP="00D4043C">
            <w:pPr>
              <w:tabs>
                <w:tab w:val="left" w:pos="2268"/>
              </w:tabs>
              <w:spacing w:before="40" w:after="40"/>
              <w:rPr>
                <w:rFonts w:eastAsia="Calibri"/>
                <w:szCs w:val="22"/>
                <w:lang w:eastAsia="en-US"/>
              </w:rPr>
            </w:pPr>
            <w:r w:rsidRPr="00803184">
              <w:rPr>
                <w:rFonts w:eastAsia="Calibri"/>
                <w:szCs w:val="22"/>
                <w:lang w:eastAsia="en-US"/>
              </w:rPr>
              <w:t>Ovlaštenik:</w:t>
            </w:r>
          </w:p>
        </w:tc>
        <w:tc>
          <w:tcPr>
            <w:tcW w:w="4394" w:type="dxa"/>
          </w:tcPr>
          <w:p w14:paraId="60E10F5E" w14:textId="77777777" w:rsidR="00B72138" w:rsidRPr="00803184" w:rsidRDefault="003C467A" w:rsidP="00D4043C">
            <w:pPr>
              <w:tabs>
                <w:tab w:val="left" w:pos="5387"/>
              </w:tabs>
              <w:spacing w:before="40" w:after="40"/>
              <w:rPr>
                <w:rFonts w:eastAsia="Calibri"/>
                <w:szCs w:val="22"/>
                <w:lang w:eastAsia="en-US"/>
              </w:rPr>
            </w:pPr>
            <w:r w:rsidRPr="00803184">
              <w:rPr>
                <w:rFonts w:eastAsia="Calibri"/>
                <w:szCs w:val="22"/>
                <w:lang w:eastAsia="en-US"/>
              </w:rPr>
              <w:t xml:space="preserve">EKONERG d.o.o., </w:t>
            </w:r>
          </w:p>
          <w:p w14:paraId="31A7DFEA" w14:textId="024BE7FD" w:rsidR="003C467A" w:rsidRPr="00803184" w:rsidRDefault="00B72138" w:rsidP="00D4043C">
            <w:pPr>
              <w:tabs>
                <w:tab w:val="left" w:pos="5387"/>
              </w:tabs>
              <w:spacing w:before="40" w:after="40"/>
              <w:rPr>
                <w:rFonts w:eastAsia="Calibri"/>
                <w:szCs w:val="22"/>
                <w:lang w:eastAsia="en-US"/>
              </w:rPr>
            </w:pPr>
            <w:r w:rsidRPr="00803184">
              <w:rPr>
                <w:rFonts w:eastAsia="Calibri"/>
                <w:szCs w:val="22"/>
                <w:lang w:eastAsia="en-US"/>
              </w:rPr>
              <w:t xml:space="preserve">Koranska 5, </w:t>
            </w:r>
            <w:r w:rsidR="003C467A" w:rsidRPr="00803184">
              <w:rPr>
                <w:rFonts w:eastAsia="Calibri"/>
                <w:szCs w:val="22"/>
                <w:lang w:eastAsia="en-US"/>
              </w:rPr>
              <w:t>Zagreb</w:t>
            </w:r>
          </w:p>
        </w:tc>
      </w:tr>
      <w:tr w:rsidR="00D4043C" w:rsidRPr="00803184" w14:paraId="5B7225D7" w14:textId="77777777" w:rsidTr="00D4043C">
        <w:tc>
          <w:tcPr>
            <w:tcW w:w="4678" w:type="dxa"/>
          </w:tcPr>
          <w:p w14:paraId="46161EEB" w14:textId="77777777" w:rsidR="00D4043C" w:rsidRPr="00803184" w:rsidRDefault="00D4043C" w:rsidP="00D4043C">
            <w:pPr>
              <w:tabs>
                <w:tab w:val="left" w:pos="2268"/>
              </w:tabs>
              <w:spacing w:before="0" w:after="0" w:line="240" w:lineRule="auto"/>
              <w:rPr>
                <w:rFonts w:eastAsia="Calibri"/>
                <w:szCs w:val="22"/>
                <w:lang w:eastAsia="en-US"/>
              </w:rPr>
            </w:pPr>
          </w:p>
        </w:tc>
        <w:tc>
          <w:tcPr>
            <w:tcW w:w="4394" w:type="dxa"/>
          </w:tcPr>
          <w:p w14:paraId="59ACF64F" w14:textId="77777777" w:rsidR="00D4043C" w:rsidRPr="00803184" w:rsidRDefault="00D4043C" w:rsidP="00D4043C">
            <w:pPr>
              <w:tabs>
                <w:tab w:val="left" w:pos="2268"/>
              </w:tabs>
              <w:spacing w:before="0" w:after="0" w:line="240" w:lineRule="auto"/>
              <w:rPr>
                <w:rFonts w:eastAsia="Calibri"/>
                <w:szCs w:val="22"/>
                <w:lang w:eastAsia="en-US"/>
              </w:rPr>
            </w:pPr>
          </w:p>
        </w:tc>
      </w:tr>
      <w:tr w:rsidR="003C467A" w:rsidRPr="00803184" w14:paraId="41CDE4CD" w14:textId="77777777" w:rsidTr="00D4043C">
        <w:tc>
          <w:tcPr>
            <w:tcW w:w="4678" w:type="dxa"/>
          </w:tcPr>
          <w:p w14:paraId="666C07DF" w14:textId="5CF6333B" w:rsidR="003C467A" w:rsidRPr="00803184" w:rsidRDefault="003C467A" w:rsidP="00D4043C">
            <w:pPr>
              <w:tabs>
                <w:tab w:val="left" w:pos="2268"/>
              </w:tabs>
              <w:spacing w:before="40" w:after="40"/>
              <w:rPr>
                <w:rFonts w:eastAsia="Calibri"/>
                <w:szCs w:val="22"/>
                <w:lang w:eastAsia="en-US"/>
              </w:rPr>
            </w:pPr>
            <w:r w:rsidRPr="00803184">
              <w:rPr>
                <w:rFonts w:eastAsia="Calibri"/>
                <w:szCs w:val="22"/>
                <w:lang w:eastAsia="en-US"/>
              </w:rPr>
              <w:t>Radni nalog:</w:t>
            </w:r>
          </w:p>
        </w:tc>
        <w:tc>
          <w:tcPr>
            <w:tcW w:w="4394" w:type="dxa"/>
          </w:tcPr>
          <w:p w14:paraId="5976E8CD" w14:textId="05F04F8F" w:rsidR="003C467A" w:rsidRPr="00803184" w:rsidRDefault="003C467A" w:rsidP="00D4043C">
            <w:pPr>
              <w:tabs>
                <w:tab w:val="left" w:pos="2268"/>
              </w:tabs>
              <w:spacing w:before="40" w:after="40"/>
              <w:jc w:val="left"/>
              <w:rPr>
                <w:rFonts w:eastAsia="Calibri"/>
                <w:szCs w:val="22"/>
                <w:lang w:eastAsia="en-US"/>
              </w:rPr>
            </w:pPr>
            <w:r w:rsidRPr="00803184">
              <w:rPr>
                <w:rFonts w:eastAsia="Calibri"/>
                <w:szCs w:val="22"/>
                <w:lang w:eastAsia="en-US"/>
              </w:rPr>
              <w:t>I-03-</w:t>
            </w:r>
            <w:r w:rsidR="00690A91" w:rsidRPr="00803184">
              <w:rPr>
                <w:rFonts w:eastAsia="Calibri"/>
                <w:szCs w:val="22"/>
                <w:lang w:eastAsia="en-US"/>
              </w:rPr>
              <w:t>1420</w:t>
            </w:r>
          </w:p>
        </w:tc>
      </w:tr>
      <w:tr w:rsidR="00D4043C" w:rsidRPr="00803184" w14:paraId="28A80AAB" w14:textId="77777777" w:rsidTr="00D4043C">
        <w:tc>
          <w:tcPr>
            <w:tcW w:w="4678" w:type="dxa"/>
          </w:tcPr>
          <w:p w14:paraId="3036C35B" w14:textId="77777777" w:rsidR="00D4043C" w:rsidRPr="00803184" w:rsidRDefault="00D4043C" w:rsidP="00D4043C">
            <w:pPr>
              <w:tabs>
                <w:tab w:val="left" w:pos="2268"/>
              </w:tabs>
              <w:spacing w:before="0" w:after="0" w:line="240" w:lineRule="auto"/>
              <w:rPr>
                <w:rFonts w:eastAsia="Calibri"/>
                <w:szCs w:val="22"/>
                <w:lang w:eastAsia="en-US"/>
              </w:rPr>
            </w:pPr>
          </w:p>
        </w:tc>
        <w:tc>
          <w:tcPr>
            <w:tcW w:w="4394" w:type="dxa"/>
          </w:tcPr>
          <w:p w14:paraId="3FF1571F" w14:textId="77777777" w:rsidR="00D4043C" w:rsidRPr="00803184" w:rsidRDefault="00D4043C" w:rsidP="00D4043C">
            <w:pPr>
              <w:tabs>
                <w:tab w:val="left" w:pos="2268"/>
              </w:tabs>
              <w:spacing w:before="0" w:after="0" w:line="240" w:lineRule="auto"/>
              <w:rPr>
                <w:rFonts w:eastAsia="Calibri"/>
                <w:szCs w:val="22"/>
                <w:lang w:eastAsia="en-US"/>
              </w:rPr>
            </w:pPr>
          </w:p>
        </w:tc>
      </w:tr>
      <w:tr w:rsidR="003C467A" w:rsidRPr="00803184" w14:paraId="12B2905B" w14:textId="77777777" w:rsidTr="00D4043C">
        <w:tc>
          <w:tcPr>
            <w:tcW w:w="4678" w:type="dxa"/>
          </w:tcPr>
          <w:p w14:paraId="73BF8284" w14:textId="51181138" w:rsidR="003C467A" w:rsidRPr="00803184" w:rsidRDefault="003C467A" w:rsidP="00D4043C">
            <w:pPr>
              <w:tabs>
                <w:tab w:val="left" w:pos="2268"/>
              </w:tabs>
              <w:spacing w:before="40" w:after="40"/>
              <w:rPr>
                <w:rFonts w:eastAsia="Calibri"/>
                <w:szCs w:val="22"/>
                <w:lang w:eastAsia="en-US"/>
              </w:rPr>
            </w:pPr>
            <w:r w:rsidRPr="00803184">
              <w:rPr>
                <w:rFonts w:eastAsia="Calibri"/>
                <w:szCs w:val="22"/>
                <w:lang w:eastAsia="en-US"/>
              </w:rPr>
              <w:t>Ugovor:</w:t>
            </w:r>
          </w:p>
        </w:tc>
        <w:tc>
          <w:tcPr>
            <w:tcW w:w="4394" w:type="dxa"/>
          </w:tcPr>
          <w:p w14:paraId="14FEEC0E" w14:textId="66EDE428" w:rsidR="003C467A" w:rsidRPr="00803184" w:rsidRDefault="00D4043C" w:rsidP="00D4043C">
            <w:pPr>
              <w:tabs>
                <w:tab w:val="left" w:pos="2268"/>
              </w:tabs>
              <w:spacing w:before="40" w:after="40"/>
              <w:jc w:val="left"/>
              <w:rPr>
                <w:rFonts w:eastAsia="Calibri"/>
                <w:szCs w:val="22"/>
                <w:lang w:eastAsia="en-US"/>
              </w:rPr>
            </w:pPr>
            <w:r w:rsidRPr="00803184">
              <w:rPr>
                <w:rFonts w:eastAsia="Calibri"/>
                <w:szCs w:val="22"/>
                <w:lang w:eastAsia="en-US"/>
              </w:rPr>
              <w:t>I-03-</w:t>
            </w:r>
            <w:r w:rsidR="00690A91" w:rsidRPr="00803184">
              <w:rPr>
                <w:rFonts w:eastAsia="Calibri"/>
                <w:szCs w:val="22"/>
                <w:lang w:eastAsia="en-US"/>
              </w:rPr>
              <w:t>1420</w:t>
            </w:r>
          </w:p>
        </w:tc>
      </w:tr>
    </w:tbl>
    <w:p w14:paraId="267C57FA" w14:textId="77777777" w:rsidR="00D4043C" w:rsidRPr="00803184" w:rsidRDefault="00D4043C" w:rsidP="00552776">
      <w:pPr>
        <w:tabs>
          <w:tab w:val="left" w:pos="5387"/>
        </w:tabs>
        <w:spacing w:line="280" w:lineRule="exact"/>
        <w:rPr>
          <w:rFonts w:cs="Arial"/>
          <w:szCs w:val="22"/>
        </w:rPr>
      </w:pPr>
    </w:p>
    <w:p w14:paraId="0BD9D2C4" w14:textId="0107E22C" w:rsidR="00552776" w:rsidRPr="00803184" w:rsidRDefault="00552776" w:rsidP="00552776">
      <w:pPr>
        <w:tabs>
          <w:tab w:val="left" w:pos="5387"/>
        </w:tabs>
        <w:spacing w:line="280" w:lineRule="exact"/>
        <w:rPr>
          <w:rFonts w:cs="Arial"/>
          <w:szCs w:val="22"/>
        </w:rPr>
      </w:pPr>
      <w:r w:rsidRPr="00803184">
        <w:rPr>
          <w:rFonts w:cs="Arial"/>
          <w:szCs w:val="22"/>
        </w:rPr>
        <w:t>Naslov:</w:t>
      </w:r>
    </w:p>
    <w:p w14:paraId="27E8227E" w14:textId="3B383664" w:rsidR="001E564D" w:rsidRPr="00A52C6C" w:rsidRDefault="009950CA" w:rsidP="00CF6CC7">
      <w:pPr>
        <w:pStyle w:val="mojTekst"/>
        <w:spacing w:before="120" w:after="120" w:line="360" w:lineRule="auto"/>
        <w:jc w:val="center"/>
        <w:rPr>
          <w:rFonts w:eastAsia="MS Mincho"/>
          <w:b/>
          <w:bCs/>
          <w:sz w:val="24"/>
          <w:szCs w:val="24"/>
          <w:lang w:eastAsia="ja-JP"/>
        </w:rPr>
      </w:pPr>
      <w:r w:rsidRPr="00A52C6C">
        <w:rPr>
          <w:rFonts w:eastAsia="MS Mincho"/>
          <w:b/>
          <w:bCs/>
          <w:sz w:val="24"/>
          <w:szCs w:val="24"/>
          <w:lang w:eastAsia="ja-JP"/>
        </w:rPr>
        <w:t>A</w:t>
      </w:r>
      <w:r w:rsidR="007F49AA" w:rsidRPr="00A52C6C">
        <w:rPr>
          <w:rFonts w:eastAsia="MS Mincho"/>
          <w:b/>
          <w:bCs/>
          <w:sz w:val="24"/>
          <w:szCs w:val="24"/>
          <w:lang w:eastAsia="ja-JP"/>
        </w:rPr>
        <w:t>kcijsk</w:t>
      </w:r>
      <w:r w:rsidR="00B619A8" w:rsidRPr="00A52C6C">
        <w:rPr>
          <w:rFonts w:eastAsia="MS Mincho"/>
          <w:b/>
          <w:bCs/>
          <w:sz w:val="24"/>
          <w:szCs w:val="24"/>
          <w:lang w:eastAsia="ja-JP"/>
        </w:rPr>
        <w:t>i</w:t>
      </w:r>
      <w:r w:rsidR="007F49AA" w:rsidRPr="00A52C6C">
        <w:rPr>
          <w:rFonts w:eastAsia="MS Mincho"/>
          <w:b/>
          <w:bCs/>
          <w:sz w:val="24"/>
          <w:szCs w:val="24"/>
          <w:lang w:eastAsia="ja-JP"/>
        </w:rPr>
        <w:t xml:space="preserve"> plan</w:t>
      </w:r>
      <w:r w:rsidR="00B619A8" w:rsidRPr="00A52C6C">
        <w:rPr>
          <w:rFonts w:eastAsia="MS Mincho"/>
          <w:b/>
          <w:bCs/>
          <w:sz w:val="24"/>
          <w:szCs w:val="24"/>
          <w:lang w:eastAsia="ja-JP"/>
        </w:rPr>
        <w:t xml:space="preserve"> </w:t>
      </w:r>
      <w:r w:rsidR="007F49AA" w:rsidRPr="00A52C6C">
        <w:rPr>
          <w:rFonts w:eastAsia="MS Mincho"/>
          <w:b/>
          <w:bCs/>
          <w:sz w:val="24"/>
          <w:szCs w:val="24"/>
          <w:lang w:eastAsia="ja-JP"/>
        </w:rPr>
        <w:t>za poboljšanje kvalitete zraka s obzirom na lebdeće čestice PM</w:t>
      </w:r>
      <w:r w:rsidR="007F49AA" w:rsidRPr="00A52C6C">
        <w:rPr>
          <w:rFonts w:eastAsia="MS Mincho"/>
          <w:b/>
          <w:bCs/>
          <w:sz w:val="24"/>
          <w:szCs w:val="24"/>
          <w:vertAlign w:val="subscript"/>
          <w:lang w:eastAsia="ja-JP"/>
        </w:rPr>
        <w:t>10</w:t>
      </w:r>
      <w:r w:rsidR="007F49AA" w:rsidRPr="00A52C6C">
        <w:rPr>
          <w:rFonts w:eastAsia="MS Mincho"/>
          <w:b/>
          <w:bCs/>
          <w:sz w:val="24"/>
          <w:szCs w:val="24"/>
          <w:lang w:eastAsia="ja-JP"/>
        </w:rPr>
        <w:t xml:space="preserve"> </w:t>
      </w:r>
      <w:r w:rsidR="00070964" w:rsidRPr="00A52C6C">
        <w:rPr>
          <w:rFonts w:eastAsia="MS Mincho"/>
          <w:b/>
          <w:bCs/>
          <w:sz w:val="24"/>
          <w:szCs w:val="24"/>
          <w:lang w:eastAsia="ja-JP"/>
        </w:rPr>
        <w:t xml:space="preserve">i </w:t>
      </w:r>
      <w:proofErr w:type="spellStart"/>
      <w:r w:rsidR="00070964" w:rsidRPr="00A52C6C">
        <w:rPr>
          <w:rFonts w:eastAsia="MS Mincho"/>
          <w:b/>
          <w:bCs/>
          <w:sz w:val="24"/>
          <w:szCs w:val="24"/>
          <w:lang w:eastAsia="ja-JP"/>
        </w:rPr>
        <w:t>benzo</w:t>
      </w:r>
      <w:proofErr w:type="spellEnd"/>
      <w:r w:rsidR="00070964" w:rsidRPr="00A52C6C">
        <w:rPr>
          <w:rFonts w:eastAsia="MS Mincho"/>
          <w:b/>
          <w:bCs/>
          <w:sz w:val="24"/>
          <w:szCs w:val="24"/>
          <w:lang w:eastAsia="ja-JP"/>
        </w:rPr>
        <w:t>(a)pirena u PM</w:t>
      </w:r>
      <w:r w:rsidR="00070964" w:rsidRPr="00A52C6C">
        <w:rPr>
          <w:rFonts w:eastAsia="MS Mincho"/>
          <w:b/>
          <w:bCs/>
          <w:sz w:val="24"/>
          <w:szCs w:val="24"/>
          <w:vertAlign w:val="subscript"/>
          <w:lang w:eastAsia="ja-JP"/>
        </w:rPr>
        <w:t>10</w:t>
      </w:r>
      <w:r w:rsidR="00070964" w:rsidRPr="00A52C6C">
        <w:rPr>
          <w:rFonts w:eastAsia="MS Mincho"/>
          <w:b/>
          <w:bCs/>
          <w:sz w:val="24"/>
          <w:szCs w:val="24"/>
          <w:lang w:eastAsia="ja-JP"/>
        </w:rPr>
        <w:t xml:space="preserve"> </w:t>
      </w:r>
      <w:r w:rsidR="007F49AA" w:rsidRPr="00A52C6C">
        <w:rPr>
          <w:rFonts w:eastAsia="MS Mincho"/>
          <w:b/>
          <w:bCs/>
          <w:sz w:val="24"/>
          <w:szCs w:val="24"/>
          <w:lang w:eastAsia="ja-JP"/>
        </w:rPr>
        <w:t>za područje Grada Velika Gorica</w:t>
      </w:r>
      <w:r w:rsidR="005069CD" w:rsidRPr="00A52C6C">
        <w:rPr>
          <w:rFonts w:eastAsia="MS Mincho"/>
          <w:b/>
          <w:bCs/>
          <w:sz w:val="24"/>
          <w:szCs w:val="24"/>
          <w:lang w:eastAsia="ja-JP"/>
        </w:rPr>
        <w:t xml:space="preserve"> (Nacrt)</w:t>
      </w:r>
    </w:p>
    <w:p w14:paraId="7E9680C2" w14:textId="77777777" w:rsidR="000A0C7B" w:rsidRPr="00803184" w:rsidRDefault="000A0C7B" w:rsidP="005D544B">
      <w:pPr>
        <w:pStyle w:val="mojTekst"/>
        <w:rPr>
          <w:rFonts w:eastAsia="MS Mincho"/>
          <w:lang w:eastAsia="ja-JP"/>
        </w:rPr>
      </w:pPr>
    </w:p>
    <w:tbl>
      <w:tblPr>
        <w:tblStyle w:val="TableGrid5"/>
        <w:tblW w:w="907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4678"/>
        <w:gridCol w:w="4394"/>
      </w:tblGrid>
      <w:tr w:rsidR="00811966" w:rsidRPr="00803184" w14:paraId="6F205598" w14:textId="77777777" w:rsidTr="0085087A">
        <w:tc>
          <w:tcPr>
            <w:tcW w:w="4678" w:type="dxa"/>
          </w:tcPr>
          <w:p w14:paraId="4BD173A2" w14:textId="1E31ABE1" w:rsidR="00811966" w:rsidRPr="00803184" w:rsidRDefault="00811966" w:rsidP="00D4043C">
            <w:pPr>
              <w:tabs>
                <w:tab w:val="left" w:pos="2268"/>
              </w:tabs>
              <w:spacing w:before="40" w:after="40"/>
              <w:rPr>
                <w:rFonts w:eastAsia="Calibri"/>
                <w:szCs w:val="22"/>
                <w:lang w:eastAsia="en-US"/>
              </w:rPr>
            </w:pPr>
            <w:r w:rsidRPr="00803184">
              <w:rPr>
                <w:rFonts w:eastAsia="Calibri"/>
                <w:szCs w:val="22"/>
                <w:lang w:eastAsia="en-US"/>
              </w:rPr>
              <w:t>Voditelj</w:t>
            </w:r>
            <w:r w:rsidR="00812EAE" w:rsidRPr="00803184">
              <w:rPr>
                <w:rFonts w:eastAsia="Calibri"/>
                <w:szCs w:val="22"/>
                <w:lang w:eastAsia="en-US"/>
              </w:rPr>
              <w:t>ica</w:t>
            </w:r>
            <w:r w:rsidRPr="00803184">
              <w:rPr>
                <w:rFonts w:eastAsia="Calibri"/>
                <w:szCs w:val="22"/>
                <w:lang w:eastAsia="en-US"/>
              </w:rPr>
              <w:t>:</w:t>
            </w:r>
          </w:p>
        </w:tc>
        <w:tc>
          <w:tcPr>
            <w:tcW w:w="4394" w:type="dxa"/>
          </w:tcPr>
          <w:p w14:paraId="3D4DDCE7" w14:textId="20F71138" w:rsidR="00811966" w:rsidRPr="00803184" w:rsidRDefault="007E0F04" w:rsidP="00D4043C">
            <w:pPr>
              <w:tabs>
                <w:tab w:val="left" w:pos="2268"/>
              </w:tabs>
              <w:spacing w:before="40" w:after="40"/>
              <w:rPr>
                <w:rFonts w:eastAsia="Calibri"/>
                <w:szCs w:val="22"/>
                <w:lang w:eastAsia="en-US"/>
              </w:rPr>
            </w:pPr>
            <w:r w:rsidRPr="00803184">
              <w:rPr>
                <w:rFonts w:eastAsia="Calibri"/>
                <w:szCs w:val="22"/>
                <w:lang w:eastAsia="en-US"/>
              </w:rPr>
              <w:t>Elvira Horvatić Viduka</w:t>
            </w:r>
            <w:r w:rsidR="00247A35" w:rsidRPr="00803184">
              <w:rPr>
                <w:rFonts w:eastAsia="Calibri"/>
                <w:szCs w:val="22"/>
                <w:lang w:eastAsia="en-US"/>
              </w:rPr>
              <w:t>,</w:t>
            </w:r>
            <w:r w:rsidR="005D2CC9" w:rsidRPr="00803184">
              <w:rPr>
                <w:rFonts w:eastAsia="Calibri"/>
                <w:szCs w:val="22"/>
                <w:lang w:eastAsia="en-US"/>
              </w:rPr>
              <w:t xml:space="preserve"> </w:t>
            </w:r>
            <w:proofErr w:type="spellStart"/>
            <w:r w:rsidR="005D2CC9" w:rsidRPr="00803184">
              <w:rPr>
                <w:rFonts w:eastAsia="Calibri"/>
                <w:szCs w:val="22"/>
                <w:lang w:eastAsia="en-US"/>
              </w:rPr>
              <w:t>dipl.ing.fiz</w:t>
            </w:r>
            <w:proofErr w:type="spellEnd"/>
            <w:r w:rsidR="005D2CC9" w:rsidRPr="00803184">
              <w:rPr>
                <w:rFonts w:eastAsia="Calibri"/>
                <w:szCs w:val="22"/>
                <w:lang w:eastAsia="en-US"/>
              </w:rPr>
              <w:t>.</w:t>
            </w:r>
          </w:p>
        </w:tc>
      </w:tr>
      <w:tr w:rsidR="00811966" w:rsidRPr="00803184" w14:paraId="315067F0" w14:textId="77777777" w:rsidTr="0085087A">
        <w:tc>
          <w:tcPr>
            <w:tcW w:w="4678" w:type="dxa"/>
            <w:vAlign w:val="center"/>
          </w:tcPr>
          <w:p w14:paraId="46809397" w14:textId="77777777" w:rsidR="00811966" w:rsidRPr="00803184" w:rsidRDefault="00811966" w:rsidP="00D4043C">
            <w:pPr>
              <w:tabs>
                <w:tab w:val="left" w:pos="2268"/>
              </w:tabs>
              <w:spacing w:before="40" w:after="40"/>
              <w:rPr>
                <w:rFonts w:eastAsia="Calibri"/>
                <w:szCs w:val="22"/>
                <w:lang w:eastAsia="en-US"/>
              </w:rPr>
            </w:pPr>
          </w:p>
        </w:tc>
        <w:tc>
          <w:tcPr>
            <w:tcW w:w="4394" w:type="dxa"/>
          </w:tcPr>
          <w:p w14:paraId="4DAAECEF" w14:textId="77777777" w:rsidR="00811966" w:rsidRPr="00803184" w:rsidRDefault="00811966" w:rsidP="00D4043C">
            <w:pPr>
              <w:tabs>
                <w:tab w:val="left" w:pos="2268"/>
              </w:tabs>
              <w:spacing w:before="40" w:after="40"/>
              <w:rPr>
                <w:rFonts w:eastAsia="Calibri"/>
                <w:szCs w:val="22"/>
                <w:lang w:eastAsia="en-US"/>
              </w:rPr>
            </w:pPr>
          </w:p>
        </w:tc>
      </w:tr>
      <w:tr w:rsidR="00684D37" w:rsidRPr="00803184" w14:paraId="5168519E" w14:textId="77777777" w:rsidTr="0085087A">
        <w:tc>
          <w:tcPr>
            <w:tcW w:w="4678" w:type="dxa"/>
          </w:tcPr>
          <w:p w14:paraId="473A9280" w14:textId="6D50A328" w:rsidR="00684D37" w:rsidRPr="00803184" w:rsidRDefault="00684D37" w:rsidP="00684D37">
            <w:pPr>
              <w:tabs>
                <w:tab w:val="left" w:pos="2268"/>
              </w:tabs>
              <w:spacing w:before="40" w:after="40"/>
              <w:rPr>
                <w:rFonts w:eastAsia="Calibri"/>
                <w:szCs w:val="22"/>
                <w:lang w:eastAsia="en-US"/>
              </w:rPr>
            </w:pPr>
            <w:r w:rsidRPr="00803184">
              <w:rPr>
                <w:szCs w:val="22"/>
              </w:rPr>
              <w:t>Stručni suradnici:</w:t>
            </w:r>
          </w:p>
        </w:tc>
        <w:tc>
          <w:tcPr>
            <w:tcW w:w="4394" w:type="dxa"/>
          </w:tcPr>
          <w:p w14:paraId="2D131DBB" w14:textId="2F4A7468" w:rsidR="00684D37" w:rsidRPr="00803184" w:rsidRDefault="00684D37" w:rsidP="00684D37">
            <w:pPr>
              <w:tabs>
                <w:tab w:val="left" w:pos="2268"/>
              </w:tabs>
              <w:spacing w:before="40" w:after="40"/>
              <w:jc w:val="left"/>
              <w:rPr>
                <w:rFonts w:eastAsia="Calibri"/>
                <w:szCs w:val="22"/>
                <w:lang w:eastAsia="en-US"/>
              </w:rPr>
            </w:pPr>
            <w:r w:rsidRPr="00803184">
              <w:rPr>
                <w:szCs w:val="22"/>
              </w:rPr>
              <w:t xml:space="preserve">Hrvoje Malbaša, </w:t>
            </w:r>
            <w:proofErr w:type="spellStart"/>
            <w:r w:rsidRPr="00803184">
              <w:rPr>
                <w:szCs w:val="22"/>
              </w:rPr>
              <w:t>mag.ing.mech</w:t>
            </w:r>
            <w:proofErr w:type="spellEnd"/>
            <w:r w:rsidRPr="00803184">
              <w:rPr>
                <w:szCs w:val="22"/>
              </w:rPr>
              <w:t>.</w:t>
            </w:r>
          </w:p>
        </w:tc>
      </w:tr>
      <w:tr w:rsidR="00684D37" w:rsidRPr="00803184" w14:paraId="5CAAC2F1" w14:textId="77777777" w:rsidTr="0085087A">
        <w:tc>
          <w:tcPr>
            <w:tcW w:w="4678" w:type="dxa"/>
          </w:tcPr>
          <w:p w14:paraId="3C88CFCB" w14:textId="77777777" w:rsidR="00684D37" w:rsidRPr="00803184" w:rsidRDefault="00684D37" w:rsidP="00684D37">
            <w:pPr>
              <w:tabs>
                <w:tab w:val="left" w:pos="2268"/>
              </w:tabs>
              <w:spacing w:before="40" w:after="40"/>
              <w:rPr>
                <w:szCs w:val="22"/>
              </w:rPr>
            </w:pPr>
          </w:p>
        </w:tc>
        <w:tc>
          <w:tcPr>
            <w:tcW w:w="4394" w:type="dxa"/>
          </w:tcPr>
          <w:p w14:paraId="679866C0" w14:textId="09DAE19C" w:rsidR="00684D37" w:rsidRPr="00803184" w:rsidRDefault="00684D37" w:rsidP="00684D37">
            <w:pPr>
              <w:tabs>
                <w:tab w:val="left" w:pos="2268"/>
              </w:tabs>
              <w:spacing w:before="40" w:after="40"/>
              <w:jc w:val="left"/>
              <w:rPr>
                <w:szCs w:val="22"/>
              </w:rPr>
            </w:pPr>
            <w:r w:rsidRPr="00803184">
              <w:rPr>
                <w:rFonts w:eastAsia="Times-NewRoman"/>
                <w:szCs w:val="22"/>
              </w:rPr>
              <w:t xml:space="preserve">Maja Jerman Vranić, </w:t>
            </w:r>
            <w:proofErr w:type="spellStart"/>
            <w:r w:rsidRPr="00803184">
              <w:rPr>
                <w:rFonts w:eastAsia="Times-NewRoman"/>
                <w:szCs w:val="22"/>
              </w:rPr>
              <w:t>dipl.ing.kem</w:t>
            </w:r>
            <w:proofErr w:type="spellEnd"/>
            <w:r w:rsidRPr="00803184">
              <w:rPr>
                <w:rFonts w:eastAsia="Times-NewRoman"/>
                <w:szCs w:val="22"/>
              </w:rPr>
              <w:t xml:space="preserve">., </w:t>
            </w:r>
            <w:proofErr w:type="spellStart"/>
            <w:r w:rsidRPr="00803184">
              <w:rPr>
                <w:rFonts w:eastAsia="Times-NewRoman"/>
                <w:szCs w:val="22"/>
              </w:rPr>
              <w:t>MBACon</w:t>
            </w:r>
            <w:proofErr w:type="spellEnd"/>
          </w:p>
        </w:tc>
      </w:tr>
      <w:tr w:rsidR="00684D37" w:rsidRPr="00803184" w14:paraId="6C540A21" w14:textId="77777777" w:rsidTr="0085087A">
        <w:tc>
          <w:tcPr>
            <w:tcW w:w="4678" w:type="dxa"/>
          </w:tcPr>
          <w:p w14:paraId="508AE156" w14:textId="77777777" w:rsidR="00684D37" w:rsidRPr="00803184" w:rsidRDefault="00684D37" w:rsidP="00684D37">
            <w:pPr>
              <w:tabs>
                <w:tab w:val="left" w:pos="2268"/>
              </w:tabs>
              <w:spacing w:before="40" w:after="40"/>
              <w:rPr>
                <w:szCs w:val="22"/>
              </w:rPr>
            </w:pPr>
          </w:p>
        </w:tc>
        <w:tc>
          <w:tcPr>
            <w:tcW w:w="4394" w:type="dxa"/>
          </w:tcPr>
          <w:p w14:paraId="7AF38C23" w14:textId="7E322DEE" w:rsidR="00684D37" w:rsidRPr="00803184" w:rsidRDefault="00684D37" w:rsidP="00684D37">
            <w:pPr>
              <w:tabs>
                <w:tab w:val="left" w:pos="2268"/>
              </w:tabs>
              <w:spacing w:before="40" w:after="40"/>
              <w:jc w:val="left"/>
              <w:rPr>
                <w:szCs w:val="22"/>
              </w:rPr>
            </w:pPr>
            <w:r w:rsidRPr="00803184">
              <w:rPr>
                <w:szCs w:val="22"/>
              </w:rPr>
              <w:t xml:space="preserve">Gabrijela Kovačić, </w:t>
            </w:r>
            <w:proofErr w:type="spellStart"/>
            <w:r w:rsidRPr="00803184">
              <w:rPr>
                <w:szCs w:val="22"/>
              </w:rPr>
              <w:t>dipl.kem.ing</w:t>
            </w:r>
            <w:proofErr w:type="spellEnd"/>
            <w:r w:rsidRPr="00803184">
              <w:rPr>
                <w:szCs w:val="22"/>
              </w:rPr>
              <w:t xml:space="preserve">., </w:t>
            </w:r>
            <w:proofErr w:type="spellStart"/>
            <w:r w:rsidRPr="00803184">
              <w:rPr>
                <w:szCs w:val="22"/>
              </w:rPr>
              <w:t>univ.spec.oecoing</w:t>
            </w:r>
            <w:proofErr w:type="spellEnd"/>
            <w:r w:rsidRPr="00803184">
              <w:rPr>
                <w:szCs w:val="22"/>
              </w:rPr>
              <w:t>.</w:t>
            </w:r>
          </w:p>
        </w:tc>
      </w:tr>
      <w:tr w:rsidR="00684D37" w:rsidRPr="00803184" w14:paraId="1982BC64" w14:textId="77777777" w:rsidTr="0085087A">
        <w:tc>
          <w:tcPr>
            <w:tcW w:w="4678" w:type="dxa"/>
          </w:tcPr>
          <w:p w14:paraId="243526BD" w14:textId="77777777" w:rsidR="00684D37" w:rsidRPr="00803184" w:rsidRDefault="00684D37" w:rsidP="00684D37">
            <w:pPr>
              <w:tabs>
                <w:tab w:val="left" w:pos="2268"/>
              </w:tabs>
              <w:spacing w:before="40" w:after="40"/>
              <w:rPr>
                <w:rFonts w:eastAsia="Calibri"/>
                <w:szCs w:val="22"/>
                <w:lang w:eastAsia="en-US"/>
              </w:rPr>
            </w:pPr>
          </w:p>
        </w:tc>
        <w:tc>
          <w:tcPr>
            <w:tcW w:w="4394" w:type="dxa"/>
          </w:tcPr>
          <w:p w14:paraId="261BF495" w14:textId="5F1F5EA5" w:rsidR="00684D37" w:rsidRPr="00803184" w:rsidRDefault="00684D37" w:rsidP="00684D37">
            <w:pPr>
              <w:tabs>
                <w:tab w:val="left" w:pos="2268"/>
              </w:tabs>
              <w:spacing w:before="40" w:after="40"/>
              <w:jc w:val="left"/>
              <w:rPr>
                <w:rFonts w:eastAsia="Calibri"/>
                <w:szCs w:val="22"/>
                <w:lang w:eastAsia="en-US"/>
              </w:rPr>
            </w:pPr>
            <w:r w:rsidRPr="00803184">
              <w:rPr>
                <w:szCs w:val="22"/>
              </w:rPr>
              <w:t xml:space="preserve">Dora Ruždjak, </w:t>
            </w:r>
            <w:proofErr w:type="spellStart"/>
            <w:r w:rsidRPr="00803184">
              <w:rPr>
                <w:szCs w:val="22"/>
              </w:rPr>
              <w:t>mag.ing.agr</w:t>
            </w:r>
            <w:proofErr w:type="spellEnd"/>
            <w:r w:rsidRPr="00803184">
              <w:rPr>
                <w:szCs w:val="22"/>
              </w:rPr>
              <w:t>.</w:t>
            </w:r>
          </w:p>
        </w:tc>
      </w:tr>
      <w:tr w:rsidR="00684D37" w:rsidRPr="00803184" w14:paraId="0352DB0D" w14:textId="77777777" w:rsidTr="00C16A62">
        <w:tc>
          <w:tcPr>
            <w:tcW w:w="4678" w:type="dxa"/>
            <w:vAlign w:val="center"/>
          </w:tcPr>
          <w:p w14:paraId="47820E03" w14:textId="77777777" w:rsidR="00684D37" w:rsidRPr="00803184" w:rsidRDefault="00684D37" w:rsidP="00684D37">
            <w:pPr>
              <w:tabs>
                <w:tab w:val="left" w:pos="2268"/>
              </w:tabs>
              <w:spacing w:before="40" w:after="40"/>
              <w:rPr>
                <w:rFonts w:eastAsia="Calibri"/>
                <w:szCs w:val="22"/>
                <w:lang w:eastAsia="en-US"/>
              </w:rPr>
            </w:pPr>
          </w:p>
        </w:tc>
        <w:tc>
          <w:tcPr>
            <w:tcW w:w="4394" w:type="dxa"/>
          </w:tcPr>
          <w:p w14:paraId="63606014" w14:textId="5120570A" w:rsidR="00684D37" w:rsidRPr="00803184" w:rsidRDefault="00684D37" w:rsidP="00684D37">
            <w:pPr>
              <w:tabs>
                <w:tab w:val="left" w:pos="2268"/>
              </w:tabs>
              <w:spacing w:before="40" w:after="40"/>
              <w:jc w:val="left"/>
              <w:rPr>
                <w:rFonts w:eastAsia="Calibri"/>
                <w:szCs w:val="22"/>
                <w:lang w:eastAsia="en-US"/>
              </w:rPr>
            </w:pPr>
            <w:r w:rsidRPr="00803184">
              <w:rPr>
                <w:rFonts w:eastAsia="Times-NewRoman"/>
                <w:szCs w:val="22"/>
              </w:rPr>
              <w:t xml:space="preserve">Berislav Marković, </w:t>
            </w:r>
            <w:proofErr w:type="spellStart"/>
            <w:r w:rsidRPr="00803184">
              <w:rPr>
                <w:rFonts w:eastAsia="Times-NewRoman"/>
                <w:szCs w:val="22"/>
              </w:rPr>
              <w:t>mag.ing.prosp.arch</w:t>
            </w:r>
            <w:proofErr w:type="spellEnd"/>
            <w:r w:rsidRPr="00803184">
              <w:rPr>
                <w:rFonts w:eastAsia="Times-NewRoman"/>
                <w:szCs w:val="22"/>
              </w:rPr>
              <w:t>.</w:t>
            </w:r>
          </w:p>
        </w:tc>
      </w:tr>
      <w:tr w:rsidR="00684D37" w:rsidRPr="00803184" w14:paraId="06E24C7A" w14:textId="77777777" w:rsidTr="00C16A62">
        <w:tc>
          <w:tcPr>
            <w:tcW w:w="4678" w:type="dxa"/>
            <w:vAlign w:val="center"/>
          </w:tcPr>
          <w:p w14:paraId="240D76DB" w14:textId="77777777" w:rsidR="00684D37" w:rsidRPr="00803184" w:rsidRDefault="00684D37" w:rsidP="00684D37">
            <w:pPr>
              <w:tabs>
                <w:tab w:val="left" w:pos="2268"/>
              </w:tabs>
              <w:spacing w:before="40" w:after="40"/>
              <w:rPr>
                <w:rFonts w:eastAsia="Calibri"/>
                <w:szCs w:val="22"/>
                <w:lang w:eastAsia="en-US"/>
              </w:rPr>
            </w:pPr>
          </w:p>
        </w:tc>
        <w:tc>
          <w:tcPr>
            <w:tcW w:w="4394" w:type="dxa"/>
          </w:tcPr>
          <w:p w14:paraId="33956F79" w14:textId="77777777" w:rsidR="00684D37" w:rsidRPr="00803184" w:rsidRDefault="00684D37" w:rsidP="00684D37">
            <w:pPr>
              <w:tabs>
                <w:tab w:val="left" w:pos="2268"/>
              </w:tabs>
              <w:spacing w:before="40" w:after="40"/>
              <w:jc w:val="left"/>
              <w:rPr>
                <w:rFonts w:eastAsia="Times-NewRoman"/>
                <w:szCs w:val="22"/>
              </w:rPr>
            </w:pPr>
          </w:p>
        </w:tc>
      </w:tr>
      <w:tr w:rsidR="00684D37" w:rsidRPr="00803184" w14:paraId="15D36493" w14:textId="77777777" w:rsidTr="00C16A62">
        <w:tc>
          <w:tcPr>
            <w:tcW w:w="4678" w:type="dxa"/>
            <w:vAlign w:val="center"/>
          </w:tcPr>
          <w:p w14:paraId="32C30FBB" w14:textId="288EA078" w:rsidR="00684D37" w:rsidRPr="00803184" w:rsidRDefault="00684D37" w:rsidP="00684D37">
            <w:pPr>
              <w:tabs>
                <w:tab w:val="left" w:pos="2268"/>
              </w:tabs>
              <w:spacing w:before="40" w:after="40"/>
              <w:rPr>
                <w:rFonts w:eastAsia="Calibri"/>
                <w:szCs w:val="22"/>
                <w:lang w:eastAsia="en-US"/>
              </w:rPr>
            </w:pPr>
            <w:r w:rsidRPr="00803184">
              <w:rPr>
                <w:szCs w:val="22"/>
              </w:rPr>
              <w:t>Ostali stručni suradnici:</w:t>
            </w:r>
          </w:p>
        </w:tc>
        <w:tc>
          <w:tcPr>
            <w:tcW w:w="4394" w:type="dxa"/>
          </w:tcPr>
          <w:p w14:paraId="003F41FE" w14:textId="02AEE5DA" w:rsidR="00684D37" w:rsidRPr="00803184" w:rsidRDefault="00684D37" w:rsidP="00684D37">
            <w:pPr>
              <w:tabs>
                <w:tab w:val="left" w:pos="2268"/>
              </w:tabs>
              <w:spacing w:before="40" w:after="40"/>
              <w:jc w:val="left"/>
              <w:rPr>
                <w:rFonts w:eastAsia="Times-NewRoman"/>
                <w:szCs w:val="22"/>
              </w:rPr>
            </w:pPr>
            <w:r w:rsidRPr="00803184">
              <w:rPr>
                <w:szCs w:val="22"/>
              </w:rPr>
              <w:t xml:space="preserve">Lucija </w:t>
            </w:r>
            <w:proofErr w:type="spellStart"/>
            <w:r w:rsidRPr="00803184">
              <w:rPr>
                <w:szCs w:val="22"/>
              </w:rPr>
              <w:t>Frančić</w:t>
            </w:r>
            <w:proofErr w:type="spellEnd"/>
            <w:r w:rsidRPr="00803184">
              <w:rPr>
                <w:szCs w:val="22"/>
              </w:rPr>
              <w:t xml:space="preserve">, mag. </w:t>
            </w:r>
            <w:proofErr w:type="spellStart"/>
            <w:r w:rsidRPr="00803184">
              <w:rPr>
                <w:szCs w:val="22"/>
              </w:rPr>
              <w:t>phys</w:t>
            </w:r>
            <w:proofErr w:type="spellEnd"/>
            <w:r w:rsidRPr="00803184">
              <w:rPr>
                <w:szCs w:val="22"/>
              </w:rPr>
              <w:t>.-</w:t>
            </w:r>
            <w:proofErr w:type="spellStart"/>
            <w:r w:rsidRPr="00803184">
              <w:rPr>
                <w:szCs w:val="22"/>
              </w:rPr>
              <w:t>geophys</w:t>
            </w:r>
            <w:proofErr w:type="spellEnd"/>
            <w:r w:rsidRPr="00803184">
              <w:rPr>
                <w:szCs w:val="22"/>
              </w:rPr>
              <w:t>.</w:t>
            </w:r>
          </w:p>
        </w:tc>
      </w:tr>
      <w:tr w:rsidR="00684D37" w:rsidRPr="00803184" w14:paraId="5D488296" w14:textId="77777777" w:rsidTr="00C16A62">
        <w:tc>
          <w:tcPr>
            <w:tcW w:w="4678" w:type="dxa"/>
            <w:vAlign w:val="center"/>
          </w:tcPr>
          <w:p w14:paraId="515C1CD3" w14:textId="77777777" w:rsidR="00684D37" w:rsidRPr="00803184" w:rsidRDefault="00684D37" w:rsidP="00684D37">
            <w:pPr>
              <w:tabs>
                <w:tab w:val="left" w:pos="2268"/>
              </w:tabs>
              <w:spacing w:before="40" w:after="40"/>
              <w:rPr>
                <w:rFonts w:eastAsia="Calibri"/>
                <w:szCs w:val="22"/>
                <w:lang w:eastAsia="en-US"/>
              </w:rPr>
            </w:pPr>
          </w:p>
        </w:tc>
        <w:tc>
          <w:tcPr>
            <w:tcW w:w="4394" w:type="dxa"/>
          </w:tcPr>
          <w:p w14:paraId="55CAB9D8" w14:textId="0AB48FE6" w:rsidR="00684D37" w:rsidRPr="00803184" w:rsidRDefault="00684D37" w:rsidP="00684D37">
            <w:pPr>
              <w:tabs>
                <w:tab w:val="left" w:pos="2268"/>
              </w:tabs>
              <w:spacing w:before="40" w:after="40"/>
              <w:jc w:val="left"/>
              <w:rPr>
                <w:rFonts w:eastAsia="Times-NewRoman"/>
                <w:szCs w:val="22"/>
              </w:rPr>
            </w:pPr>
            <w:r w:rsidRPr="00803184">
              <w:rPr>
                <w:szCs w:val="22"/>
              </w:rPr>
              <w:t xml:space="preserve">Ivan </w:t>
            </w:r>
            <w:proofErr w:type="spellStart"/>
            <w:r w:rsidRPr="00803184">
              <w:rPr>
                <w:szCs w:val="22"/>
              </w:rPr>
              <w:t>Lakuš</w:t>
            </w:r>
            <w:proofErr w:type="spellEnd"/>
            <w:r w:rsidRPr="00803184">
              <w:rPr>
                <w:szCs w:val="22"/>
              </w:rPr>
              <w:t xml:space="preserve">, </w:t>
            </w:r>
            <w:proofErr w:type="spellStart"/>
            <w:r w:rsidRPr="00803184">
              <w:rPr>
                <w:szCs w:val="22"/>
              </w:rPr>
              <w:t>mag.oecol</w:t>
            </w:r>
            <w:proofErr w:type="spellEnd"/>
            <w:r w:rsidRPr="00803184">
              <w:rPr>
                <w:szCs w:val="22"/>
              </w:rPr>
              <w:t>.</w:t>
            </w:r>
          </w:p>
        </w:tc>
      </w:tr>
      <w:tr w:rsidR="00684D37" w:rsidRPr="00803184" w14:paraId="291C47A8" w14:textId="77777777" w:rsidTr="0085087A">
        <w:tc>
          <w:tcPr>
            <w:tcW w:w="4678" w:type="dxa"/>
            <w:vAlign w:val="center"/>
          </w:tcPr>
          <w:p w14:paraId="4CF69DFD" w14:textId="77777777" w:rsidR="00684D37" w:rsidRPr="00803184" w:rsidRDefault="00684D37" w:rsidP="00684D37">
            <w:pPr>
              <w:tabs>
                <w:tab w:val="left" w:pos="2268"/>
              </w:tabs>
              <w:spacing w:before="40" w:after="40"/>
              <w:rPr>
                <w:rFonts w:eastAsia="Calibri"/>
                <w:szCs w:val="22"/>
                <w:lang w:eastAsia="en-US"/>
              </w:rPr>
            </w:pPr>
          </w:p>
        </w:tc>
        <w:tc>
          <w:tcPr>
            <w:tcW w:w="4394" w:type="dxa"/>
          </w:tcPr>
          <w:p w14:paraId="2C17D392" w14:textId="2BD346DC" w:rsidR="00684D37" w:rsidRPr="00803184" w:rsidRDefault="00684D37" w:rsidP="00684D37">
            <w:pPr>
              <w:tabs>
                <w:tab w:val="left" w:pos="2268"/>
              </w:tabs>
              <w:spacing w:before="40" w:after="40"/>
              <w:jc w:val="left"/>
              <w:rPr>
                <w:szCs w:val="22"/>
              </w:rPr>
            </w:pPr>
          </w:p>
        </w:tc>
      </w:tr>
      <w:tr w:rsidR="00684D37" w:rsidRPr="00803184" w14:paraId="55F6B716" w14:textId="77777777" w:rsidTr="0085087A">
        <w:tc>
          <w:tcPr>
            <w:tcW w:w="4678" w:type="dxa"/>
            <w:tcBorders>
              <w:top w:val="nil"/>
              <w:left w:val="nil"/>
              <w:bottom w:val="nil"/>
              <w:right w:val="nil"/>
            </w:tcBorders>
            <w:shd w:val="clear" w:color="auto" w:fill="FFFFFF"/>
          </w:tcPr>
          <w:p w14:paraId="4CF7F611" w14:textId="2B4C59E4" w:rsidR="00684D37" w:rsidRPr="00803184" w:rsidRDefault="00684D37" w:rsidP="00684D37">
            <w:pPr>
              <w:tabs>
                <w:tab w:val="left" w:pos="2268"/>
              </w:tabs>
              <w:spacing w:before="40" w:after="40"/>
              <w:rPr>
                <w:rFonts w:eastAsia="Calibri"/>
                <w:szCs w:val="22"/>
                <w:lang w:eastAsia="en-US"/>
              </w:rPr>
            </w:pPr>
            <w:r w:rsidRPr="00803184">
              <w:rPr>
                <w:rFonts w:eastAsia="Calibri"/>
                <w:szCs w:val="22"/>
                <w:lang w:eastAsia="en-US"/>
              </w:rPr>
              <w:t xml:space="preserve">Direktorica Odjela za zaštitu okoliša </w:t>
            </w:r>
          </w:p>
          <w:p w14:paraId="5FA7D519" w14:textId="77777777" w:rsidR="00684D37" w:rsidRPr="00803184" w:rsidRDefault="00684D37" w:rsidP="00684D37">
            <w:pPr>
              <w:tabs>
                <w:tab w:val="left" w:pos="2268"/>
              </w:tabs>
              <w:spacing w:before="40" w:after="40"/>
              <w:rPr>
                <w:rFonts w:eastAsia="Calibri"/>
                <w:szCs w:val="22"/>
                <w:lang w:eastAsia="en-US"/>
              </w:rPr>
            </w:pPr>
            <w:r w:rsidRPr="00803184">
              <w:rPr>
                <w:rFonts w:eastAsia="Calibri"/>
                <w:szCs w:val="22"/>
                <w:lang w:eastAsia="en-US"/>
              </w:rPr>
              <w:t>i održivi razvoj:</w:t>
            </w:r>
          </w:p>
        </w:tc>
        <w:tc>
          <w:tcPr>
            <w:tcW w:w="4394" w:type="dxa"/>
            <w:tcBorders>
              <w:top w:val="nil"/>
              <w:left w:val="nil"/>
              <w:bottom w:val="nil"/>
              <w:right w:val="nil"/>
            </w:tcBorders>
            <w:shd w:val="clear" w:color="auto" w:fill="FFFFFF"/>
          </w:tcPr>
          <w:p w14:paraId="44A701A4" w14:textId="77777777" w:rsidR="00684D37" w:rsidRPr="00803184" w:rsidRDefault="00684D37" w:rsidP="00684D37">
            <w:pPr>
              <w:tabs>
                <w:tab w:val="left" w:pos="2268"/>
              </w:tabs>
              <w:spacing w:before="40" w:after="40"/>
              <w:rPr>
                <w:rFonts w:eastAsia="Calibri"/>
                <w:szCs w:val="22"/>
                <w:lang w:eastAsia="en-US"/>
              </w:rPr>
            </w:pPr>
            <w:r w:rsidRPr="00803184">
              <w:rPr>
                <w:rFonts w:eastAsia="Calibri"/>
                <w:szCs w:val="22"/>
                <w:lang w:eastAsia="en-US"/>
              </w:rPr>
              <w:t>Direktor:</w:t>
            </w:r>
          </w:p>
        </w:tc>
      </w:tr>
      <w:tr w:rsidR="00684D37" w:rsidRPr="00803184" w14:paraId="596AF373" w14:textId="77777777" w:rsidTr="0085087A">
        <w:tc>
          <w:tcPr>
            <w:tcW w:w="4678" w:type="dxa"/>
            <w:vAlign w:val="center"/>
          </w:tcPr>
          <w:p w14:paraId="74DA9DE8" w14:textId="77777777" w:rsidR="00684D37" w:rsidRPr="00803184" w:rsidRDefault="00684D37" w:rsidP="00684D37">
            <w:pPr>
              <w:tabs>
                <w:tab w:val="left" w:pos="2268"/>
              </w:tabs>
              <w:spacing w:before="40" w:after="40"/>
              <w:rPr>
                <w:rFonts w:eastAsia="Calibri"/>
                <w:szCs w:val="22"/>
                <w:lang w:eastAsia="en-US"/>
              </w:rPr>
            </w:pPr>
          </w:p>
        </w:tc>
        <w:tc>
          <w:tcPr>
            <w:tcW w:w="4394" w:type="dxa"/>
          </w:tcPr>
          <w:p w14:paraId="01E8C219" w14:textId="77777777" w:rsidR="00684D37" w:rsidRPr="00803184" w:rsidRDefault="00684D37" w:rsidP="00684D37">
            <w:pPr>
              <w:tabs>
                <w:tab w:val="left" w:pos="2268"/>
              </w:tabs>
              <w:spacing w:before="40" w:after="40"/>
              <w:rPr>
                <w:rFonts w:eastAsia="Calibri"/>
                <w:szCs w:val="22"/>
                <w:lang w:eastAsia="en-US"/>
              </w:rPr>
            </w:pPr>
          </w:p>
        </w:tc>
      </w:tr>
      <w:tr w:rsidR="00684D37" w:rsidRPr="00803184" w14:paraId="7ECFDD57" w14:textId="77777777" w:rsidTr="0085087A">
        <w:tc>
          <w:tcPr>
            <w:tcW w:w="4678" w:type="dxa"/>
            <w:vAlign w:val="center"/>
          </w:tcPr>
          <w:p w14:paraId="770A6FB9" w14:textId="77777777" w:rsidR="00684D37" w:rsidRPr="00803184" w:rsidRDefault="00684D37" w:rsidP="00684D37">
            <w:pPr>
              <w:tabs>
                <w:tab w:val="left" w:pos="2268"/>
              </w:tabs>
              <w:spacing w:before="40" w:after="40"/>
              <w:rPr>
                <w:rFonts w:eastAsia="Calibri"/>
                <w:szCs w:val="22"/>
                <w:lang w:eastAsia="en-US"/>
              </w:rPr>
            </w:pPr>
          </w:p>
        </w:tc>
        <w:tc>
          <w:tcPr>
            <w:tcW w:w="4394" w:type="dxa"/>
          </w:tcPr>
          <w:p w14:paraId="666D0118" w14:textId="77777777" w:rsidR="00684D37" w:rsidRPr="00803184" w:rsidRDefault="00684D37" w:rsidP="00684D37">
            <w:pPr>
              <w:tabs>
                <w:tab w:val="left" w:pos="2268"/>
              </w:tabs>
              <w:spacing w:before="40" w:after="40"/>
              <w:rPr>
                <w:rFonts w:eastAsia="Calibri"/>
                <w:szCs w:val="22"/>
                <w:lang w:eastAsia="en-US"/>
              </w:rPr>
            </w:pPr>
          </w:p>
        </w:tc>
      </w:tr>
      <w:tr w:rsidR="00684D37" w:rsidRPr="00803184" w14:paraId="50206671" w14:textId="77777777" w:rsidTr="0085087A">
        <w:tc>
          <w:tcPr>
            <w:tcW w:w="4678" w:type="dxa"/>
            <w:tcBorders>
              <w:top w:val="nil"/>
              <w:left w:val="nil"/>
              <w:bottom w:val="nil"/>
              <w:right w:val="nil"/>
            </w:tcBorders>
            <w:shd w:val="clear" w:color="auto" w:fill="FFFFFF"/>
          </w:tcPr>
          <w:p w14:paraId="076B5AD4" w14:textId="77777777" w:rsidR="00684D37" w:rsidRPr="00803184" w:rsidRDefault="00684D37" w:rsidP="00684D37">
            <w:pPr>
              <w:tabs>
                <w:tab w:val="left" w:pos="2268"/>
              </w:tabs>
              <w:spacing w:before="40" w:after="40"/>
              <w:rPr>
                <w:rFonts w:eastAsia="Calibri"/>
                <w:szCs w:val="22"/>
                <w:lang w:eastAsia="en-US"/>
              </w:rPr>
            </w:pPr>
            <w:r w:rsidRPr="00803184">
              <w:rPr>
                <w:rFonts w:eastAsia="Calibri"/>
                <w:szCs w:val="22"/>
                <w:lang w:eastAsia="en-US"/>
              </w:rPr>
              <w:t xml:space="preserve">Maja Jerman Vranić, dipl. ing. kem. </w:t>
            </w:r>
            <w:proofErr w:type="spellStart"/>
            <w:r w:rsidRPr="00803184">
              <w:rPr>
                <w:rFonts w:eastAsia="Calibri"/>
                <w:szCs w:val="22"/>
                <w:lang w:eastAsia="en-US"/>
              </w:rPr>
              <w:t>MBACon</w:t>
            </w:r>
            <w:proofErr w:type="spellEnd"/>
          </w:p>
        </w:tc>
        <w:tc>
          <w:tcPr>
            <w:tcW w:w="4394" w:type="dxa"/>
            <w:tcBorders>
              <w:top w:val="nil"/>
              <w:left w:val="nil"/>
              <w:bottom w:val="nil"/>
              <w:right w:val="nil"/>
            </w:tcBorders>
            <w:shd w:val="clear" w:color="auto" w:fill="FFFFFF"/>
          </w:tcPr>
          <w:p w14:paraId="3C88332F" w14:textId="4EE1FBD8" w:rsidR="00684D37" w:rsidRPr="00803184" w:rsidRDefault="00684D37" w:rsidP="00684D37">
            <w:pPr>
              <w:tabs>
                <w:tab w:val="left" w:pos="2268"/>
              </w:tabs>
              <w:spacing w:before="40" w:after="40"/>
              <w:rPr>
                <w:rFonts w:eastAsia="Calibri"/>
                <w:szCs w:val="22"/>
                <w:lang w:eastAsia="en-US"/>
              </w:rPr>
            </w:pPr>
            <w:r w:rsidRPr="00803184">
              <w:rPr>
                <w:szCs w:val="22"/>
              </w:rPr>
              <w:t xml:space="preserve">Elvis </w:t>
            </w:r>
            <w:proofErr w:type="spellStart"/>
            <w:r w:rsidRPr="00803184">
              <w:rPr>
                <w:szCs w:val="22"/>
              </w:rPr>
              <w:t>Cukon</w:t>
            </w:r>
            <w:proofErr w:type="spellEnd"/>
            <w:r w:rsidRPr="00803184">
              <w:rPr>
                <w:szCs w:val="22"/>
              </w:rPr>
              <w:t>, dipl. ing. stroj., MBA</w:t>
            </w:r>
          </w:p>
        </w:tc>
      </w:tr>
    </w:tbl>
    <w:p w14:paraId="48447861" w14:textId="77777777" w:rsidR="00CB1C1A" w:rsidRPr="00803184" w:rsidRDefault="00CB1C1A" w:rsidP="00552776">
      <w:pPr>
        <w:spacing w:line="280" w:lineRule="exact"/>
        <w:jc w:val="center"/>
        <w:rPr>
          <w:szCs w:val="22"/>
        </w:rPr>
      </w:pPr>
    </w:p>
    <w:p w14:paraId="5756DCB4" w14:textId="77777777" w:rsidR="00CB1C1A" w:rsidRPr="00803184" w:rsidRDefault="00CB1C1A" w:rsidP="00552776">
      <w:pPr>
        <w:spacing w:line="280" w:lineRule="exact"/>
        <w:jc w:val="center"/>
        <w:rPr>
          <w:szCs w:val="22"/>
        </w:rPr>
      </w:pPr>
    </w:p>
    <w:p w14:paraId="1AE7500C" w14:textId="5D806F16" w:rsidR="00267DC0" w:rsidRPr="00803184" w:rsidRDefault="00811966" w:rsidP="00552776">
      <w:pPr>
        <w:spacing w:line="280" w:lineRule="exact"/>
        <w:jc w:val="center"/>
        <w:rPr>
          <w:szCs w:val="22"/>
        </w:rPr>
        <w:sectPr w:rsidR="00267DC0" w:rsidRPr="00803184" w:rsidSect="00267DC0">
          <w:headerReference w:type="even" r:id="rId12"/>
          <w:headerReference w:type="default" r:id="rId13"/>
          <w:footerReference w:type="default" r:id="rId14"/>
          <w:headerReference w:type="first" r:id="rId15"/>
          <w:pgSz w:w="11906" w:h="16838"/>
          <w:pgMar w:top="1701" w:right="851" w:bottom="1418" w:left="851" w:header="624" w:footer="624" w:gutter="851"/>
          <w:pgNumType w:fmt="upperRoman" w:start="1"/>
          <w:cols w:space="708"/>
          <w:docGrid w:linePitch="360"/>
        </w:sectPr>
      </w:pPr>
      <w:r w:rsidRPr="00803184">
        <w:rPr>
          <w:szCs w:val="22"/>
        </w:rPr>
        <w:t xml:space="preserve">Zagreb, </w:t>
      </w:r>
      <w:r w:rsidR="007211CC" w:rsidRPr="00803184">
        <w:rPr>
          <w:szCs w:val="22"/>
        </w:rPr>
        <w:t>svibanj</w:t>
      </w:r>
      <w:r w:rsidR="00070964" w:rsidRPr="00803184">
        <w:rPr>
          <w:szCs w:val="22"/>
        </w:rPr>
        <w:t xml:space="preserve"> 2026</w:t>
      </w:r>
      <w:r w:rsidR="00552776" w:rsidRPr="00803184">
        <w:rPr>
          <w:rFonts w:cs="Arial"/>
          <w:szCs w:val="22"/>
        </w:rPr>
        <w:t>.</w:t>
      </w:r>
      <w:r w:rsidR="00552776" w:rsidRPr="00803184">
        <w:rPr>
          <w:szCs w:val="22"/>
        </w:rPr>
        <w:t xml:space="preserve"> </w:t>
      </w:r>
    </w:p>
    <w:p w14:paraId="117A4393" w14:textId="77777777" w:rsidR="00267DC0" w:rsidRPr="00803184" w:rsidRDefault="00267DC0" w:rsidP="00267DC0">
      <w:pPr>
        <w:pStyle w:val="mojTekst"/>
        <w:rPr>
          <w:b/>
          <w:bCs/>
        </w:rPr>
      </w:pPr>
      <w:r w:rsidRPr="00803184">
        <w:rPr>
          <w:b/>
          <w:bCs/>
        </w:rPr>
        <w:lastRenderedPageBreak/>
        <w:t>Sadržaj</w:t>
      </w:r>
    </w:p>
    <w:p w14:paraId="66E8CE78" w14:textId="77777777" w:rsidR="00185F6B" w:rsidRPr="00803184" w:rsidRDefault="00185F6B" w:rsidP="00267DC0">
      <w:pPr>
        <w:pStyle w:val="mojTekst"/>
      </w:pPr>
    </w:p>
    <w:p w14:paraId="72303F35" w14:textId="3B878B97" w:rsidR="00803184" w:rsidRPr="00803184" w:rsidRDefault="00572758">
      <w:pPr>
        <w:pStyle w:val="Sadraj1"/>
        <w:rPr>
          <w:rFonts w:asciiTheme="minorHAnsi" w:eastAsiaTheme="minorEastAsia" w:hAnsiTheme="minorHAnsi" w:cstheme="minorBidi"/>
          <w:bCs w:val="0"/>
          <w:caps w:val="0"/>
          <w:noProof/>
          <w:kern w:val="2"/>
          <w:sz w:val="22"/>
          <w:szCs w:val="22"/>
          <w14:ligatures w14:val="standardContextual"/>
        </w:rPr>
      </w:pPr>
      <w:r w:rsidRPr="00803184">
        <w:rPr>
          <w:bCs w:val="0"/>
          <w:caps w:val="0"/>
          <w:sz w:val="22"/>
          <w:szCs w:val="22"/>
        </w:rPr>
        <w:fldChar w:fldCharType="begin"/>
      </w:r>
      <w:r w:rsidRPr="00803184">
        <w:rPr>
          <w:bCs w:val="0"/>
          <w:caps w:val="0"/>
          <w:sz w:val="22"/>
          <w:szCs w:val="22"/>
        </w:rPr>
        <w:instrText xml:space="preserve"> TOC \o "1-2" \h \z \u </w:instrText>
      </w:r>
      <w:r w:rsidRPr="00803184">
        <w:rPr>
          <w:bCs w:val="0"/>
          <w:caps w:val="0"/>
          <w:sz w:val="22"/>
          <w:szCs w:val="22"/>
        </w:rPr>
        <w:fldChar w:fldCharType="separate"/>
      </w:r>
      <w:hyperlink w:anchor="_Toc229565863" w:history="1">
        <w:r w:rsidR="00803184" w:rsidRPr="00803184">
          <w:rPr>
            <w:rStyle w:val="Hiperveza"/>
            <w:noProof/>
            <w:sz w:val="22"/>
            <w:szCs w:val="22"/>
          </w:rPr>
          <w:t>Uvod</w:t>
        </w:r>
        <w:r w:rsidR="00803184" w:rsidRPr="00803184">
          <w:rPr>
            <w:noProof/>
            <w:webHidden/>
            <w:sz w:val="22"/>
            <w:szCs w:val="22"/>
          </w:rPr>
          <w:tab/>
        </w:r>
        <w:r w:rsidR="00803184" w:rsidRPr="00803184">
          <w:rPr>
            <w:noProof/>
            <w:webHidden/>
            <w:sz w:val="22"/>
            <w:szCs w:val="22"/>
          </w:rPr>
          <w:fldChar w:fldCharType="begin"/>
        </w:r>
        <w:r w:rsidR="00803184" w:rsidRPr="00803184">
          <w:rPr>
            <w:noProof/>
            <w:webHidden/>
            <w:sz w:val="22"/>
            <w:szCs w:val="22"/>
          </w:rPr>
          <w:instrText xml:space="preserve"> PAGEREF _Toc229565863 \h </w:instrText>
        </w:r>
        <w:r w:rsidR="00803184" w:rsidRPr="00803184">
          <w:rPr>
            <w:noProof/>
            <w:webHidden/>
            <w:sz w:val="22"/>
            <w:szCs w:val="22"/>
          </w:rPr>
        </w:r>
        <w:r w:rsidR="00803184" w:rsidRPr="00803184">
          <w:rPr>
            <w:noProof/>
            <w:webHidden/>
            <w:sz w:val="22"/>
            <w:szCs w:val="22"/>
          </w:rPr>
          <w:fldChar w:fldCharType="separate"/>
        </w:r>
        <w:r w:rsidR="00EF24E6">
          <w:rPr>
            <w:noProof/>
            <w:webHidden/>
            <w:sz w:val="22"/>
            <w:szCs w:val="22"/>
          </w:rPr>
          <w:t>1</w:t>
        </w:r>
        <w:r w:rsidR="00803184" w:rsidRPr="00803184">
          <w:rPr>
            <w:noProof/>
            <w:webHidden/>
            <w:sz w:val="22"/>
            <w:szCs w:val="22"/>
          </w:rPr>
          <w:fldChar w:fldCharType="end"/>
        </w:r>
      </w:hyperlink>
    </w:p>
    <w:p w14:paraId="3FF5D26F" w14:textId="7460F65B" w:rsidR="00803184" w:rsidRPr="00803184" w:rsidRDefault="00A5642A">
      <w:pPr>
        <w:pStyle w:val="Sadraj1"/>
        <w:rPr>
          <w:rFonts w:asciiTheme="minorHAnsi" w:eastAsiaTheme="minorEastAsia" w:hAnsiTheme="minorHAnsi" w:cstheme="minorBidi"/>
          <w:bCs w:val="0"/>
          <w:caps w:val="0"/>
          <w:noProof/>
          <w:kern w:val="2"/>
          <w:sz w:val="22"/>
          <w:szCs w:val="22"/>
          <w14:ligatures w14:val="standardContextual"/>
        </w:rPr>
      </w:pPr>
      <w:hyperlink w:anchor="_Toc229565864" w:history="1">
        <w:r w:rsidR="00803184" w:rsidRPr="00803184">
          <w:rPr>
            <w:rStyle w:val="Hiperveza"/>
            <w:noProof/>
            <w:sz w:val="22"/>
            <w:szCs w:val="22"/>
          </w:rPr>
          <w:t>1.</w:t>
        </w:r>
        <w:r w:rsidR="00803184" w:rsidRPr="00803184">
          <w:rPr>
            <w:rFonts w:asciiTheme="minorHAnsi" w:eastAsiaTheme="minorEastAsia" w:hAnsiTheme="minorHAnsi" w:cstheme="minorBidi"/>
            <w:bCs w:val="0"/>
            <w:caps w:val="0"/>
            <w:noProof/>
            <w:kern w:val="2"/>
            <w:sz w:val="22"/>
            <w:szCs w:val="22"/>
            <w14:ligatures w14:val="standardContextual"/>
          </w:rPr>
          <w:tab/>
        </w:r>
        <w:r w:rsidR="00803184" w:rsidRPr="00803184">
          <w:rPr>
            <w:rStyle w:val="Hiperveza"/>
            <w:noProof/>
            <w:sz w:val="22"/>
            <w:szCs w:val="22"/>
          </w:rPr>
          <w:t>Lokaliziranje prekomjernog onečišćenja</w:t>
        </w:r>
        <w:r w:rsidR="00803184" w:rsidRPr="00803184">
          <w:rPr>
            <w:noProof/>
            <w:webHidden/>
            <w:sz w:val="22"/>
            <w:szCs w:val="22"/>
          </w:rPr>
          <w:tab/>
        </w:r>
        <w:r w:rsidR="00803184" w:rsidRPr="00803184">
          <w:rPr>
            <w:noProof/>
            <w:webHidden/>
            <w:sz w:val="22"/>
            <w:szCs w:val="22"/>
          </w:rPr>
          <w:fldChar w:fldCharType="begin"/>
        </w:r>
        <w:r w:rsidR="00803184" w:rsidRPr="00803184">
          <w:rPr>
            <w:noProof/>
            <w:webHidden/>
            <w:sz w:val="22"/>
            <w:szCs w:val="22"/>
          </w:rPr>
          <w:instrText xml:space="preserve"> PAGEREF _Toc229565864 \h </w:instrText>
        </w:r>
        <w:r w:rsidR="00803184" w:rsidRPr="00803184">
          <w:rPr>
            <w:noProof/>
            <w:webHidden/>
            <w:sz w:val="22"/>
            <w:szCs w:val="22"/>
          </w:rPr>
        </w:r>
        <w:r w:rsidR="00803184" w:rsidRPr="00803184">
          <w:rPr>
            <w:noProof/>
            <w:webHidden/>
            <w:sz w:val="22"/>
            <w:szCs w:val="22"/>
          </w:rPr>
          <w:fldChar w:fldCharType="separate"/>
        </w:r>
        <w:r w:rsidR="00EF24E6">
          <w:rPr>
            <w:noProof/>
            <w:webHidden/>
            <w:sz w:val="22"/>
            <w:szCs w:val="22"/>
          </w:rPr>
          <w:t>2</w:t>
        </w:r>
        <w:r w:rsidR="00803184" w:rsidRPr="00803184">
          <w:rPr>
            <w:noProof/>
            <w:webHidden/>
            <w:sz w:val="22"/>
            <w:szCs w:val="22"/>
          </w:rPr>
          <w:fldChar w:fldCharType="end"/>
        </w:r>
      </w:hyperlink>
    </w:p>
    <w:p w14:paraId="5496C1AB" w14:textId="63570B78" w:rsidR="00803184" w:rsidRPr="00803184" w:rsidRDefault="00A5642A">
      <w:pPr>
        <w:pStyle w:val="Sadraj2"/>
        <w:rPr>
          <w:rFonts w:asciiTheme="minorHAnsi" w:eastAsiaTheme="minorEastAsia" w:hAnsiTheme="minorHAnsi" w:cstheme="minorBidi"/>
          <w:iCs w:val="0"/>
          <w:noProof/>
          <w:kern w:val="2"/>
          <w:szCs w:val="22"/>
          <w14:ligatures w14:val="standardContextual"/>
        </w:rPr>
      </w:pPr>
      <w:hyperlink w:anchor="_Toc229565865" w:history="1">
        <w:r w:rsidR="00803184" w:rsidRPr="00803184">
          <w:rPr>
            <w:rStyle w:val="Hiperveza"/>
            <w:noProof/>
            <w:szCs w:val="22"/>
          </w:rPr>
          <w:t>1.1.</w:t>
        </w:r>
        <w:r w:rsidR="00803184" w:rsidRPr="00803184">
          <w:rPr>
            <w:rFonts w:asciiTheme="minorHAnsi" w:eastAsiaTheme="minorEastAsia" w:hAnsiTheme="minorHAnsi" w:cstheme="minorBidi"/>
            <w:iCs w:val="0"/>
            <w:noProof/>
            <w:kern w:val="2"/>
            <w:szCs w:val="22"/>
            <w14:ligatures w14:val="standardContextual"/>
          </w:rPr>
          <w:tab/>
        </w:r>
        <w:r w:rsidR="00803184" w:rsidRPr="00803184">
          <w:rPr>
            <w:rStyle w:val="Hiperveza"/>
            <w:noProof/>
            <w:szCs w:val="22"/>
          </w:rPr>
          <w:t>Grad Velika Gorica u Aglomeraciji Zagreb (HR ZG)</w:t>
        </w:r>
        <w:r w:rsidR="00803184" w:rsidRPr="00803184">
          <w:rPr>
            <w:noProof/>
            <w:webHidden/>
            <w:szCs w:val="22"/>
          </w:rPr>
          <w:tab/>
        </w:r>
        <w:r w:rsidR="00803184" w:rsidRPr="00803184">
          <w:rPr>
            <w:noProof/>
            <w:webHidden/>
            <w:szCs w:val="22"/>
          </w:rPr>
          <w:fldChar w:fldCharType="begin"/>
        </w:r>
        <w:r w:rsidR="00803184" w:rsidRPr="00803184">
          <w:rPr>
            <w:noProof/>
            <w:webHidden/>
            <w:szCs w:val="22"/>
          </w:rPr>
          <w:instrText xml:space="preserve"> PAGEREF _Toc229565865 \h </w:instrText>
        </w:r>
        <w:r w:rsidR="00803184" w:rsidRPr="00803184">
          <w:rPr>
            <w:noProof/>
            <w:webHidden/>
            <w:szCs w:val="22"/>
          </w:rPr>
        </w:r>
        <w:r w:rsidR="00803184" w:rsidRPr="00803184">
          <w:rPr>
            <w:noProof/>
            <w:webHidden/>
            <w:szCs w:val="22"/>
          </w:rPr>
          <w:fldChar w:fldCharType="separate"/>
        </w:r>
        <w:r w:rsidR="00EF24E6">
          <w:rPr>
            <w:noProof/>
            <w:webHidden/>
            <w:szCs w:val="22"/>
          </w:rPr>
          <w:t>2</w:t>
        </w:r>
        <w:r w:rsidR="00803184" w:rsidRPr="00803184">
          <w:rPr>
            <w:noProof/>
            <w:webHidden/>
            <w:szCs w:val="22"/>
          </w:rPr>
          <w:fldChar w:fldCharType="end"/>
        </w:r>
      </w:hyperlink>
    </w:p>
    <w:p w14:paraId="369092B1" w14:textId="01318ED1" w:rsidR="00803184" w:rsidRPr="00803184" w:rsidRDefault="00A5642A">
      <w:pPr>
        <w:pStyle w:val="Sadraj2"/>
        <w:rPr>
          <w:rFonts w:asciiTheme="minorHAnsi" w:eastAsiaTheme="minorEastAsia" w:hAnsiTheme="minorHAnsi" w:cstheme="minorBidi"/>
          <w:iCs w:val="0"/>
          <w:noProof/>
          <w:kern w:val="2"/>
          <w:szCs w:val="22"/>
          <w14:ligatures w14:val="standardContextual"/>
        </w:rPr>
      </w:pPr>
      <w:hyperlink w:anchor="_Toc229565866" w:history="1">
        <w:r w:rsidR="00803184" w:rsidRPr="00803184">
          <w:rPr>
            <w:rStyle w:val="Hiperveza"/>
            <w:noProof/>
            <w:szCs w:val="22"/>
          </w:rPr>
          <w:t>2.1.</w:t>
        </w:r>
        <w:r w:rsidR="00803184" w:rsidRPr="00803184">
          <w:rPr>
            <w:rFonts w:asciiTheme="minorHAnsi" w:eastAsiaTheme="minorEastAsia" w:hAnsiTheme="minorHAnsi" w:cstheme="minorBidi"/>
            <w:iCs w:val="0"/>
            <w:noProof/>
            <w:kern w:val="2"/>
            <w:szCs w:val="22"/>
            <w14:ligatures w14:val="standardContextual"/>
          </w:rPr>
          <w:tab/>
        </w:r>
        <w:r w:rsidR="00803184" w:rsidRPr="00803184">
          <w:rPr>
            <w:rStyle w:val="Hiperveza"/>
            <w:noProof/>
            <w:szCs w:val="22"/>
          </w:rPr>
          <w:t>Mjerna postaje (karta, geografske koordinate)</w:t>
        </w:r>
        <w:r w:rsidR="00803184" w:rsidRPr="00803184">
          <w:rPr>
            <w:noProof/>
            <w:webHidden/>
            <w:szCs w:val="22"/>
          </w:rPr>
          <w:tab/>
        </w:r>
        <w:r w:rsidR="00803184" w:rsidRPr="00803184">
          <w:rPr>
            <w:noProof/>
            <w:webHidden/>
            <w:szCs w:val="22"/>
          </w:rPr>
          <w:fldChar w:fldCharType="begin"/>
        </w:r>
        <w:r w:rsidR="00803184" w:rsidRPr="00803184">
          <w:rPr>
            <w:noProof/>
            <w:webHidden/>
            <w:szCs w:val="22"/>
          </w:rPr>
          <w:instrText xml:space="preserve"> PAGEREF _Toc229565866 \h </w:instrText>
        </w:r>
        <w:r w:rsidR="00803184" w:rsidRPr="00803184">
          <w:rPr>
            <w:noProof/>
            <w:webHidden/>
            <w:szCs w:val="22"/>
          </w:rPr>
        </w:r>
        <w:r w:rsidR="00803184" w:rsidRPr="00803184">
          <w:rPr>
            <w:noProof/>
            <w:webHidden/>
            <w:szCs w:val="22"/>
          </w:rPr>
          <w:fldChar w:fldCharType="separate"/>
        </w:r>
        <w:r w:rsidR="00EF24E6">
          <w:rPr>
            <w:noProof/>
            <w:webHidden/>
            <w:szCs w:val="22"/>
          </w:rPr>
          <w:t>3</w:t>
        </w:r>
        <w:r w:rsidR="00803184" w:rsidRPr="00803184">
          <w:rPr>
            <w:noProof/>
            <w:webHidden/>
            <w:szCs w:val="22"/>
          </w:rPr>
          <w:fldChar w:fldCharType="end"/>
        </w:r>
      </w:hyperlink>
    </w:p>
    <w:p w14:paraId="63585469" w14:textId="7CAA582A" w:rsidR="00803184" w:rsidRPr="00803184" w:rsidRDefault="00A5642A">
      <w:pPr>
        <w:pStyle w:val="Sadraj1"/>
        <w:rPr>
          <w:rFonts w:asciiTheme="minorHAnsi" w:eastAsiaTheme="minorEastAsia" w:hAnsiTheme="minorHAnsi" w:cstheme="minorBidi"/>
          <w:bCs w:val="0"/>
          <w:caps w:val="0"/>
          <w:noProof/>
          <w:kern w:val="2"/>
          <w:sz w:val="22"/>
          <w:szCs w:val="22"/>
          <w14:ligatures w14:val="standardContextual"/>
        </w:rPr>
      </w:pPr>
      <w:hyperlink w:anchor="_Toc229565867" w:history="1">
        <w:r w:rsidR="00803184" w:rsidRPr="00803184">
          <w:rPr>
            <w:rStyle w:val="Hiperveza"/>
            <w:noProof/>
            <w:sz w:val="22"/>
            <w:szCs w:val="22"/>
          </w:rPr>
          <w:t>2.</w:t>
        </w:r>
        <w:r w:rsidR="00803184" w:rsidRPr="00803184">
          <w:rPr>
            <w:rFonts w:asciiTheme="minorHAnsi" w:eastAsiaTheme="minorEastAsia" w:hAnsiTheme="minorHAnsi" w:cstheme="minorBidi"/>
            <w:bCs w:val="0"/>
            <w:caps w:val="0"/>
            <w:noProof/>
            <w:kern w:val="2"/>
            <w:sz w:val="22"/>
            <w:szCs w:val="22"/>
            <w14:ligatures w14:val="standardContextual"/>
          </w:rPr>
          <w:tab/>
        </w:r>
        <w:r w:rsidR="00803184" w:rsidRPr="00803184">
          <w:rPr>
            <w:rStyle w:val="Hiperveza"/>
            <w:noProof/>
            <w:sz w:val="22"/>
            <w:szCs w:val="22"/>
          </w:rPr>
          <w:t>Opće informacije</w:t>
        </w:r>
        <w:r w:rsidR="00803184" w:rsidRPr="00803184">
          <w:rPr>
            <w:noProof/>
            <w:webHidden/>
            <w:sz w:val="22"/>
            <w:szCs w:val="22"/>
          </w:rPr>
          <w:tab/>
        </w:r>
        <w:r w:rsidR="00803184" w:rsidRPr="00803184">
          <w:rPr>
            <w:noProof/>
            <w:webHidden/>
            <w:sz w:val="22"/>
            <w:szCs w:val="22"/>
          </w:rPr>
          <w:fldChar w:fldCharType="begin"/>
        </w:r>
        <w:r w:rsidR="00803184" w:rsidRPr="00803184">
          <w:rPr>
            <w:noProof/>
            <w:webHidden/>
            <w:sz w:val="22"/>
            <w:szCs w:val="22"/>
          </w:rPr>
          <w:instrText xml:space="preserve"> PAGEREF _Toc229565867 \h </w:instrText>
        </w:r>
        <w:r w:rsidR="00803184" w:rsidRPr="00803184">
          <w:rPr>
            <w:noProof/>
            <w:webHidden/>
            <w:sz w:val="22"/>
            <w:szCs w:val="22"/>
          </w:rPr>
        </w:r>
        <w:r w:rsidR="00803184" w:rsidRPr="00803184">
          <w:rPr>
            <w:noProof/>
            <w:webHidden/>
            <w:sz w:val="22"/>
            <w:szCs w:val="22"/>
          </w:rPr>
          <w:fldChar w:fldCharType="separate"/>
        </w:r>
        <w:r w:rsidR="00EF24E6">
          <w:rPr>
            <w:noProof/>
            <w:webHidden/>
            <w:sz w:val="22"/>
            <w:szCs w:val="22"/>
          </w:rPr>
          <w:t>6</w:t>
        </w:r>
        <w:r w:rsidR="00803184" w:rsidRPr="00803184">
          <w:rPr>
            <w:noProof/>
            <w:webHidden/>
            <w:sz w:val="22"/>
            <w:szCs w:val="22"/>
          </w:rPr>
          <w:fldChar w:fldCharType="end"/>
        </w:r>
      </w:hyperlink>
    </w:p>
    <w:p w14:paraId="4EAB1E41" w14:textId="179B7E6A" w:rsidR="00803184" w:rsidRPr="00803184" w:rsidRDefault="00A5642A">
      <w:pPr>
        <w:pStyle w:val="Sadraj2"/>
        <w:rPr>
          <w:rFonts w:asciiTheme="minorHAnsi" w:eastAsiaTheme="minorEastAsia" w:hAnsiTheme="minorHAnsi" w:cstheme="minorBidi"/>
          <w:iCs w:val="0"/>
          <w:noProof/>
          <w:kern w:val="2"/>
          <w:szCs w:val="22"/>
          <w14:ligatures w14:val="standardContextual"/>
        </w:rPr>
      </w:pPr>
      <w:hyperlink w:anchor="_Toc229565868" w:history="1">
        <w:r w:rsidR="00803184" w:rsidRPr="00803184">
          <w:rPr>
            <w:rStyle w:val="Hiperveza"/>
            <w:noProof/>
            <w:szCs w:val="22"/>
          </w:rPr>
          <w:t>2.1.</w:t>
        </w:r>
        <w:r w:rsidR="00803184" w:rsidRPr="00803184">
          <w:rPr>
            <w:rFonts w:asciiTheme="minorHAnsi" w:eastAsiaTheme="minorEastAsia" w:hAnsiTheme="minorHAnsi" w:cstheme="minorBidi"/>
            <w:iCs w:val="0"/>
            <w:noProof/>
            <w:kern w:val="2"/>
            <w:szCs w:val="22"/>
            <w14:ligatures w14:val="standardContextual"/>
          </w:rPr>
          <w:tab/>
        </w:r>
        <w:r w:rsidR="00803184" w:rsidRPr="00803184">
          <w:rPr>
            <w:rStyle w:val="Hiperveza"/>
            <w:noProof/>
            <w:szCs w:val="22"/>
          </w:rPr>
          <w:t>Opći podaci o razlozima donošenja plana</w:t>
        </w:r>
        <w:r w:rsidR="00803184" w:rsidRPr="00803184">
          <w:rPr>
            <w:noProof/>
            <w:webHidden/>
            <w:szCs w:val="22"/>
          </w:rPr>
          <w:tab/>
        </w:r>
        <w:r w:rsidR="00803184" w:rsidRPr="00803184">
          <w:rPr>
            <w:noProof/>
            <w:webHidden/>
            <w:szCs w:val="22"/>
          </w:rPr>
          <w:fldChar w:fldCharType="begin"/>
        </w:r>
        <w:r w:rsidR="00803184" w:rsidRPr="00803184">
          <w:rPr>
            <w:noProof/>
            <w:webHidden/>
            <w:szCs w:val="22"/>
          </w:rPr>
          <w:instrText xml:space="preserve"> PAGEREF _Toc229565868 \h </w:instrText>
        </w:r>
        <w:r w:rsidR="00803184" w:rsidRPr="00803184">
          <w:rPr>
            <w:noProof/>
            <w:webHidden/>
            <w:szCs w:val="22"/>
          </w:rPr>
        </w:r>
        <w:r w:rsidR="00803184" w:rsidRPr="00803184">
          <w:rPr>
            <w:noProof/>
            <w:webHidden/>
            <w:szCs w:val="22"/>
          </w:rPr>
          <w:fldChar w:fldCharType="separate"/>
        </w:r>
        <w:r w:rsidR="00EF24E6">
          <w:rPr>
            <w:noProof/>
            <w:webHidden/>
            <w:szCs w:val="22"/>
          </w:rPr>
          <w:t>6</w:t>
        </w:r>
        <w:r w:rsidR="00803184" w:rsidRPr="00803184">
          <w:rPr>
            <w:noProof/>
            <w:webHidden/>
            <w:szCs w:val="22"/>
          </w:rPr>
          <w:fldChar w:fldCharType="end"/>
        </w:r>
      </w:hyperlink>
    </w:p>
    <w:p w14:paraId="15B482DA" w14:textId="0C1629F8" w:rsidR="00803184" w:rsidRPr="00803184" w:rsidRDefault="00A5642A">
      <w:pPr>
        <w:pStyle w:val="Sadraj2"/>
        <w:rPr>
          <w:rFonts w:asciiTheme="minorHAnsi" w:eastAsiaTheme="minorEastAsia" w:hAnsiTheme="minorHAnsi" w:cstheme="minorBidi"/>
          <w:iCs w:val="0"/>
          <w:noProof/>
          <w:kern w:val="2"/>
          <w:szCs w:val="22"/>
          <w14:ligatures w14:val="standardContextual"/>
        </w:rPr>
      </w:pPr>
      <w:hyperlink w:anchor="_Toc229565869" w:history="1">
        <w:r w:rsidR="00803184" w:rsidRPr="00803184">
          <w:rPr>
            <w:rStyle w:val="Hiperveza"/>
            <w:noProof/>
            <w:szCs w:val="22"/>
          </w:rPr>
          <w:t>2.2.</w:t>
        </w:r>
        <w:r w:rsidR="00803184" w:rsidRPr="00803184">
          <w:rPr>
            <w:rFonts w:asciiTheme="minorHAnsi" w:eastAsiaTheme="minorEastAsia" w:hAnsiTheme="minorHAnsi" w:cstheme="minorBidi"/>
            <w:iCs w:val="0"/>
            <w:noProof/>
            <w:kern w:val="2"/>
            <w:szCs w:val="22"/>
            <w14:ligatures w14:val="standardContextual"/>
          </w:rPr>
          <w:tab/>
        </w:r>
        <w:r w:rsidR="00803184" w:rsidRPr="00803184">
          <w:rPr>
            <w:rStyle w:val="Hiperveza"/>
            <w:noProof/>
            <w:szCs w:val="22"/>
          </w:rPr>
          <w:t>Opis područja prekomjernog onečišćenja</w:t>
        </w:r>
        <w:r w:rsidR="00803184" w:rsidRPr="00803184">
          <w:rPr>
            <w:noProof/>
            <w:webHidden/>
            <w:szCs w:val="22"/>
          </w:rPr>
          <w:tab/>
        </w:r>
        <w:r w:rsidR="00803184" w:rsidRPr="00803184">
          <w:rPr>
            <w:noProof/>
            <w:webHidden/>
            <w:szCs w:val="22"/>
          </w:rPr>
          <w:fldChar w:fldCharType="begin"/>
        </w:r>
        <w:r w:rsidR="00803184" w:rsidRPr="00803184">
          <w:rPr>
            <w:noProof/>
            <w:webHidden/>
            <w:szCs w:val="22"/>
          </w:rPr>
          <w:instrText xml:space="preserve"> PAGEREF _Toc229565869 \h </w:instrText>
        </w:r>
        <w:r w:rsidR="00803184" w:rsidRPr="00803184">
          <w:rPr>
            <w:noProof/>
            <w:webHidden/>
            <w:szCs w:val="22"/>
          </w:rPr>
        </w:r>
        <w:r w:rsidR="00803184" w:rsidRPr="00803184">
          <w:rPr>
            <w:noProof/>
            <w:webHidden/>
            <w:szCs w:val="22"/>
          </w:rPr>
          <w:fldChar w:fldCharType="separate"/>
        </w:r>
        <w:r w:rsidR="00EF24E6">
          <w:rPr>
            <w:noProof/>
            <w:webHidden/>
            <w:szCs w:val="22"/>
          </w:rPr>
          <w:t>8</w:t>
        </w:r>
        <w:r w:rsidR="00803184" w:rsidRPr="00803184">
          <w:rPr>
            <w:noProof/>
            <w:webHidden/>
            <w:szCs w:val="22"/>
          </w:rPr>
          <w:fldChar w:fldCharType="end"/>
        </w:r>
      </w:hyperlink>
    </w:p>
    <w:p w14:paraId="490C9380" w14:textId="54C480AF" w:rsidR="00803184" w:rsidRPr="00803184" w:rsidRDefault="00A5642A">
      <w:pPr>
        <w:pStyle w:val="Sadraj2"/>
        <w:rPr>
          <w:rFonts w:asciiTheme="minorHAnsi" w:eastAsiaTheme="minorEastAsia" w:hAnsiTheme="minorHAnsi" w:cstheme="minorBidi"/>
          <w:iCs w:val="0"/>
          <w:noProof/>
          <w:kern w:val="2"/>
          <w:szCs w:val="22"/>
          <w14:ligatures w14:val="standardContextual"/>
        </w:rPr>
      </w:pPr>
      <w:hyperlink w:anchor="_Toc229565870" w:history="1">
        <w:r w:rsidR="00803184" w:rsidRPr="00803184">
          <w:rPr>
            <w:rStyle w:val="Hiperveza"/>
            <w:noProof/>
            <w:szCs w:val="22"/>
          </w:rPr>
          <w:t>2.3.</w:t>
        </w:r>
        <w:r w:rsidR="00803184" w:rsidRPr="00803184">
          <w:rPr>
            <w:rFonts w:asciiTheme="minorHAnsi" w:eastAsiaTheme="minorEastAsia" w:hAnsiTheme="minorHAnsi" w:cstheme="minorBidi"/>
            <w:iCs w:val="0"/>
            <w:noProof/>
            <w:kern w:val="2"/>
            <w:szCs w:val="22"/>
            <w14:ligatures w14:val="standardContextual"/>
          </w:rPr>
          <w:tab/>
        </w:r>
        <w:r w:rsidR="00803184" w:rsidRPr="00803184">
          <w:rPr>
            <w:rStyle w:val="Hiperveza"/>
            <w:noProof/>
            <w:szCs w:val="22"/>
          </w:rPr>
          <w:t>Korisni klimatski podaci</w:t>
        </w:r>
        <w:r w:rsidR="00803184" w:rsidRPr="00803184">
          <w:rPr>
            <w:noProof/>
            <w:webHidden/>
            <w:szCs w:val="22"/>
          </w:rPr>
          <w:tab/>
        </w:r>
        <w:r w:rsidR="00803184" w:rsidRPr="00803184">
          <w:rPr>
            <w:noProof/>
            <w:webHidden/>
            <w:szCs w:val="22"/>
          </w:rPr>
          <w:fldChar w:fldCharType="begin"/>
        </w:r>
        <w:r w:rsidR="00803184" w:rsidRPr="00803184">
          <w:rPr>
            <w:noProof/>
            <w:webHidden/>
            <w:szCs w:val="22"/>
          </w:rPr>
          <w:instrText xml:space="preserve"> PAGEREF _Toc229565870 \h </w:instrText>
        </w:r>
        <w:r w:rsidR="00803184" w:rsidRPr="00803184">
          <w:rPr>
            <w:noProof/>
            <w:webHidden/>
            <w:szCs w:val="22"/>
          </w:rPr>
        </w:r>
        <w:r w:rsidR="00803184" w:rsidRPr="00803184">
          <w:rPr>
            <w:noProof/>
            <w:webHidden/>
            <w:szCs w:val="22"/>
          </w:rPr>
          <w:fldChar w:fldCharType="separate"/>
        </w:r>
        <w:r w:rsidR="00EF24E6">
          <w:rPr>
            <w:noProof/>
            <w:webHidden/>
            <w:szCs w:val="22"/>
          </w:rPr>
          <w:t>10</w:t>
        </w:r>
        <w:r w:rsidR="00803184" w:rsidRPr="00803184">
          <w:rPr>
            <w:noProof/>
            <w:webHidden/>
            <w:szCs w:val="22"/>
          </w:rPr>
          <w:fldChar w:fldCharType="end"/>
        </w:r>
      </w:hyperlink>
    </w:p>
    <w:p w14:paraId="02837915" w14:textId="65E63B4F" w:rsidR="00803184" w:rsidRPr="00803184" w:rsidRDefault="00A5642A">
      <w:pPr>
        <w:pStyle w:val="Sadraj2"/>
        <w:rPr>
          <w:rFonts w:asciiTheme="minorHAnsi" w:eastAsiaTheme="minorEastAsia" w:hAnsiTheme="minorHAnsi" w:cstheme="minorBidi"/>
          <w:iCs w:val="0"/>
          <w:noProof/>
          <w:kern w:val="2"/>
          <w:szCs w:val="22"/>
          <w14:ligatures w14:val="standardContextual"/>
        </w:rPr>
      </w:pPr>
      <w:hyperlink w:anchor="_Toc229565871" w:history="1">
        <w:r w:rsidR="00803184" w:rsidRPr="00803184">
          <w:rPr>
            <w:rStyle w:val="Hiperveza"/>
            <w:noProof/>
            <w:szCs w:val="22"/>
          </w:rPr>
          <w:t>2.4.</w:t>
        </w:r>
        <w:r w:rsidR="00803184" w:rsidRPr="00803184">
          <w:rPr>
            <w:rFonts w:asciiTheme="minorHAnsi" w:eastAsiaTheme="minorEastAsia" w:hAnsiTheme="minorHAnsi" w:cstheme="minorBidi"/>
            <w:iCs w:val="0"/>
            <w:noProof/>
            <w:kern w:val="2"/>
            <w:szCs w:val="22"/>
            <w14:ligatures w14:val="standardContextual"/>
          </w:rPr>
          <w:tab/>
        </w:r>
        <w:r w:rsidR="00803184" w:rsidRPr="00803184">
          <w:rPr>
            <w:rStyle w:val="Hiperveza"/>
            <w:noProof/>
            <w:szCs w:val="22"/>
          </w:rPr>
          <w:t>Relevantni topografski podaci</w:t>
        </w:r>
        <w:r w:rsidR="00803184" w:rsidRPr="00803184">
          <w:rPr>
            <w:noProof/>
            <w:webHidden/>
            <w:szCs w:val="22"/>
          </w:rPr>
          <w:tab/>
        </w:r>
        <w:r w:rsidR="00803184" w:rsidRPr="00803184">
          <w:rPr>
            <w:noProof/>
            <w:webHidden/>
            <w:szCs w:val="22"/>
          </w:rPr>
          <w:fldChar w:fldCharType="begin"/>
        </w:r>
        <w:r w:rsidR="00803184" w:rsidRPr="00803184">
          <w:rPr>
            <w:noProof/>
            <w:webHidden/>
            <w:szCs w:val="22"/>
          </w:rPr>
          <w:instrText xml:space="preserve"> PAGEREF _Toc229565871 \h </w:instrText>
        </w:r>
        <w:r w:rsidR="00803184" w:rsidRPr="00803184">
          <w:rPr>
            <w:noProof/>
            <w:webHidden/>
            <w:szCs w:val="22"/>
          </w:rPr>
        </w:r>
        <w:r w:rsidR="00803184" w:rsidRPr="00803184">
          <w:rPr>
            <w:noProof/>
            <w:webHidden/>
            <w:szCs w:val="22"/>
          </w:rPr>
          <w:fldChar w:fldCharType="separate"/>
        </w:r>
        <w:r w:rsidR="00EF24E6">
          <w:rPr>
            <w:noProof/>
            <w:webHidden/>
            <w:szCs w:val="22"/>
          </w:rPr>
          <w:t>11</w:t>
        </w:r>
        <w:r w:rsidR="00803184" w:rsidRPr="00803184">
          <w:rPr>
            <w:noProof/>
            <w:webHidden/>
            <w:szCs w:val="22"/>
          </w:rPr>
          <w:fldChar w:fldCharType="end"/>
        </w:r>
      </w:hyperlink>
    </w:p>
    <w:p w14:paraId="08C8DD78" w14:textId="1E199C78" w:rsidR="00803184" w:rsidRPr="00803184" w:rsidRDefault="00A5642A">
      <w:pPr>
        <w:pStyle w:val="Sadraj2"/>
        <w:rPr>
          <w:rFonts w:asciiTheme="minorHAnsi" w:eastAsiaTheme="minorEastAsia" w:hAnsiTheme="minorHAnsi" w:cstheme="minorBidi"/>
          <w:iCs w:val="0"/>
          <w:noProof/>
          <w:kern w:val="2"/>
          <w:szCs w:val="22"/>
          <w14:ligatures w14:val="standardContextual"/>
        </w:rPr>
      </w:pPr>
      <w:hyperlink w:anchor="_Toc229565872" w:history="1">
        <w:r w:rsidR="00803184" w:rsidRPr="00803184">
          <w:rPr>
            <w:rStyle w:val="Hiperveza"/>
            <w:noProof/>
            <w:szCs w:val="22"/>
          </w:rPr>
          <w:t>2.5.</w:t>
        </w:r>
        <w:r w:rsidR="00803184" w:rsidRPr="00803184">
          <w:rPr>
            <w:rFonts w:asciiTheme="minorHAnsi" w:eastAsiaTheme="minorEastAsia" w:hAnsiTheme="minorHAnsi" w:cstheme="minorBidi"/>
            <w:iCs w:val="0"/>
            <w:noProof/>
            <w:kern w:val="2"/>
            <w:szCs w:val="22"/>
            <w14:ligatures w14:val="standardContextual"/>
          </w:rPr>
          <w:tab/>
        </w:r>
        <w:r w:rsidR="00803184" w:rsidRPr="00803184">
          <w:rPr>
            <w:rStyle w:val="Hiperveza"/>
            <w:noProof/>
            <w:szCs w:val="22"/>
          </w:rPr>
          <w:t>Dovoljno podataka o vrsti ciljeva u zoni koje zahtijevaju zaštitu</w:t>
        </w:r>
        <w:r w:rsidR="00803184" w:rsidRPr="00803184">
          <w:rPr>
            <w:noProof/>
            <w:webHidden/>
            <w:szCs w:val="22"/>
          </w:rPr>
          <w:tab/>
        </w:r>
        <w:r w:rsidR="00803184" w:rsidRPr="00803184">
          <w:rPr>
            <w:noProof/>
            <w:webHidden/>
            <w:szCs w:val="22"/>
          </w:rPr>
          <w:fldChar w:fldCharType="begin"/>
        </w:r>
        <w:r w:rsidR="00803184" w:rsidRPr="00803184">
          <w:rPr>
            <w:noProof/>
            <w:webHidden/>
            <w:szCs w:val="22"/>
          </w:rPr>
          <w:instrText xml:space="preserve"> PAGEREF _Toc229565872 \h </w:instrText>
        </w:r>
        <w:r w:rsidR="00803184" w:rsidRPr="00803184">
          <w:rPr>
            <w:noProof/>
            <w:webHidden/>
            <w:szCs w:val="22"/>
          </w:rPr>
        </w:r>
        <w:r w:rsidR="00803184" w:rsidRPr="00803184">
          <w:rPr>
            <w:noProof/>
            <w:webHidden/>
            <w:szCs w:val="22"/>
          </w:rPr>
          <w:fldChar w:fldCharType="separate"/>
        </w:r>
        <w:r w:rsidR="00EF24E6">
          <w:rPr>
            <w:noProof/>
            <w:webHidden/>
            <w:szCs w:val="22"/>
          </w:rPr>
          <w:t>11</w:t>
        </w:r>
        <w:r w:rsidR="00803184" w:rsidRPr="00803184">
          <w:rPr>
            <w:noProof/>
            <w:webHidden/>
            <w:szCs w:val="22"/>
          </w:rPr>
          <w:fldChar w:fldCharType="end"/>
        </w:r>
      </w:hyperlink>
    </w:p>
    <w:p w14:paraId="1CE4F8F9" w14:textId="75A1033A" w:rsidR="00803184" w:rsidRPr="00803184" w:rsidRDefault="00A5642A">
      <w:pPr>
        <w:pStyle w:val="Sadraj1"/>
        <w:rPr>
          <w:rFonts w:asciiTheme="minorHAnsi" w:eastAsiaTheme="minorEastAsia" w:hAnsiTheme="minorHAnsi" w:cstheme="minorBidi"/>
          <w:bCs w:val="0"/>
          <w:caps w:val="0"/>
          <w:noProof/>
          <w:kern w:val="2"/>
          <w:sz w:val="22"/>
          <w:szCs w:val="22"/>
          <w14:ligatures w14:val="standardContextual"/>
        </w:rPr>
      </w:pPr>
      <w:hyperlink w:anchor="_Toc229565873" w:history="1">
        <w:r w:rsidR="00803184" w:rsidRPr="00803184">
          <w:rPr>
            <w:rStyle w:val="Hiperveza"/>
            <w:noProof/>
            <w:sz w:val="22"/>
            <w:szCs w:val="22"/>
          </w:rPr>
          <w:t>3.</w:t>
        </w:r>
        <w:r w:rsidR="00803184" w:rsidRPr="00803184">
          <w:rPr>
            <w:rFonts w:asciiTheme="minorHAnsi" w:eastAsiaTheme="minorEastAsia" w:hAnsiTheme="minorHAnsi" w:cstheme="minorBidi"/>
            <w:bCs w:val="0"/>
            <w:caps w:val="0"/>
            <w:noProof/>
            <w:kern w:val="2"/>
            <w:sz w:val="22"/>
            <w:szCs w:val="22"/>
            <w14:ligatures w14:val="standardContextual"/>
          </w:rPr>
          <w:tab/>
        </w:r>
        <w:r w:rsidR="00803184" w:rsidRPr="00803184">
          <w:rPr>
            <w:rStyle w:val="Hiperveza"/>
            <w:noProof/>
            <w:sz w:val="22"/>
            <w:szCs w:val="22"/>
          </w:rPr>
          <w:t>Odgovorna tijela</w:t>
        </w:r>
        <w:r w:rsidR="00803184" w:rsidRPr="00803184">
          <w:rPr>
            <w:noProof/>
            <w:webHidden/>
            <w:sz w:val="22"/>
            <w:szCs w:val="22"/>
          </w:rPr>
          <w:tab/>
        </w:r>
        <w:r w:rsidR="00803184" w:rsidRPr="00803184">
          <w:rPr>
            <w:noProof/>
            <w:webHidden/>
            <w:sz w:val="22"/>
            <w:szCs w:val="22"/>
          </w:rPr>
          <w:fldChar w:fldCharType="begin"/>
        </w:r>
        <w:r w:rsidR="00803184" w:rsidRPr="00803184">
          <w:rPr>
            <w:noProof/>
            <w:webHidden/>
            <w:sz w:val="22"/>
            <w:szCs w:val="22"/>
          </w:rPr>
          <w:instrText xml:space="preserve"> PAGEREF _Toc229565873 \h </w:instrText>
        </w:r>
        <w:r w:rsidR="00803184" w:rsidRPr="00803184">
          <w:rPr>
            <w:noProof/>
            <w:webHidden/>
            <w:sz w:val="22"/>
            <w:szCs w:val="22"/>
          </w:rPr>
        </w:r>
        <w:r w:rsidR="00803184" w:rsidRPr="00803184">
          <w:rPr>
            <w:noProof/>
            <w:webHidden/>
            <w:sz w:val="22"/>
            <w:szCs w:val="22"/>
          </w:rPr>
          <w:fldChar w:fldCharType="separate"/>
        </w:r>
        <w:r w:rsidR="00EF24E6">
          <w:rPr>
            <w:noProof/>
            <w:webHidden/>
            <w:sz w:val="22"/>
            <w:szCs w:val="22"/>
          </w:rPr>
          <w:t>13</w:t>
        </w:r>
        <w:r w:rsidR="00803184" w:rsidRPr="00803184">
          <w:rPr>
            <w:noProof/>
            <w:webHidden/>
            <w:sz w:val="22"/>
            <w:szCs w:val="22"/>
          </w:rPr>
          <w:fldChar w:fldCharType="end"/>
        </w:r>
      </w:hyperlink>
    </w:p>
    <w:p w14:paraId="173031A8" w14:textId="22A74E2E" w:rsidR="00803184" w:rsidRPr="00803184" w:rsidRDefault="00A5642A">
      <w:pPr>
        <w:pStyle w:val="Sadraj1"/>
        <w:rPr>
          <w:rFonts w:asciiTheme="minorHAnsi" w:eastAsiaTheme="minorEastAsia" w:hAnsiTheme="minorHAnsi" w:cstheme="minorBidi"/>
          <w:bCs w:val="0"/>
          <w:caps w:val="0"/>
          <w:noProof/>
          <w:kern w:val="2"/>
          <w:sz w:val="22"/>
          <w:szCs w:val="22"/>
          <w14:ligatures w14:val="standardContextual"/>
        </w:rPr>
      </w:pPr>
      <w:hyperlink w:anchor="_Toc229565874" w:history="1">
        <w:r w:rsidR="00803184" w:rsidRPr="00803184">
          <w:rPr>
            <w:rStyle w:val="Hiperveza"/>
            <w:noProof/>
            <w:sz w:val="22"/>
            <w:szCs w:val="22"/>
          </w:rPr>
          <w:t>4.</w:t>
        </w:r>
        <w:r w:rsidR="00803184" w:rsidRPr="00803184">
          <w:rPr>
            <w:rFonts w:asciiTheme="minorHAnsi" w:eastAsiaTheme="minorEastAsia" w:hAnsiTheme="minorHAnsi" w:cstheme="minorBidi"/>
            <w:bCs w:val="0"/>
            <w:caps w:val="0"/>
            <w:noProof/>
            <w:kern w:val="2"/>
            <w:sz w:val="22"/>
            <w:szCs w:val="22"/>
            <w14:ligatures w14:val="standardContextual"/>
          </w:rPr>
          <w:tab/>
        </w:r>
        <w:r w:rsidR="00803184" w:rsidRPr="00803184">
          <w:rPr>
            <w:rStyle w:val="Hiperveza"/>
            <w:noProof/>
            <w:sz w:val="22"/>
            <w:szCs w:val="22"/>
          </w:rPr>
          <w:t>Priroda i procjena onečišćenja</w:t>
        </w:r>
        <w:r w:rsidR="00803184" w:rsidRPr="00803184">
          <w:rPr>
            <w:noProof/>
            <w:webHidden/>
            <w:sz w:val="22"/>
            <w:szCs w:val="22"/>
          </w:rPr>
          <w:tab/>
        </w:r>
        <w:r w:rsidR="00803184" w:rsidRPr="00803184">
          <w:rPr>
            <w:noProof/>
            <w:webHidden/>
            <w:sz w:val="22"/>
            <w:szCs w:val="22"/>
          </w:rPr>
          <w:fldChar w:fldCharType="begin"/>
        </w:r>
        <w:r w:rsidR="00803184" w:rsidRPr="00803184">
          <w:rPr>
            <w:noProof/>
            <w:webHidden/>
            <w:sz w:val="22"/>
            <w:szCs w:val="22"/>
          </w:rPr>
          <w:instrText xml:space="preserve"> PAGEREF _Toc229565874 \h </w:instrText>
        </w:r>
        <w:r w:rsidR="00803184" w:rsidRPr="00803184">
          <w:rPr>
            <w:noProof/>
            <w:webHidden/>
            <w:sz w:val="22"/>
            <w:szCs w:val="22"/>
          </w:rPr>
        </w:r>
        <w:r w:rsidR="00803184" w:rsidRPr="00803184">
          <w:rPr>
            <w:noProof/>
            <w:webHidden/>
            <w:sz w:val="22"/>
            <w:szCs w:val="22"/>
          </w:rPr>
          <w:fldChar w:fldCharType="separate"/>
        </w:r>
        <w:r w:rsidR="00EF24E6">
          <w:rPr>
            <w:noProof/>
            <w:webHidden/>
            <w:sz w:val="22"/>
            <w:szCs w:val="22"/>
          </w:rPr>
          <w:t>14</w:t>
        </w:r>
        <w:r w:rsidR="00803184" w:rsidRPr="00803184">
          <w:rPr>
            <w:noProof/>
            <w:webHidden/>
            <w:sz w:val="22"/>
            <w:szCs w:val="22"/>
          </w:rPr>
          <w:fldChar w:fldCharType="end"/>
        </w:r>
      </w:hyperlink>
    </w:p>
    <w:p w14:paraId="2EEDB005" w14:textId="490472F5" w:rsidR="00803184" w:rsidRPr="00803184" w:rsidRDefault="00A5642A">
      <w:pPr>
        <w:pStyle w:val="Sadraj2"/>
        <w:rPr>
          <w:rFonts w:asciiTheme="minorHAnsi" w:eastAsiaTheme="minorEastAsia" w:hAnsiTheme="minorHAnsi" w:cstheme="minorBidi"/>
          <w:iCs w:val="0"/>
          <w:noProof/>
          <w:kern w:val="2"/>
          <w:szCs w:val="22"/>
          <w14:ligatures w14:val="standardContextual"/>
        </w:rPr>
      </w:pPr>
      <w:hyperlink w:anchor="_Toc229565875" w:history="1">
        <w:r w:rsidR="00803184" w:rsidRPr="00803184">
          <w:rPr>
            <w:rStyle w:val="Hiperveza"/>
            <w:noProof/>
            <w:szCs w:val="22"/>
          </w:rPr>
          <w:t>4.1.</w:t>
        </w:r>
        <w:r w:rsidR="00803184" w:rsidRPr="00803184">
          <w:rPr>
            <w:rFonts w:asciiTheme="minorHAnsi" w:eastAsiaTheme="minorEastAsia" w:hAnsiTheme="minorHAnsi" w:cstheme="minorBidi"/>
            <w:iCs w:val="0"/>
            <w:noProof/>
            <w:kern w:val="2"/>
            <w:szCs w:val="22"/>
            <w14:ligatures w14:val="standardContextual"/>
          </w:rPr>
          <w:tab/>
        </w:r>
        <w:r w:rsidR="00803184" w:rsidRPr="00803184">
          <w:rPr>
            <w:rStyle w:val="Hiperveza"/>
            <w:noProof/>
            <w:szCs w:val="22"/>
          </w:rPr>
          <w:t>Koncentracije koje su zabilježene tijekom prethodnih godina</w:t>
        </w:r>
        <w:r w:rsidR="00803184" w:rsidRPr="00803184">
          <w:rPr>
            <w:noProof/>
            <w:webHidden/>
            <w:szCs w:val="22"/>
          </w:rPr>
          <w:tab/>
        </w:r>
        <w:r w:rsidR="00803184" w:rsidRPr="00803184">
          <w:rPr>
            <w:noProof/>
            <w:webHidden/>
            <w:szCs w:val="22"/>
          </w:rPr>
          <w:fldChar w:fldCharType="begin"/>
        </w:r>
        <w:r w:rsidR="00803184" w:rsidRPr="00803184">
          <w:rPr>
            <w:noProof/>
            <w:webHidden/>
            <w:szCs w:val="22"/>
          </w:rPr>
          <w:instrText xml:space="preserve"> PAGEREF _Toc229565875 \h </w:instrText>
        </w:r>
        <w:r w:rsidR="00803184" w:rsidRPr="00803184">
          <w:rPr>
            <w:noProof/>
            <w:webHidden/>
            <w:szCs w:val="22"/>
          </w:rPr>
        </w:r>
        <w:r w:rsidR="00803184" w:rsidRPr="00803184">
          <w:rPr>
            <w:noProof/>
            <w:webHidden/>
            <w:szCs w:val="22"/>
          </w:rPr>
          <w:fldChar w:fldCharType="separate"/>
        </w:r>
        <w:r w:rsidR="00EF24E6">
          <w:rPr>
            <w:noProof/>
            <w:webHidden/>
            <w:szCs w:val="22"/>
          </w:rPr>
          <w:t>14</w:t>
        </w:r>
        <w:r w:rsidR="00803184" w:rsidRPr="00803184">
          <w:rPr>
            <w:noProof/>
            <w:webHidden/>
            <w:szCs w:val="22"/>
          </w:rPr>
          <w:fldChar w:fldCharType="end"/>
        </w:r>
      </w:hyperlink>
    </w:p>
    <w:p w14:paraId="6F867190" w14:textId="03EDCE5C" w:rsidR="00803184" w:rsidRPr="00803184" w:rsidRDefault="00A5642A">
      <w:pPr>
        <w:pStyle w:val="Sadraj2"/>
        <w:rPr>
          <w:rFonts w:asciiTheme="minorHAnsi" w:eastAsiaTheme="minorEastAsia" w:hAnsiTheme="minorHAnsi" w:cstheme="minorBidi"/>
          <w:iCs w:val="0"/>
          <w:noProof/>
          <w:kern w:val="2"/>
          <w:szCs w:val="22"/>
          <w14:ligatures w14:val="standardContextual"/>
        </w:rPr>
      </w:pPr>
      <w:hyperlink w:anchor="_Toc229565876" w:history="1">
        <w:r w:rsidR="00803184" w:rsidRPr="00803184">
          <w:rPr>
            <w:rStyle w:val="Hiperveza"/>
            <w:noProof/>
            <w:szCs w:val="22"/>
          </w:rPr>
          <w:t>4.2.</w:t>
        </w:r>
        <w:r w:rsidR="00803184" w:rsidRPr="00803184">
          <w:rPr>
            <w:rFonts w:asciiTheme="minorHAnsi" w:eastAsiaTheme="minorEastAsia" w:hAnsiTheme="minorHAnsi" w:cstheme="minorBidi"/>
            <w:iCs w:val="0"/>
            <w:noProof/>
            <w:kern w:val="2"/>
            <w:szCs w:val="22"/>
            <w14:ligatures w14:val="standardContextual"/>
          </w:rPr>
          <w:tab/>
        </w:r>
        <w:r w:rsidR="00803184" w:rsidRPr="00803184">
          <w:rPr>
            <w:rStyle w:val="Hiperveza"/>
            <w:noProof/>
            <w:szCs w:val="22"/>
          </w:rPr>
          <w:t>Tehnike koje su korištene za procjenu</w:t>
        </w:r>
        <w:r w:rsidR="00803184" w:rsidRPr="00803184">
          <w:rPr>
            <w:noProof/>
            <w:webHidden/>
            <w:szCs w:val="22"/>
          </w:rPr>
          <w:tab/>
        </w:r>
        <w:r w:rsidR="00803184" w:rsidRPr="00803184">
          <w:rPr>
            <w:noProof/>
            <w:webHidden/>
            <w:szCs w:val="22"/>
          </w:rPr>
          <w:fldChar w:fldCharType="begin"/>
        </w:r>
        <w:r w:rsidR="00803184" w:rsidRPr="00803184">
          <w:rPr>
            <w:noProof/>
            <w:webHidden/>
            <w:szCs w:val="22"/>
          </w:rPr>
          <w:instrText xml:space="preserve"> PAGEREF _Toc229565876 \h </w:instrText>
        </w:r>
        <w:r w:rsidR="00803184" w:rsidRPr="00803184">
          <w:rPr>
            <w:noProof/>
            <w:webHidden/>
            <w:szCs w:val="22"/>
          </w:rPr>
        </w:r>
        <w:r w:rsidR="00803184" w:rsidRPr="00803184">
          <w:rPr>
            <w:noProof/>
            <w:webHidden/>
            <w:szCs w:val="22"/>
          </w:rPr>
          <w:fldChar w:fldCharType="separate"/>
        </w:r>
        <w:r w:rsidR="00EF24E6">
          <w:rPr>
            <w:noProof/>
            <w:webHidden/>
            <w:szCs w:val="22"/>
          </w:rPr>
          <w:t>15</w:t>
        </w:r>
        <w:r w:rsidR="00803184" w:rsidRPr="00803184">
          <w:rPr>
            <w:noProof/>
            <w:webHidden/>
            <w:szCs w:val="22"/>
          </w:rPr>
          <w:fldChar w:fldCharType="end"/>
        </w:r>
      </w:hyperlink>
    </w:p>
    <w:p w14:paraId="13BF9D49" w14:textId="3870D0D8" w:rsidR="00803184" w:rsidRPr="00803184" w:rsidRDefault="00A5642A">
      <w:pPr>
        <w:pStyle w:val="Sadraj1"/>
        <w:rPr>
          <w:rFonts w:asciiTheme="minorHAnsi" w:eastAsiaTheme="minorEastAsia" w:hAnsiTheme="minorHAnsi" w:cstheme="minorBidi"/>
          <w:bCs w:val="0"/>
          <w:caps w:val="0"/>
          <w:noProof/>
          <w:kern w:val="2"/>
          <w:sz w:val="22"/>
          <w:szCs w:val="22"/>
          <w14:ligatures w14:val="standardContextual"/>
        </w:rPr>
      </w:pPr>
      <w:hyperlink w:anchor="_Toc229565877" w:history="1">
        <w:r w:rsidR="00803184" w:rsidRPr="00803184">
          <w:rPr>
            <w:rStyle w:val="Hiperveza"/>
            <w:noProof/>
            <w:sz w:val="22"/>
            <w:szCs w:val="22"/>
          </w:rPr>
          <w:t>5.</w:t>
        </w:r>
        <w:r w:rsidR="00803184" w:rsidRPr="00803184">
          <w:rPr>
            <w:rFonts w:asciiTheme="minorHAnsi" w:eastAsiaTheme="minorEastAsia" w:hAnsiTheme="minorHAnsi" w:cstheme="minorBidi"/>
            <w:bCs w:val="0"/>
            <w:caps w:val="0"/>
            <w:noProof/>
            <w:kern w:val="2"/>
            <w:sz w:val="22"/>
            <w:szCs w:val="22"/>
            <w14:ligatures w14:val="standardContextual"/>
          </w:rPr>
          <w:tab/>
        </w:r>
        <w:r w:rsidR="00803184" w:rsidRPr="00803184">
          <w:rPr>
            <w:rStyle w:val="Hiperveza"/>
            <w:noProof/>
            <w:sz w:val="22"/>
            <w:szCs w:val="22"/>
          </w:rPr>
          <w:t>Porijeklo onečišćenja</w:t>
        </w:r>
        <w:r w:rsidR="00803184" w:rsidRPr="00803184">
          <w:rPr>
            <w:noProof/>
            <w:webHidden/>
            <w:sz w:val="22"/>
            <w:szCs w:val="22"/>
          </w:rPr>
          <w:tab/>
        </w:r>
        <w:r w:rsidR="00803184" w:rsidRPr="00803184">
          <w:rPr>
            <w:noProof/>
            <w:webHidden/>
            <w:sz w:val="22"/>
            <w:szCs w:val="22"/>
          </w:rPr>
          <w:fldChar w:fldCharType="begin"/>
        </w:r>
        <w:r w:rsidR="00803184" w:rsidRPr="00803184">
          <w:rPr>
            <w:noProof/>
            <w:webHidden/>
            <w:sz w:val="22"/>
            <w:szCs w:val="22"/>
          </w:rPr>
          <w:instrText xml:space="preserve"> PAGEREF _Toc229565877 \h </w:instrText>
        </w:r>
        <w:r w:rsidR="00803184" w:rsidRPr="00803184">
          <w:rPr>
            <w:noProof/>
            <w:webHidden/>
            <w:sz w:val="22"/>
            <w:szCs w:val="22"/>
          </w:rPr>
        </w:r>
        <w:r w:rsidR="00803184" w:rsidRPr="00803184">
          <w:rPr>
            <w:noProof/>
            <w:webHidden/>
            <w:sz w:val="22"/>
            <w:szCs w:val="22"/>
          </w:rPr>
          <w:fldChar w:fldCharType="separate"/>
        </w:r>
        <w:r w:rsidR="00EF24E6">
          <w:rPr>
            <w:noProof/>
            <w:webHidden/>
            <w:sz w:val="22"/>
            <w:szCs w:val="22"/>
          </w:rPr>
          <w:t>17</w:t>
        </w:r>
        <w:r w:rsidR="00803184" w:rsidRPr="00803184">
          <w:rPr>
            <w:noProof/>
            <w:webHidden/>
            <w:sz w:val="22"/>
            <w:szCs w:val="22"/>
          </w:rPr>
          <w:fldChar w:fldCharType="end"/>
        </w:r>
      </w:hyperlink>
    </w:p>
    <w:p w14:paraId="3901AE0C" w14:textId="789ACBA8" w:rsidR="00803184" w:rsidRPr="00803184" w:rsidRDefault="00A5642A">
      <w:pPr>
        <w:pStyle w:val="Sadraj2"/>
        <w:rPr>
          <w:rFonts w:asciiTheme="minorHAnsi" w:eastAsiaTheme="minorEastAsia" w:hAnsiTheme="minorHAnsi" w:cstheme="minorBidi"/>
          <w:iCs w:val="0"/>
          <w:noProof/>
          <w:kern w:val="2"/>
          <w:szCs w:val="22"/>
          <w14:ligatures w14:val="standardContextual"/>
        </w:rPr>
      </w:pPr>
      <w:hyperlink w:anchor="_Toc229565878" w:history="1">
        <w:r w:rsidR="00803184" w:rsidRPr="00803184">
          <w:rPr>
            <w:rStyle w:val="Hiperveza"/>
            <w:noProof/>
            <w:szCs w:val="22"/>
          </w:rPr>
          <w:t>5.1.</w:t>
        </w:r>
        <w:r w:rsidR="00803184" w:rsidRPr="00803184">
          <w:rPr>
            <w:rFonts w:asciiTheme="minorHAnsi" w:eastAsiaTheme="minorEastAsia" w:hAnsiTheme="minorHAnsi" w:cstheme="minorBidi"/>
            <w:iCs w:val="0"/>
            <w:noProof/>
            <w:kern w:val="2"/>
            <w:szCs w:val="22"/>
            <w14:ligatures w14:val="standardContextual"/>
          </w:rPr>
          <w:tab/>
        </w:r>
        <w:r w:rsidR="00803184" w:rsidRPr="00803184">
          <w:rPr>
            <w:rStyle w:val="Hiperveza"/>
            <w:noProof/>
            <w:szCs w:val="22"/>
          </w:rPr>
          <w:t>Popis glavnih izvora emisije koji su odgovorni za onečišćenje</w:t>
        </w:r>
        <w:r w:rsidR="00803184" w:rsidRPr="00803184">
          <w:rPr>
            <w:noProof/>
            <w:webHidden/>
            <w:szCs w:val="22"/>
          </w:rPr>
          <w:tab/>
        </w:r>
        <w:r w:rsidR="00803184" w:rsidRPr="00803184">
          <w:rPr>
            <w:noProof/>
            <w:webHidden/>
            <w:szCs w:val="22"/>
          </w:rPr>
          <w:fldChar w:fldCharType="begin"/>
        </w:r>
        <w:r w:rsidR="00803184" w:rsidRPr="00803184">
          <w:rPr>
            <w:noProof/>
            <w:webHidden/>
            <w:szCs w:val="22"/>
          </w:rPr>
          <w:instrText xml:space="preserve"> PAGEREF _Toc229565878 \h </w:instrText>
        </w:r>
        <w:r w:rsidR="00803184" w:rsidRPr="00803184">
          <w:rPr>
            <w:noProof/>
            <w:webHidden/>
            <w:szCs w:val="22"/>
          </w:rPr>
        </w:r>
        <w:r w:rsidR="00803184" w:rsidRPr="00803184">
          <w:rPr>
            <w:noProof/>
            <w:webHidden/>
            <w:szCs w:val="22"/>
          </w:rPr>
          <w:fldChar w:fldCharType="separate"/>
        </w:r>
        <w:r w:rsidR="00EF24E6">
          <w:rPr>
            <w:noProof/>
            <w:webHidden/>
            <w:szCs w:val="22"/>
          </w:rPr>
          <w:t>17</w:t>
        </w:r>
        <w:r w:rsidR="00803184" w:rsidRPr="00803184">
          <w:rPr>
            <w:noProof/>
            <w:webHidden/>
            <w:szCs w:val="22"/>
          </w:rPr>
          <w:fldChar w:fldCharType="end"/>
        </w:r>
      </w:hyperlink>
    </w:p>
    <w:p w14:paraId="107EC280" w14:textId="0F0DC283" w:rsidR="00803184" w:rsidRPr="00803184" w:rsidRDefault="00A5642A">
      <w:pPr>
        <w:pStyle w:val="Sadraj2"/>
        <w:rPr>
          <w:rFonts w:asciiTheme="minorHAnsi" w:eastAsiaTheme="minorEastAsia" w:hAnsiTheme="minorHAnsi" w:cstheme="minorBidi"/>
          <w:iCs w:val="0"/>
          <w:noProof/>
          <w:kern w:val="2"/>
          <w:szCs w:val="22"/>
          <w14:ligatures w14:val="standardContextual"/>
        </w:rPr>
      </w:pPr>
      <w:hyperlink w:anchor="_Toc229565879" w:history="1">
        <w:r w:rsidR="00803184" w:rsidRPr="00803184">
          <w:rPr>
            <w:rStyle w:val="Hiperveza"/>
            <w:noProof/>
            <w:szCs w:val="22"/>
          </w:rPr>
          <w:t>5.2.</w:t>
        </w:r>
        <w:r w:rsidR="00803184" w:rsidRPr="00803184">
          <w:rPr>
            <w:rFonts w:asciiTheme="minorHAnsi" w:eastAsiaTheme="minorEastAsia" w:hAnsiTheme="minorHAnsi" w:cstheme="minorBidi"/>
            <w:iCs w:val="0"/>
            <w:noProof/>
            <w:kern w:val="2"/>
            <w:szCs w:val="22"/>
            <w14:ligatures w14:val="standardContextual"/>
          </w:rPr>
          <w:tab/>
        </w:r>
        <w:r w:rsidR="00803184" w:rsidRPr="00803184">
          <w:rPr>
            <w:rStyle w:val="Hiperveza"/>
            <w:noProof/>
            <w:szCs w:val="22"/>
          </w:rPr>
          <w:t>Ukupna količina emisija iz izvora onečišćenja</w:t>
        </w:r>
        <w:r w:rsidR="00803184" w:rsidRPr="00803184">
          <w:rPr>
            <w:noProof/>
            <w:webHidden/>
            <w:szCs w:val="22"/>
          </w:rPr>
          <w:tab/>
        </w:r>
        <w:r w:rsidR="00803184" w:rsidRPr="00803184">
          <w:rPr>
            <w:noProof/>
            <w:webHidden/>
            <w:szCs w:val="22"/>
          </w:rPr>
          <w:fldChar w:fldCharType="begin"/>
        </w:r>
        <w:r w:rsidR="00803184" w:rsidRPr="00803184">
          <w:rPr>
            <w:noProof/>
            <w:webHidden/>
            <w:szCs w:val="22"/>
          </w:rPr>
          <w:instrText xml:space="preserve"> PAGEREF _Toc229565879 \h </w:instrText>
        </w:r>
        <w:r w:rsidR="00803184" w:rsidRPr="00803184">
          <w:rPr>
            <w:noProof/>
            <w:webHidden/>
            <w:szCs w:val="22"/>
          </w:rPr>
        </w:r>
        <w:r w:rsidR="00803184" w:rsidRPr="00803184">
          <w:rPr>
            <w:noProof/>
            <w:webHidden/>
            <w:szCs w:val="22"/>
          </w:rPr>
          <w:fldChar w:fldCharType="separate"/>
        </w:r>
        <w:r w:rsidR="00EF24E6">
          <w:rPr>
            <w:noProof/>
            <w:webHidden/>
            <w:szCs w:val="22"/>
          </w:rPr>
          <w:t>19</w:t>
        </w:r>
        <w:r w:rsidR="00803184" w:rsidRPr="00803184">
          <w:rPr>
            <w:noProof/>
            <w:webHidden/>
            <w:szCs w:val="22"/>
          </w:rPr>
          <w:fldChar w:fldCharType="end"/>
        </w:r>
      </w:hyperlink>
    </w:p>
    <w:p w14:paraId="69F86E8E" w14:textId="7C8D18A9" w:rsidR="00803184" w:rsidRPr="00803184" w:rsidRDefault="00A5642A">
      <w:pPr>
        <w:pStyle w:val="Sadraj2"/>
        <w:rPr>
          <w:rFonts w:asciiTheme="minorHAnsi" w:eastAsiaTheme="minorEastAsia" w:hAnsiTheme="minorHAnsi" w:cstheme="minorBidi"/>
          <w:iCs w:val="0"/>
          <w:noProof/>
          <w:kern w:val="2"/>
          <w:szCs w:val="22"/>
          <w14:ligatures w14:val="standardContextual"/>
        </w:rPr>
      </w:pPr>
      <w:hyperlink w:anchor="_Toc229565880" w:history="1">
        <w:r w:rsidR="00803184" w:rsidRPr="00803184">
          <w:rPr>
            <w:rStyle w:val="Hiperveza"/>
            <w:noProof/>
            <w:szCs w:val="22"/>
          </w:rPr>
          <w:t>5.3.</w:t>
        </w:r>
        <w:r w:rsidR="00803184" w:rsidRPr="00803184">
          <w:rPr>
            <w:rFonts w:asciiTheme="minorHAnsi" w:eastAsiaTheme="minorEastAsia" w:hAnsiTheme="minorHAnsi" w:cstheme="minorBidi"/>
            <w:iCs w:val="0"/>
            <w:noProof/>
            <w:kern w:val="2"/>
            <w:szCs w:val="22"/>
            <w14:ligatures w14:val="standardContextual"/>
          </w:rPr>
          <w:tab/>
        </w:r>
        <w:r w:rsidR="00803184" w:rsidRPr="00803184">
          <w:rPr>
            <w:rStyle w:val="Hiperveza"/>
            <w:noProof/>
            <w:szCs w:val="22"/>
          </w:rPr>
          <w:t>Podaci o onečišćenju koje je došlo iz drugih regija</w:t>
        </w:r>
        <w:r w:rsidR="00803184" w:rsidRPr="00803184">
          <w:rPr>
            <w:noProof/>
            <w:webHidden/>
            <w:szCs w:val="22"/>
          </w:rPr>
          <w:tab/>
        </w:r>
        <w:r w:rsidR="00803184" w:rsidRPr="00803184">
          <w:rPr>
            <w:noProof/>
            <w:webHidden/>
            <w:szCs w:val="22"/>
          </w:rPr>
          <w:fldChar w:fldCharType="begin"/>
        </w:r>
        <w:r w:rsidR="00803184" w:rsidRPr="00803184">
          <w:rPr>
            <w:noProof/>
            <w:webHidden/>
            <w:szCs w:val="22"/>
          </w:rPr>
          <w:instrText xml:space="preserve"> PAGEREF _Toc229565880 \h </w:instrText>
        </w:r>
        <w:r w:rsidR="00803184" w:rsidRPr="00803184">
          <w:rPr>
            <w:noProof/>
            <w:webHidden/>
            <w:szCs w:val="22"/>
          </w:rPr>
        </w:r>
        <w:r w:rsidR="00803184" w:rsidRPr="00803184">
          <w:rPr>
            <w:noProof/>
            <w:webHidden/>
            <w:szCs w:val="22"/>
          </w:rPr>
          <w:fldChar w:fldCharType="separate"/>
        </w:r>
        <w:r w:rsidR="00EF24E6">
          <w:rPr>
            <w:noProof/>
            <w:webHidden/>
            <w:szCs w:val="22"/>
          </w:rPr>
          <w:t>25</w:t>
        </w:r>
        <w:r w:rsidR="00803184" w:rsidRPr="00803184">
          <w:rPr>
            <w:noProof/>
            <w:webHidden/>
            <w:szCs w:val="22"/>
          </w:rPr>
          <w:fldChar w:fldCharType="end"/>
        </w:r>
      </w:hyperlink>
    </w:p>
    <w:p w14:paraId="7AB6376B" w14:textId="054F24DA" w:rsidR="00803184" w:rsidRPr="00803184" w:rsidRDefault="00A5642A">
      <w:pPr>
        <w:pStyle w:val="Sadraj1"/>
        <w:rPr>
          <w:rFonts w:asciiTheme="minorHAnsi" w:eastAsiaTheme="minorEastAsia" w:hAnsiTheme="minorHAnsi" w:cstheme="minorBidi"/>
          <w:bCs w:val="0"/>
          <w:caps w:val="0"/>
          <w:noProof/>
          <w:kern w:val="2"/>
          <w:sz w:val="22"/>
          <w:szCs w:val="22"/>
          <w14:ligatures w14:val="standardContextual"/>
        </w:rPr>
      </w:pPr>
      <w:hyperlink w:anchor="_Toc229565881" w:history="1">
        <w:r w:rsidR="00803184" w:rsidRPr="00803184">
          <w:rPr>
            <w:rStyle w:val="Hiperveza"/>
            <w:noProof/>
            <w:sz w:val="22"/>
            <w:szCs w:val="22"/>
          </w:rPr>
          <w:t>6.</w:t>
        </w:r>
        <w:r w:rsidR="00803184" w:rsidRPr="00803184">
          <w:rPr>
            <w:rFonts w:asciiTheme="minorHAnsi" w:eastAsiaTheme="minorEastAsia" w:hAnsiTheme="minorHAnsi" w:cstheme="minorBidi"/>
            <w:bCs w:val="0"/>
            <w:caps w:val="0"/>
            <w:noProof/>
            <w:kern w:val="2"/>
            <w:sz w:val="22"/>
            <w:szCs w:val="22"/>
            <w14:ligatures w14:val="standardContextual"/>
          </w:rPr>
          <w:tab/>
        </w:r>
        <w:r w:rsidR="00803184" w:rsidRPr="00803184">
          <w:rPr>
            <w:rStyle w:val="Hiperveza"/>
            <w:noProof/>
            <w:sz w:val="22"/>
            <w:szCs w:val="22"/>
          </w:rPr>
          <w:t>Analiza situacije</w:t>
        </w:r>
        <w:r w:rsidR="00803184" w:rsidRPr="00803184">
          <w:rPr>
            <w:noProof/>
            <w:webHidden/>
            <w:sz w:val="22"/>
            <w:szCs w:val="22"/>
          </w:rPr>
          <w:tab/>
        </w:r>
        <w:r w:rsidR="00803184" w:rsidRPr="00803184">
          <w:rPr>
            <w:noProof/>
            <w:webHidden/>
            <w:sz w:val="22"/>
            <w:szCs w:val="22"/>
          </w:rPr>
          <w:fldChar w:fldCharType="begin"/>
        </w:r>
        <w:r w:rsidR="00803184" w:rsidRPr="00803184">
          <w:rPr>
            <w:noProof/>
            <w:webHidden/>
            <w:sz w:val="22"/>
            <w:szCs w:val="22"/>
          </w:rPr>
          <w:instrText xml:space="preserve"> PAGEREF _Toc229565881 \h </w:instrText>
        </w:r>
        <w:r w:rsidR="00803184" w:rsidRPr="00803184">
          <w:rPr>
            <w:noProof/>
            <w:webHidden/>
            <w:sz w:val="22"/>
            <w:szCs w:val="22"/>
          </w:rPr>
        </w:r>
        <w:r w:rsidR="00803184" w:rsidRPr="00803184">
          <w:rPr>
            <w:noProof/>
            <w:webHidden/>
            <w:sz w:val="22"/>
            <w:szCs w:val="22"/>
          </w:rPr>
          <w:fldChar w:fldCharType="separate"/>
        </w:r>
        <w:r w:rsidR="00EF24E6">
          <w:rPr>
            <w:noProof/>
            <w:webHidden/>
            <w:sz w:val="22"/>
            <w:szCs w:val="22"/>
          </w:rPr>
          <w:t>32</w:t>
        </w:r>
        <w:r w:rsidR="00803184" w:rsidRPr="00803184">
          <w:rPr>
            <w:noProof/>
            <w:webHidden/>
            <w:sz w:val="22"/>
            <w:szCs w:val="22"/>
          </w:rPr>
          <w:fldChar w:fldCharType="end"/>
        </w:r>
      </w:hyperlink>
    </w:p>
    <w:p w14:paraId="3B78EB0C" w14:textId="2DFC0340" w:rsidR="00803184" w:rsidRPr="00803184" w:rsidRDefault="00A5642A">
      <w:pPr>
        <w:pStyle w:val="Sadraj2"/>
        <w:rPr>
          <w:rFonts w:asciiTheme="minorHAnsi" w:eastAsiaTheme="minorEastAsia" w:hAnsiTheme="minorHAnsi" w:cstheme="minorBidi"/>
          <w:iCs w:val="0"/>
          <w:noProof/>
          <w:kern w:val="2"/>
          <w:szCs w:val="22"/>
          <w14:ligatures w14:val="standardContextual"/>
        </w:rPr>
      </w:pPr>
      <w:hyperlink w:anchor="_Toc229565882" w:history="1">
        <w:r w:rsidR="00803184" w:rsidRPr="00803184">
          <w:rPr>
            <w:rStyle w:val="Hiperveza"/>
            <w:noProof/>
            <w:szCs w:val="22"/>
          </w:rPr>
          <w:t>6.1.</w:t>
        </w:r>
        <w:r w:rsidR="00803184" w:rsidRPr="00803184">
          <w:rPr>
            <w:rFonts w:asciiTheme="minorHAnsi" w:eastAsiaTheme="minorEastAsia" w:hAnsiTheme="minorHAnsi" w:cstheme="minorBidi"/>
            <w:iCs w:val="0"/>
            <w:noProof/>
            <w:kern w:val="2"/>
            <w:szCs w:val="22"/>
            <w14:ligatures w14:val="standardContextual"/>
          </w:rPr>
          <w:tab/>
        </w:r>
        <w:r w:rsidR="00803184" w:rsidRPr="00803184">
          <w:rPr>
            <w:rStyle w:val="Hiperveza"/>
            <w:noProof/>
            <w:szCs w:val="22"/>
          </w:rPr>
          <w:t>Detaljni podaci o onim faktorima koji su odgovorni za prekoračenje</w:t>
        </w:r>
        <w:r w:rsidR="00803184" w:rsidRPr="00803184">
          <w:rPr>
            <w:noProof/>
            <w:webHidden/>
            <w:szCs w:val="22"/>
          </w:rPr>
          <w:tab/>
        </w:r>
        <w:r w:rsidR="00803184" w:rsidRPr="00803184">
          <w:rPr>
            <w:noProof/>
            <w:webHidden/>
            <w:szCs w:val="22"/>
          </w:rPr>
          <w:fldChar w:fldCharType="begin"/>
        </w:r>
        <w:r w:rsidR="00803184" w:rsidRPr="00803184">
          <w:rPr>
            <w:noProof/>
            <w:webHidden/>
            <w:szCs w:val="22"/>
          </w:rPr>
          <w:instrText xml:space="preserve"> PAGEREF _Toc229565882 \h </w:instrText>
        </w:r>
        <w:r w:rsidR="00803184" w:rsidRPr="00803184">
          <w:rPr>
            <w:noProof/>
            <w:webHidden/>
            <w:szCs w:val="22"/>
          </w:rPr>
        </w:r>
        <w:r w:rsidR="00803184" w:rsidRPr="00803184">
          <w:rPr>
            <w:noProof/>
            <w:webHidden/>
            <w:szCs w:val="22"/>
          </w:rPr>
          <w:fldChar w:fldCharType="separate"/>
        </w:r>
        <w:r w:rsidR="00EF24E6">
          <w:rPr>
            <w:noProof/>
            <w:webHidden/>
            <w:szCs w:val="22"/>
          </w:rPr>
          <w:t>32</w:t>
        </w:r>
        <w:r w:rsidR="00803184" w:rsidRPr="00803184">
          <w:rPr>
            <w:noProof/>
            <w:webHidden/>
            <w:szCs w:val="22"/>
          </w:rPr>
          <w:fldChar w:fldCharType="end"/>
        </w:r>
      </w:hyperlink>
    </w:p>
    <w:p w14:paraId="28DE09D8" w14:textId="2921B96C" w:rsidR="00803184" w:rsidRPr="00803184" w:rsidRDefault="00A5642A">
      <w:pPr>
        <w:pStyle w:val="Sadraj2"/>
        <w:rPr>
          <w:rFonts w:asciiTheme="minorHAnsi" w:eastAsiaTheme="minorEastAsia" w:hAnsiTheme="minorHAnsi" w:cstheme="minorBidi"/>
          <w:iCs w:val="0"/>
          <w:noProof/>
          <w:kern w:val="2"/>
          <w:szCs w:val="22"/>
          <w14:ligatures w14:val="standardContextual"/>
        </w:rPr>
      </w:pPr>
      <w:hyperlink w:anchor="_Toc229565883" w:history="1">
        <w:r w:rsidR="00803184" w:rsidRPr="00803184">
          <w:rPr>
            <w:rStyle w:val="Hiperveza"/>
            <w:noProof/>
            <w:szCs w:val="22"/>
          </w:rPr>
          <w:t>6.2.</w:t>
        </w:r>
        <w:r w:rsidR="00803184" w:rsidRPr="00803184">
          <w:rPr>
            <w:rFonts w:asciiTheme="minorHAnsi" w:eastAsiaTheme="minorEastAsia" w:hAnsiTheme="minorHAnsi" w:cstheme="minorBidi"/>
            <w:iCs w:val="0"/>
            <w:noProof/>
            <w:kern w:val="2"/>
            <w:szCs w:val="22"/>
            <w14:ligatures w14:val="standardContextual"/>
          </w:rPr>
          <w:tab/>
        </w:r>
        <w:r w:rsidR="00803184" w:rsidRPr="00803184">
          <w:rPr>
            <w:rStyle w:val="Hiperveza"/>
            <w:noProof/>
            <w:szCs w:val="22"/>
          </w:rPr>
          <w:t>Određivanje doprinosa izvora emisija razinama onečišćujućih tvari u zraku</w:t>
        </w:r>
        <w:r w:rsidR="00803184" w:rsidRPr="00803184">
          <w:rPr>
            <w:noProof/>
            <w:webHidden/>
            <w:szCs w:val="22"/>
          </w:rPr>
          <w:tab/>
        </w:r>
        <w:r w:rsidR="00803184" w:rsidRPr="00803184">
          <w:rPr>
            <w:noProof/>
            <w:webHidden/>
            <w:szCs w:val="22"/>
          </w:rPr>
          <w:fldChar w:fldCharType="begin"/>
        </w:r>
        <w:r w:rsidR="00803184" w:rsidRPr="00803184">
          <w:rPr>
            <w:noProof/>
            <w:webHidden/>
            <w:szCs w:val="22"/>
          </w:rPr>
          <w:instrText xml:space="preserve"> PAGEREF _Toc229565883 \h </w:instrText>
        </w:r>
        <w:r w:rsidR="00803184" w:rsidRPr="00803184">
          <w:rPr>
            <w:noProof/>
            <w:webHidden/>
            <w:szCs w:val="22"/>
          </w:rPr>
        </w:r>
        <w:r w:rsidR="00803184" w:rsidRPr="00803184">
          <w:rPr>
            <w:noProof/>
            <w:webHidden/>
            <w:szCs w:val="22"/>
          </w:rPr>
          <w:fldChar w:fldCharType="separate"/>
        </w:r>
        <w:r w:rsidR="00EF24E6">
          <w:rPr>
            <w:noProof/>
            <w:webHidden/>
            <w:szCs w:val="22"/>
          </w:rPr>
          <w:t>43</w:t>
        </w:r>
        <w:r w:rsidR="00803184" w:rsidRPr="00803184">
          <w:rPr>
            <w:noProof/>
            <w:webHidden/>
            <w:szCs w:val="22"/>
          </w:rPr>
          <w:fldChar w:fldCharType="end"/>
        </w:r>
      </w:hyperlink>
    </w:p>
    <w:p w14:paraId="692C7F2E" w14:textId="7A3DE4E0" w:rsidR="00803184" w:rsidRPr="00803184" w:rsidRDefault="00A5642A">
      <w:pPr>
        <w:pStyle w:val="Sadraj2"/>
        <w:rPr>
          <w:rFonts w:asciiTheme="minorHAnsi" w:eastAsiaTheme="minorEastAsia" w:hAnsiTheme="minorHAnsi" w:cstheme="minorBidi"/>
          <w:iCs w:val="0"/>
          <w:noProof/>
          <w:kern w:val="2"/>
          <w:szCs w:val="22"/>
          <w14:ligatures w14:val="standardContextual"/>
        </w:rPr>
      </w:pPr>
      <w:hyperlink w:anchor="_Toc229565884" w:history="1">
        <w:r w:rsidR="00803184" w:rsidRPr="00803184">
          <w:rPr>
            <w:rStyle w:val="Hiperveza"/>
            <w:noProof/>
            <w:szCs w:val="22"/>
          </w:rPr>
          <w:t>6.3.</w:t>
        </w:r>
        <w:r w:rsidR="00803184" w:rsidRPr="00803184">
          <w:rPr>
            <w:rFonts w:asciiTheme="minorHAnsi" w:eastAsiaTheme="minorEastAsia" w:hAnsiTheme="minorHAnsi" w:cstheme="minorBidi"/>
            <w:iCs w:val="0"/>
            <w:noProof/>
            <w:kern w:val="2"/>
            <w:szCs w:val="22"/>
            <w14:ligatures w14:val="standardContextual"/>
          </w:rPr>
          <w:tab/>
        </w:r>
        <w:r w:rsidR="00803184" w:rsidRPr="00803184">
          <w:rPr>
            <w:rStyle w:val="Hiperveza"/>
            <w:noProof/>
            <w:szCs w:val="22"/>
          </w:rPr>
          <w:t>Detaljni podaci o mogućim mjerama za poboljšanje kvalitete zraka</w:t>
        </w:r>
        <w:r w:rsidR="00803184" w:rsidRPr="00803184">
          <w:rPr>
            <w:noProof/>
            <w:webHidden/>
            <w:szCs w:val="22"/>
          </w:rPr>
          <w:tab/>
        </w:r>
        <w:r w:rsidR="00803184" w:rsidRPr="00803184">
          <w:rPr>
            <w:noProof/>
            <w:webHidden/>
            <w:szCs w:val="22"/>
          </w:rPr>
          <w:fldChar w:fldCharType="begin"/>
        </w:r>
        <w:r w:rsidR="00803184" w:rsidRPr="00803184">
          <w:rPr>
            <w:noProof/>
            <w:webHidden/>
            <w:szCs w:val="22"/>
          </w:rPr>
          <w:instrText xml:space="preserve"> PAGEREF _Toc229565884 \h </w:instrText>
        </w:r>
        <w:r w:rsidR="00803184" w:rsidRPr="00803184">
          <w:rPr>
            <w:noProof/>
            <w:webHidden/>
            <w:szCs w:val="22"/>
          </w:rPr>
        </w:r>
        <w:r w:rsidR="00803184" w:rsidRPr="00803184">
          <w:rPr>
            <w:noProof/>
            <w:webHidden/>
            <w:szCs w:val="22"/>
          </w:rPr>
          <w:fldChar w:fldCharType="separate"/>
        </w:r>
        <w:r w:rsidR="00EF24E6">
          <w:rPr>
            <w:noProof/>
            <w:webHidden/>
            <w:szCs w:val="22"/>
          </w:rPr>
          <w:t>46</w:t>
        </w:r>
        <w:r w:rsidR="00803184" w:rsidRPr="00803184">
          <w:rPr>
            <w:noProof/>
            <w:webHidden/>
            <w:szCs w:val="22"/>
          </w:rPr>
          <w:fldChar w:fldCharType="end"/>
        </w:r>
      </w:hyperlink>
    </w:p>
    <w:p w14:paraId="6B17EE23" w14:textId="2BA81A23" w:rsidR="00803184" w:rsidRPr="00803184" w:rsidRDefault="00A5642A">
      <w:pPr>
        <w:pStyle w:val="Sadraj1"/>
        <w:rPr>
          <w:rFonts w:asciiTheme="minorHAnsi" w:eastAsiaTheme="minorEastAsia" w:hAnsiTheme="minorHAnsi" w:cstheme="minorBidi"/>
          <w:bCs w:val="0"/>
          <w:caps w:val="0"/>
          <w:noProof/>
          <w:kern w:val="2"/>
          <w:sz w:val="22"/>
          <w:szCs w:val="22"/>
          <w14:ligatures w14:val="standardContextual"/>
        </w:rPr>
      </w:pPr>
      <w:hyperlink w:anchor="_Toc229565885" w:history="1">
        <w:r w:rsidR="00803184" w:rsidRPr="00803184">
          <w:rPr>
            <w:rStyle w:val="Hiperveza"/>
            <w:noProof/>
            <w:sz w:val="22"/>
            <w:szCs w:val="22"/>
          </w:rPr>
          <w:t>7.</w:t>
        </w:r>
        <w:r w:rsidR="00803184" w:rsidRPr="00803184">
          <w:rPr>
            <w:rFonts w:asciiTheme="minorHAnsi" w:eastAsiaTheme="minorEastAsia" w:hAnsiTheme="minorHAnsi" w:cstheme="minorBidi"/>
            <w:bCs w:val="0"/>
            <w:caps w:val="0"/>
            <w:noProof/>
            <w:kern w:val="2"/>
            <w:sz w:val="22"/>
            <w:szCs w:val="22"/>
            <w14:ligatures w14:val="standardContextual"/>
          </w:rPr>
          <w:tab/>
        </w:r>
        <w:r w:rsidR="00803184" w:rsidRPr="00803184">
          <w:rPr>
            <w:rStyle w:val="Hiperveza"/>
            <w:noProof/>
            <w:sz w:val="22"/>
            <w:szCs w:val="22"/>
          </w:rPr>
          <w:t>Detaljni podaci o onim mjerama ili projektima za poboljšanje kvalitete zraka koji su prethodili ovom akcijskom planu</w:t>
        </w:r>
        <w:r w:rsidR="00803184" w:rsidRPr="00803184">
          <w:rPr>
            <w:noProof/>
            <w:webHidden/>
            <w:sz w:val="22"/>
            <w:szCs w:val="22"/>
          </w:rPr>
          <w:tab/>
        </w:r>
        <w:r w:rsidR="00803184" w:rsidRPr="00803184">
          <w:rPr>
            <w:noProof/>
            <w:webHidden/>
            <w:sz w:val="22"/>
            <w:szCs w:val="22"/>
          </w:rPr>
          <w:fldChar w:fldCharType="begin"/>
        </w:r>
        <w:r w:rsidR="00803184" w:rsidRPr="00803184">
          <w:rPr>
            <w:noProof/>
            <w:webHidden/>
            <w:sz w:val="22"/>
            <w:szCs w:val="22"/>
          </w:rPr>
          <w:instrText xml:space="preserve"> PAGEREF _Toc229565885 \h </w:instrText>
        </w:r>
        <w:r w:rsidR="00803184" w:rsidRPr="00803184">
          <w:rPr>
            <w:noProof/>
            <w:webHidden/>
            <w:sz w:val="22"/>
            <w:szCs w:val="22"/>
          </w:rPr>
        </w:r>
        <w:r w:rsidR="00803184" w:rsidRPr="00803184">
          <w:rPr>
            <w:noProof/>
            <w:webHidden/>
            <w:sz w:val="22"/>
            <w:szCs w:val="22"/>
          </w:rPr>
          <w:fldChar w:fldCharType="separate"/>
        </w:r>
        <w:r w:rsidR="00EF24E6">
          <w:rPr>
            <w:noProof/>
            <w:webHidden/>
            <w:sz w:val="22"/>
            <w:szCs w:val="22"/>
          </w:rPr>
          <w:t>54</w:t>
        </w:r>
        <w:r w:rsidR="00803184" w:rsidRPr="00803184">
          <w:rPr>
            <w:noProof/>
            <w:webHidden/>
            <w:sz w:val="22"/>
            <w:szCs w:val="22"/>
          </w:rPr>
          <w:fldChar w:fldCharType="end"/>
        </w:r>
      </w:hyperlink>
    </w:p>
    <w:p w14:paraId="10179A2C" w14:textId="68B55848" w:rsidR="00803184" w:rsidRPr="00803184" w:rsidRDefault="00A5642A">
      <w:pPr>
        <w:pStyle w:val="Sadraj2"/>
        <w:rPr>
          <w:rFonts w:asciiTheme="minorHAnsi" w:eastAsiaTheme="minorEastAsia" w:hAnsiTheme="minorHAnsi" w:cstheme="minorBidi"/>
          <w:iCs w:val="0"/>
          <w:noProof/>
          <w:kern w:val="2"/>
          <w:szCs w:val="22"/>
          <w14:ligatures w14:val="standardContextual"/>
        </w:rPr>
      </w:pPr>
      <w:hyperlink w:anchor="_Toc229565886" w:history="1">
        <w:r w:rsidR="00803184" w:rsidRPr="00803184">
          <w:rPr>
            <w:rStyle w:val="Hiperveza"/>
            <w:noProof/>
            <w:szCs w:val="22"/>
          </w:rPr>
          <w:t>7.1.</w:t>
        </w:r>
        <w:r w:rsidR="00803184" w:rsidRPr="00803184">
          <w:rPr>
            <w:rFonts w:asciiTheme="minorHAnsi" w:eastAsiaTheme="minorEastAsia" w:hAnsiTheme="minorHAnsi" w:cstheme="minorBidi"/>
            <w:iCs w:val="0"/>
            <w:noProof/>
            <w:kern w:val="2"/>
            <w:szCs w:val="22"/>
            <w14:ligatures w14:val="standardContextual"/>
          </w:rPr>
          <w:tab/>
        </w:r>
        <w:r w:rsidR="00803184" w:rsidRPr="00803184">
          <w:rPr>
            <w:rStyle w:val="Hiperveza"/>
            <w:noProof/>
            <w:szCs w:val="22"/>
          </w:rPr>
          <w:t>Lokalne, regionalne, nacionalne, međunarodne mjere</w:t>
        </w:r>
        <w:r w:rsidR="00803184" w:rsidRPr="00803184">
          <w:rPr>
            <w:noProof/>
            <w:webHidden/>
            <w:szCs w:val="22"/>
          </w:rPr>
          <w:tab/>
        </w:r>
        <w:r w:rsidR="00803184" w:rsidRPr="00803184">
          <w:rPr>
            <w:noProof/>
            <w:webHidden/>
            <w:szCs w:val="22"/>
          </w:rPr>
          <w:fldChar w:fldCharType="begin"/>
        </w:r>
        <w:r w:rsidR="00803184" w:rsidRPr="00803184">
          <w:rPr>
            <w:noProof/>
            <w:webHidden/>
            <w:szCs w:val="22"/>
          </w:rPr>
          <w:instrText xml:space="preserve"> PAGEREF _Toc229565886 \h </w:instrText>
        </w:r>
        <w:r w:rsidR="00803184" w:rsidRPr="00803184">
          <w:rPr>
            <w:noProof/>
            <w:webHidden/>
            <w:szCs w:val="22"/>
          </w:rPr>
        </w:r>
        <w:r w:rsidR="00803184" w:rsidRPr="00803184">
          <w:rPr>
            <w:noProof/>
            <w:webHidden/>
            <w:szCs w:val="22"/>
          </w:rPr>
          <w:fldChar w:fldCharType="separate"/>
        </w:r>
        <w:r w:rsidR="00EF24E6">
          <w:rPr>
            <w:noProof/>
            <w:webHidden/>
            <w:szCs w:val="22"/>
          </w:rPr>
          <w:t>54</w:t>
        </w:r>
        <w:r w:rsidR="00803184" w:rsidRPr="00803184">
          <w:rPr>
            <w:noProof/>
            <w:webHidden/>
            <w:szCs w:val="22"/>
          </w:rPr>
          <w:fldChar w:fldCharType="end"/>
        </w:r>
      </w:hyperlink>
    </w:p>
    <w:p w14:paraId="74823B5C" w14:textId="3851F4E9" w:rsidR="00803184" w:rsidRPr="00803184" w:rsidRDefault="00A5642A">
      <w:pPr>
        <w:pStyle w:val="Sadraj2"/>
        <w:rPr>
          <w:rFonts w:asciiTheme="minorHAnsi" w:eastAsiaTheme="minorEastAsia" w:hAnsiTheme="minorHAnsi" w:cstheme="minorBidi"/>
          <w:iCs w:val="0"/>
          <w:noProof/>
          <w:kern w:val="2"/>
          <w:szCs w:val="22"/>
          <w14:ligatures w14:val="standardContextual"/>
        </w:rPr>
      </w:pPr>
      <w:hyperlink w:anchor="_Toc229565887" w:history="1">
        <w:r w:rsidR="00803184" w:rsidRPr="00803184">
          <w:rPr>
            <w:rStyle w:val="Hiperveza"/>
            <w:noProof/>
            <w:szCs w:val="22"/>
          </w:rPr>
          <w:t>7.2.</w:t>
        </w:r>
        <w:r w:rsidR="00803184" w:rsidRPr="00803184">
          <w:rPr>
            <w:rFonts w:asciiTheme="minorHAnsi" w:eastAsiaTheme="minorEastAsia" w:hAnsiTheme="minorHAnsi" w:cstheme="minorBidi"/>
            <w:iCs w:val="0"/>
            <w:noProof/>
            <w:kern w:val="2"/>
            <w:szCs w:val="22"/>
            <w14:ligatures w14:val="standardContextual"/>
          </w:rPr>
          <w:tab/>
        </w:r>
        <w:r w:rsidR="00803184" w:rsidRPr="00803184">
          <w:rPr>
            <w:rStyle w:val="Hiperveza"/>
            <w:noProof/>
            <w:szCs w:val="22"/>
          </w:rPr>
          <w:t>Zabilježeni učinci mjera zaštite zraka iz programskih i planskih dokumenata</w:t>
        </w:r>
        <w:r w:rsidR="00803184" w:rsidRPr="00803184">
          <w:rPr>
            <w:noProof/>
            <w:webHidden/>
            <w:szCs w:val="22"/>
          </w:rPr>
          <w:tab/>
        </w:r>
        <w:r w:rsidR="00803184" w:rsidRPr="00803184">
          <w:rPr>
            <w:noProof/>
            <w:webHidden/>
            <w:szCs w:val="22"/>
          </w:rPr>
          <w:fldChar w:fldCharType="begin"/>
        </w:r>
        <w:r w:rsidR="00803184" w:rsidRPr="00803184">
          <w:rPr>
            <w:noProof/>
            <w:webHidden/>
            <w:szCs w:val="22"/>
          </w:rPr>
          <w:instrText xml:space="preserve"> PAGEREF _Toc229565887 \h </w:instrText>
        </w:r>
        <w:r w:rsidR="00803184" w:rsidRPr="00803184">
          <w:rPr>
            <w:noProof/>
            <w:webHidden/>
            <w:szCs w:val="22"/>
          </w:rPr>
        </w:r>
        <w:r w:rsidR="00803184" w:rsidRPr="00803184">
          <w:rPr>
            <w:noProof/>
            <w:webHidden/>
            <w:szCs w:val="22"/>
          </w:rPr>
          <w:fldChar w:fldCharType="separate"/>
        </w:r>
        <w:r w:rsidR="00EF24E6">
          <w:rPr>
            <w:noProof/>
            <w:webHidden/>
            <w:szCs w:val="22"/>
          </w:rPr>
          <w:t>64</w:t>
        </w:r>
        <w:r w:rsidR="00803184" w:rsidRPr="00803184">
          <w:rPr>
            <w:noProof/>
            <w:webHidden/>
            <w:szCs w:val="22"/>
          </w:rPr>
          <w:fldChar w:fldCharType="end"/>
        </w:r>
      </w:hyperlink>
    </w:p>
    <w:p w14:paraId="432C2D29" w14:textId="54AFD584" w:rsidR="00803184" w:rsidRPr="00803184" w:rsidRDefault="00A5642A">
      <w:pPr>
        <w:pStyle w:val="Sadraj1"/>
        <w:rPr>
          <w:rFonts w:asciiTheme="minorHAnsi" w:eastAsiaTheme="minorEastAsia" w:hAnsiTheme="minorHAnsi" w:cstheme="minorBidi"/>
          <w:bCs w:val="0"/>
          <w:caps w:val="0"/>
          <w:noProof/>
          <w:kern w:val="2"/>
          <w:sz w:val="22"/>
          <w:szCs w:val="22"/>
          <w14:ligatures w14:val="standardContextual"/>
        </w:rPr>
      </w:pPr>
      <w:hyperlink w:anchor="_Toc229565888" w:history="1">
        <w:r w:rsidR="00803184" w:rsidRPr="00803184">
          <w:rPr>
            <w:rStyle w:val="Hiperveza"/>
            <w:noProof/>
            <w:sz w:val="22"/>
            <w:szCs w:val="22"/>
          </w:rPr>
          <w:t>8.</w:t>
        </w:r>
        <w:r w:rsidR="00803184" w:rsidRPr="00803184">
          <w:rPr>
            <w:rFonts w:asciiTheme="minorHAnsi" w:eastAsiaTheme="minorEastAsia" w:hAnsiTheme="minorHAnsi" w:cstheme="minorBidi"/>
            <w:bCs w:val="0"/>
            <w:caps w:val="0"/>
            <w:noProof/>
            <w:kern w:val="2"/>
            <w:sz w:val="22"/>
            <w:szCs w:val="22"/>
            <w14:ligatures w14:val="standardContextual"/>
          </w:rPr>
          <w:tab/>
        </w:r>
        <w:r w:rsidR="00803184" w:rsidRPr="00803184">
          <w:rPr>
            <w:rStyle w:val="Hiperveza"/>
            <w:noProof/>
            <w:sz w:val="22"/>
            <w:szCs w:val="22"/>
          </w:rPr>
          <w:t>Detaljni podaci o onim mjerama ili projektima koji su usvojeni s ciljem smanjenja onečišćenja, sukladno Zakonu o zaštiti zraka</w:t>
        </w:r>
        <w:r w:rsidR="00803184" w:rsidRPr="00803184">
          <w:rPr>
            <w:noProof/>
            <w:webHidden/>
            <w:sz w:val="22"/>
            <w:szCs w:val="22"/>
          </w:rPr>
          <w:tab/>
        </w:r>
        <w:r w:rsidR="00803184" w:rsidRPr="00803184">
          <w:rPr>
            <w:noProof/>
            <w:webHidden/>
            <w:sz w:val="22"/>
            <w:szCs w:val="22"/>
          </w:rPr>
          <w:fldChar w:fldCharType="begin"/>
        </w:r>
        <w:r w:rsidR="00803184" w:rsidRPr="00803184">
          <w:rPr>
            <w:noProof/>
            <w:webHidden/>
            <w:sz w:val="22"/>
            <w:szCs w:val="22"/>
          </w:rPr>
          <w:instrText xml:space="preserve"> PAGEREF _Toc229565888 \h </w:instrText>
        </w:r>
        <w:r w:rsidR="00803184" w:rsidRPr="00803184">
          <w:rPr>
            <w:noProof/>
            <w:webHidden/>
            <w:sz w:val="22"/>
            <w:szCs w:val="22"/>
          </w:rPr>
        </w:r>
        <w:r w:rsidR="00803184" w:rsidRPr="00803184">
          <w:rPr>
            <w:noProof/>
            <w:webHidden/>
            <w:sz w:val="22"/>
            <w:szCs w:val="22"/>
          </w:rPr>
          <w:fldChar w:fldCharType="separate"/>
        </w:r>
        <w:r w:rsidR="00EF24E6">
          <w:rPr>
            <w:noProof/>
            <w:webHidden/>
            <w:sz w:val="22"/>
            <w:szCs w:val="22"/>
          </w:rPr>
          <w:t>67</w:t>
        </w:r>
        <w:r w:rsidR="00803184" w:rsidRPr="00803184">
          <w:rPr>
            <w:noProof/>
            <w:webHidden/>
            <w:sz w:val="22"/>
            <w:szCs w:val="22"/>
          </w:rPr>
          <w:fldChar w:fldCharType="end"/>
        </w:r>
      </w:hyperlink>
    </w:p>
    <w:p w14:paraId="10CD57BD" w14:textId="08772932" w:rsidR="00803184" w:rsidRPr="00803184" w:rsidRDefault="00A5642A">
      <w:pPr>
        <w:pStyle w:val="Sadraj2"/>
        <w:rPr>
          <w:rFonts w:asciiTheme="minorHAnsi" w:eastAsiaTheme="minorEastAsia" w:hAnsiTheme="minorHAnsi" w:cstheme="minorBidi"/>
          <w:iCs w:val="0"/>
          <w:noProof/>
          <w:kern w:val="2"/>
          <w:szCs w:val="22"/>
          <w14:ligatures w14:val="standardContextual"/>
        </w:rPr>
      </w:pPr>
      <w:hyperlink w:anchor="_Toc229565889" w:history="1">
        <w:r w:rsidR="00803184" w:rsidRPr="00803184">
          <w:rPr>
            <w:rStyle w:val="Hiperveza"/>
            <w:noProof/>
            <w:szCs w:val="22"/>
          </w:rPr>
          <w:t>8.1.</w:t>
        </w:r>
        <w:r w:rsidR="00803184" w:rsidRPr="00803184">
          <w:rPr>
            <w:rFonts w:asciiTheme="minorHAnsi" w:eastAsiaTheme="minorEastAsia" w:hAnsiTheme="minorHAnsi" w:cstheme="minorBidi"/>
            <w:iCs w:val="0"/>
            <w:noProof/>
            <w:kern w:val="2"/>
            <w:szCs w:val="22"/>
            <w14:ligatures w14:val="standardContextual"/>
          </w:rPr>
          <w:tab/>
        </w:r>
        <w:r w:rsidR="00803184" w:rsidRPr="00803184">
          <w:rPr>
            <w:rStyle w:val="Hiperveza"/>
            <w:noProof/>
            <w:szCs w:val="22"/>
          </w:rPr>
          <w:t>Popis i opis mjera akcijskog plana</w:t>
        </w:r>
        <w:r w:rsidR="00803184" w:rsidRPr="00803184">
          <w:rPr>
            <w:noProof/>
            <w:webHidden/>
            <w:szCs w:val="22"/>
          </w:rPr>
          <w:tab/>
        </w:r>
        <w:r w:rsidR="00803184" w:rsidRPr="00803184">
          <w:rPr>
            <w:noProof/>
            <w:webHidden/>
            <w:szCs w:val="22"/>
          </w:rPr>
          <w:fldChar w:fldCharType="begin"/>
        </w:r>
        <w:r w:rsidR="00803184" w:rsidRPr="00803184">
          <w:rPr>
            <w:noProof/>
            <w:webHidden/>
            <w:szCs w:val="22"/>
          </w:rPr>
          <w:instrText xml:space="preserve"> PAGEREF _Toc229565889 \h </w:instrText>
        </w:r>
        <w:r w:rsidR="00803184" w:rsidRPr="00803184">
          <w:rPr>
            <w:noProof/>
            <w:webHidden/>
            <w:szCs w:val="22"/>
          </w:rPr>
        </w:r>
        <w:r w:rsidR="00803184" w:rsidRPr="00803184">
          <w:rPr>
            <w:noProof/>
            <w:webHidden/>
            <w:szCs w:val="22"/>
          </w:rPr>
          <w:fldChar w:fldCharType="separate"/>
        </w:r>
        <w:r w:rsidR="00EF24E6">
          <w:rPr>
            <w:noProof/>
            <w:webHidden/>
            <w:szCs w:val="22"/>
          </w:rPr>
          <w:t>67</w:t>
        </w:r>
        <w:r w:rsidR="00803184" w:rsidRPr="00803184">
          <w:rPr>
            <w:noProof/>
            <w:webHidden/>
            <w:szCs w:val="22"/>
          </w:rPr>
          <w:fldChar w:fldCharType="end"/>
        </w:r>
      </w:hyperlink>
    </w:p>
    <w:p w14:paraId="30AB98F8" w14:textId="279257DF" w:rsidR="00803184" w:rsidRPr="00803184" w:rsidRDefault="00A5642A">
      <w:pPr>
        <w:pStyle w:val="Sadraj2"/>
        <w:rPr>
          <w:rFonts w:asciiTheme="minorHAnsi" w:eastAsiaTheme="minorEastAsia" w:hAnsiTheme="minorHAnsi" w:cstheme="minorBidi"/>
          <w:iCs w:val="0"/>
          <w:noProof/>
          <w:kern w:val="2"/>
          <w:szCs w:val="22"/>
          <w14:ligatures w14:val="standardContextual"/>
        </w:rPr>
      </w:pPr>
      <w:hyperlink w:anchor="_Toc229565890" w:history="1">
        <w:r w:rsidR="00803184" w:rsidRPr="00803184">
          <w:rPr>
            <w:rStyle w:val="Hiperveza"/>
            <w:noProof/>
            <w:szCs w:val="22"/>
          </w:rPr>
          <w:t>8.2.</w:t>
        </w:r>
        <w:r w:rsidR="00803184" w:rsidRPr="00803184">
          <w:rPr>
            <w:rFonts w:asciiTheme="minorHAnsi" w:eastAsiaTheme="minorEastAsia" w:hAnsiTheme="minorHAnsi" w:cstheme="minorBidi"/>
            <w:iCs w:val="0"/>
            <w:noProof/>
            <w:kern w:val="2"/>
            <w:szCs w:val="22"/>
            <w14:ligatures w14:val="standardContextual"/>
          </w:rPr>
          <w:tab/>
        </w:r>
        <w:r w:rsidR="00803184" w:rsidRPr="00803184">
          <w:rPr>
            <w:rStyle w:val="Hiperveza"/>
            <w:noProof/>
            <w:szCs w:val="22"/>
          </w:rPr>
          <w:t>Vremenski plan provedbe</w:t>
        </w:r>
        <w:r w:rsidR="00803184" w:rsidRPr="00803184">
          <w:rPr>
            <w:noProof/>
            <w:webHidden/>
            <w:szCs w:val="22"/>
          </w:rPr>
          <w:tab/>
        </w:r>
        <w:r w:rsidR="00803184" w:rsidRPr="00803184">
          <w:rPr>
            <w:noProof/>
            <w:webHidden/>
            <w:szCs w:val="22"/>
          </w:rPr>
          <w:fldChar w:fldCharType="begin"/>
        </w:r>
        <w:r w:rsidR="00803184" w:rsidRPr="00803184">
          <w:rPr>
            <w:noProof/>
            <w:webHidden/>
            <w:szCs w:val="22"/>
          </w:rPr>
          <w:instrText xml:space="preserve"> PAGEREF _Toc229565890 \h </w:instrText>
        </w:r>
        <w:r w:rsidR="00803184" w:rsidRPr="00803184">
          <w:rPr>
            <w:noProof/>
            <w:webHidden/>
            <w:szCs w:val="22"/>
          </w:rPr>
        </w:r>
        <w:r w:rsidR="00803184" w:rsidRPr="00803184">
          <w:rPr>
            <w:noProof/>
            <w:webHidden/>
            <w:szCs w:val="22"/>
          </w:rPr>
          <w:fldChar w:fldCharType="separate"/>
        </w:r>
        <w:r w:rsidR="00EF24E6">
          <w:rPr>
            <w:noProof/>
            <w:webHidden/>
            <w:szCs w:val="22"/>
          </w:rPr>
          <w:t>73</w:t>
        </w:r>
        <w:r w:rsidR="00803184" w:rsidRPr="00803184">
          <w:rPr>
            <w:noProof/>
            <w:webHidden/>
            <w:szCs w:val="22"/>
          </w:rPr>
          <w:fldChar w:fldCharType="end"/>
        </w:r>
      </w:hyperlink>
    </w:p>
    <w:p w14:paraId="42183B7C" w14:textId="5B895EA5" w:rsidR="00803184" w:rsidRPr="00803184" w:rsidRDefault="00A5642A">
      <w:pPr>
        <w:pStyle w:val="Sadraj2"/>
        <w:rPr>
          <w:rFonts w:asciiTheme="minorHAnsi" w:eastAsiaTheme="minorEastAsia" w:hAnsiTheme="minorHAnsi" w:cstheme="minorBidi"/>
          <w:iCs w:val="0"/>
          <w:noProof/>
          <w:kern w:val="2"/>
          <w:szCs w:val="22"/>
          <w14:ligatures w14:val="standardContextual"/>
        </w:rPr>
      </w:pPr>
      <w:hyperlink w:anchor="_Toc229565891" w:history="1">
        <w:r w:rsidR="00803184" w:rsidRPr="00803184">
          <w:rPr>
            <w:rStyle w:val="Hiperveza"/>
            <w:noProof/>
            <w:szCs w:val="22"/>
          </w:rPr>
          <w:t>8.3.</w:t>
        </w:r>
        <w:r w:rsidR="00803184" w:rsidRPr="00803184">
          <w:rPr>
            <w:rFonts w:asciiTheme="minorHAnsi" w:eastAsiaTheme="minorEastAsia" w:hAnsiTheme="minorHAnsi" w:cstheme="minorBidi"/>
            <w:iCs w:val="0"/>
            <w:noProof/>
            <w:kern w:val="2"/>
            <w:szCs w:val="22"/>
            <w14:ligatures w14:val="standardContextual"/>
          </w:rPr>
          <w:tab/>
        </w:r>
        <w:r w:rsidR="00803184" w:rsidRPr="00803184">
          <w:rPr>
            <w:rStyle w:val="Hiperveza"/>
            <w:noProof/>
            <w:szCs w:val="22"/>
          </w:rPr>
          <w:t>Procjena planiranog poboljšanja kvalitete zraka i očekivanog vremena, potrebnog za dostizanje tih ciljeva</w:t>
        </w:r>
        <w:r w:rsidR="00803184" w:rsidRPr="00803184">
          <w:rPr>
            <w:noProof/>
            <w:webHidden/>
            <w:szCs w:val="22"/>
          </w:rPr>
          <w:tab/>
        </w:r>
        <w:r w:rsidR="00803184" w:rsidRPr="00803184">
          <w:rPr>
            <w:noProof/>
            <w:webHidden/>
            <w:szCs w:val="22"/>
          </w:rPr>
          <w:fldChar w:fldCharType="begin"/>
        </w:r>
        <w:r w:rsidR="00803184" w:rsidRPr="00803184">
          <w:rPr>
            <w:noProof/>
            <w:webHidden/>
            <w:szCs w:val="22"/>
          </w:rPr>
          <w:instrText xml:space="preserve"> PAGEREF _Toc229565891 \h </w:instrText>
        </w:r>
        <w:r w:rsidR="00803184" w:rsidRPr="00803184">
          <w:rPr>
            <w:noProof/>
            <w:webHidden/>
            <w:szCs w:val="22"/>
          </w:rPr>
        </w:r>
        <w:r w:rsidR="00803184" w:rsidRPr="00803184">
          <w:rPr>
            <w:noProof/>
            <w:webHidden/>
            <w:szCs w:val="22"/>
          </w:rPr>
          <w:fldChar w:fldCharType="separate"/>
        </w:r>
        <w:r w:rsidR="00EF24E6">
          <w:rPr>
            <w:noProof/>
            <w:webHidden/>
            <w:szCs w:val="22"/>
          </w:rPr>
          <w:t>76</w:t>
        </w:r>
        <w:r w:rsidR="00803184" w:rsidRPr="00803184">
          <w:rPr>
            <w:noProof/>
            <w:webHidden/>
            <w:szCs w:val="22"/>
          </w:rPr>
          <w:fldChar w:fldCharType="end"/>
        </w:r>
      </w:hyperlink>
    </w:p>
    <w:p w14:paraId="36AED246" w14:textId="7A145A99" w:rsidR="00803184" w:rsidRPr="00803184" w:rsidRDefault="00A5642A">
      <w:pPr>
        <w:pStyle w:val="Sadraj1"/>
        <w:rPr>
          <w:rFonts w:asciiTheme="minorHAnsi" w:eastAsiaTheme="minorEastAsia" w:hAnsiTheme="minorHAnsi" w:cstheme="minorBidi"/>
          <w:bCs w:val="0"/>
          <w:caps w:val="0"/>
          <w:noProof/>
          <w:kern w:val="2"/>
          <w:sz w:val="22"/>
          <w:szCs w:val="22"/>
          <w14:ligatures w14:val="standardContextual"/>
        </w:rPr>
      </w:pPr>
      <w:hyperlink w:anchor="_Toc229565892" w:history="1">
        <w:r w:rsidR="00803184" w:rsidRPr="00803184">
          <w:rPr>
            <w:rStyle w:val="Hiperveza"/>
            <w:noProof/>
            <w:sz w:val="22"/>
            <w:szCs w:val="22"/>
          </w:rPr>
          <w:t>9.</w:t>
        </w:r>
        <w:r w:rsidR="00803184" w:rsidRPr="00803184">
          <w:rPr>
            <w:rFonts w:asciiTheme="minorHAnsi" w:eastAsiaTheme="minorEastAsia" w:hAnsiTheme="minorHAnsi" w:cstheme="minorBidi"/>
            <w:bCs w:val="0"/>
            <w:caps w:val="0"/>
            <w:noProof/>
            <w:kern w:val="2"/>
            <w:sz w:val="22"/>
            <w:szCs w:val="22"/>
            <w14:ligatures w14:val="standardContextual"/>
          </w:rPr>
          <w:tab/>
        </w:r>
        <w:r w:rsidR="00803184" w:rsidRPr="00803184">
          <w:rPr>
            <w:rStyle w:val="Hiperveza"/>
            <w:noProof/>
            <w:sz w:val="22"/>
            <w:szCs w:val="22"/>
          </w:rPr>
          <w:t>Detaljni podaci o dugoročno planiranim ili istraživanim mjerama ili projektima</w:t>
        </w:r>
        <w:r w:rsidR="00803184" w:rsidRPr="00803184">
          <w:rPr>
            <w:noProof/>
            <w:webHidden/>
            <w:sz w:val="22"/>
            <w:szCs w:val="22"/>
          </w:rPr>
          <w:tab/>
        </w:r>
        <w:r w:rsidR="00803184" w:rsidRPr="00803184">
          <w:rPr>
            <w:noProof/>
            <w:webHidden/>
            <w:sz w:val="22"/>
            <w:szCs w:val="22"/>
          </w:rPr>
          <w:fldChar w:fldCharType="begin"/>
        </w:r>
        <w:r w:rsidR="00803184" w:rsidRPr="00803184">
          <w:rPr>
            <w:noProof/>
            <w:webHidden/>
            <w:sz w:val="22"/>
            <w:szCs w:val="22"/>
          </w:rPr>
          <w:instrText xml:space="preserve"> PAGEREF _Toc229565892 \h </w:instrText>
        </w:r>
        <w:r w:rsidR="00803184" w:rsidRPr="00803184">
          <w:rPr>
            <w:noProof/>
            <w:webHidden/>
            <w:sz w:val="22"/>
            <w:szCs w:val="22"/>
          </w:rPr>
        </w:r>
        <w:r w:rsidR="00803184" w:rsidRPr="00803184">
          <w:rPr>
            <w:noProof/>
            <w:webHidden/>
            <w:sz w:val="22"/>
            <w:szCs w:val="22"/>
          </w:rPr>
          <w:fldChar w:fldCharType="separate"/>
        </w:r>
        <w:r w:rsidR="00EF24E6">
          <w:rPr>
            <w:noProof/>
            <w:webHidden/>
            <w:sz w:val="22"/>
            <w:szCs w:val="22"/>
          </w:rPr>
          <w:t>77</w:t>
        </w:r>
        <w:r w:rsidR="00803184" w:rsidRPr="00803184">
          <w:rPr>
            <w:noProof/>
            <w:webHidden/>
            <w:sz w:val="22"/>
            <w:szCs w:val="22"/>
          </w:rPr>
          <w:fldChar w:fldCharType="end"/>
        </w:r>
      </w:hyperlink>
    </w:p>
    <w:p w14:paraId="6BC5932E" w14:textId="4FD6162B" w:rsidR="00803184" w:rsidRPr="00803184" w:rsidRDefault="00A5642A">
      <w:pPr>
        <w:pStyle w:val="Sadraj1"/>
        <w:rPr>
          <w:rFonts w:asciiTheme="minorHAnsi" w:eastAsiaTheme="minorEastAsia" w:hAnsiTheme="minorHAnsi" w:cstheme="minorBidi"/>
          <w:bCs w:val="0"/>
          <w:caps w:val="0"/>
          <w:noProof/>
          <w:kern w:val="2"/>
          <w:sz w:val="22"/>
          <w:szCs w:val="22"/>
          <w14:ligatures w14:val="standardContextual"/>
        </w:rPr>
      </w:pPr>
      <w:hyperlink w:anchor="_Toc229565893" w:history="1">
        <w:r w:rsidR="00803184" w:rsidRPr="00803184">
          <w:rPr>
            <w:rStyle w:val="Hiperveza"/>
            <w:noProof/>
            <w:sz w:val="22"/>
            <w:szCs w:val="22"/>
          </w:rPr>
          <w:t>10.</w:t>
        </w:r>
        <w:r w:rsidR="00803184" w:rsidRPr="00803184">
          <w:rPr>
            <w:rFonts w:asciiTheme="minorHAnsi" w:eastAsiaTheme="minorEastAsia" w:hAnsiTheme="minorHAnsi" w:cstheme="minorBidi"/>
            <w:bCs w:val="0"/>
            <w:caps w:val="0"/>
            <w:noProof/>
            <w:kern w:val="2"/>
            <w:sz w:val="22"/>
            <w:szCs w:val="22"/>
            <w14:ligatures w14:val="standardContextual"/>
          </w:rPr>
          <w:tab/>
        </w:r>
        <w:r w:rsidR="00803184" w:rsidRPr="00803184">
          <w:rPr>
            <w:rStyle w:val="Hiperveza"/>
            <w:noProof/>
            <w:sz w:val="22"/>
            <w:szCs w:val="22"/>
          </w:rPr>
          <w:t>Popis publikacija, dokumenata, radova, itd., koji su korišteni kao dopuna podacima koji se traže na temelju ovoga priloga</w:t>
        </w:r>
        <w:r w:rsidR="00803184" w:rsidRPr="00803184">
          <w:rPr>
            <w:noProof/>
            <w:webHidden/>
            <w:sz w:val="22"/>
            <w:szCs w:val="22"/>
          </w:rPr>
          <w:tab/>
        </w:r>
        <w:r w:rsidR="00803184" w:rsidRPr="00803184">
          <w:rPr>
            <w:noProof/>
            <w:webHidden/>
            <w:sz w:val="22"/>
            <w:szCs w:val="22"/>
          </w:rPr>
          <w:fldChar w:fldCharType="begin"/>
        </w:r>
        <w:r w:rsidR="00803184" w:rsidRPr="00803184">
          <w:rPr>
            <w:noProof/>
            <w:webHidden/>
            <w:sz w:val="22"/>
            <w:szCs w:val="22"/>
          </w:rPr>
          <w:instrText xml:space="preserve"> PAGEREF _Toc229565893 \h </w:instrText>
        </w:r>
        <w:r w:rsidR="00803184" w:rsidRPr="00803184">
          <w:rPr>
            <w:noProof/>
            <w:webHidden/>
            <w:sz w:val="22"/>
            <w:szCs w:val="22"/>
          </w:rPr>
        </w:r>
        <w:r w:rsidR="00803184" w:rsidRPr="00803184">
          <w:rPr>
            <w:noProof/>
            <w:webHidden/>
            <w:sz w:val="22"/>
            <w:szCs w:val="22"/>
          </w:rPr>
          <w:fldChar w:fldCharType="separate"/>
        </w:r>
        <w:r w:rsidR="00EF24E6">
          <w:rPr>
            <w:noProof/>
            <w:webHidden/>
            <w:sz w:val="22"/>
            <w:szCs w:val="22"/>
          </w:rPr>
          <w:t>82</w:t>
        </w:r>
        <w:r w:rsidR="00803184" w:rsidRPr="00803184">
          <w:rPr>
            <w:noProof/>
            <w:webHidden/>
            <w:sz w:val="22"/>
            <w:szCs w:val="22"/>
          </w:rPr>
          <w:fldChar w:fldCharType="end"/>
        </w:r>
      </w:hyperlink>
    </w:p>
    <w:p w14:paraId="15AC3E0E" w14:textId="74225659" w:rsidR="00803184" w:rsidRPr="00803184" w:rsidRDefault="00A5642A">
      <w:pPr>
        <w:pStyle w:val="Sadraj1"/>
        <w:rPr>
          <w:rFonts w:asciiTheme="minorHAnsi" w:eastAsiaTheme="minorEastAsia" w:hAnsiTheme="minorHAnsi" w:cstheme="minorBidi"/>
          <w:bCs w:val="0"/>
          <w:caps w:val="0"/>
          <w:noProof/>
          <w:kern w:val="2"/>
          <w:sz w:val="22"/>
          <w:szCs w:val="22"/>
          <w14:ligatures w14:val="standardContextual"/>
        </w:rPr>
      </w:pPr>
      <w:hyperlink w:anchor="_Toc229565894" w:history="1">
        <w:r w:rsidR="00803184" w:rsidRPr="00803184">
          <w:rPr>
            <w:rStyle w:val="Hiperveza"/>
            <w:noProof/>
            <w:sz w:val="22"/>
            <w:szCs w:val="22"/>
          </w:rPr>
          <w:t>11.</w:t>
        </w:r>
        <w:r w:rsidR="00803184" w:rsidRPr="00803184">
          <w:rPr>
            <w:rFonts w:asciiTheme="minorHAnsi" w:eastAsiaTheme="minorEastAsia" w:hAnsiTheme="minorHAnsi" w:cstheme="minorBidi"/>
            <w:bCs w:val="0"/>
            <w:caps w:val="0"/>
            <w:noProof/>
            <w:kern w:val="2"/>
            <w:sz w:val="22"/>
            <w:szCs w:val="22"/>
            <w14:ligatures w14:val="standardContextual"/>
          </w:rPr>
          <w:tab/>
        </w:r>
        <w:r w:rsidR="00803184" w:rsidRPr="00803184">
          <w:rPr>
            <w:rStyle w:val="Hiperveza"/>
            <w:noProof/>
            <w:sz w:val="22"/>
            <w:szCs w:val="22"/>
          </w:rPr>
          <w:t>Prilozi prema Pravilniku o sadržaju, formatu i postupku donošenja akcijskog plana za poboljšanje kvalitete zraka, te uzajamnoj razmjeni informacija i izvješćivanju o kvaliteti zraka i obvezama za provedbu Odluke komisije 2011/850/EU</w:t>
        </w:r>
        <w:r w:rsidR="00803184" w:rsidRPr="00803184">
          <w:rPr>
            <w:noProof/>
            <w:webHidden/>
            <w:sz w:val="22"/>
            <w:szCs w:val="22"/>
          </w:rPr>
          <w:tab/>
        </w:r>
        <w:r w:rsidR="00803184" w:rsidRPr="00803184">
          <w:rPr>
            <w:noProof/>
            <w:webHidden/>
            <w:sz w:val="22"/>
            <w:szCs w:val="22"/>
          </w:rPr>
          <w:fldChar w:fldCharType="begin"/>
        </w:r>
        <w:r w:rsidR="00803184" w:rsidRPr="00803184">
          <w:rPr>
            <w:noProof/>
            <w:webHidden/>
            <w:sz w:val="22"/>
            <w:szCs w:val="22"/>
          </w:rPr>
          <w:instrText xml:space="preserve"> PAGEREF _Toc229565894 \h </w:instrText>
        </w:r>
        <w:r w:rsidR="00803184" w:rsidRPr="00803184">
          <w:rPr>
            <w:noProof/>
            <w:webHidden/>
            <w:sz w:val="22"/>
            <w:szCs w:val="22"/>
          </w:rPr>
        </w:r>
        <w:r w:rsidR="00803184" w:rsidRPr="00803184">
          <w:rPr>
            <w:noProof/>
            <w:webHidden/>
            <w:sz w:val="22"/>
            <w:szCs w:val="22"/>
          </w:rPr>
          <w:fldChar w:fldCharType="separate"/>
        </w:r>
        <w:r w:rsidR="00EF24E6">
          <w:rPr>
            <w:noProof/>
            <w:webHidden/>
            <w:sz w:val="22"/>
            <w:szCs w:val="22"/>
          </w:rPr>
          <w:t>83</w:t>
        </w:r>
        <w:r w:rsidR="00803184" w:rsidRPr="00803184">
          <w:rPr>
            <w:noProof/>
            <w:webHidden/>
            <w:sz w:val="22"/>
            <w:szCs w:val="22"/>
          </w:rPr>
          <w:fldChar w:fldCharType="end"/>
        </w:r>
      </w:hyperlink>
    </w:p>
    <w:p w14:paraId="16B1A097" w14:textId="0BD559C2" w:rsidR="00843AD3" w:rsidRPr="00803184" w:rsidRDefault="00572758" w:rsidP="00267DC0">
      <w:pPr>
        <w:pStyle w:val="mojTekst"/>
      </w:pPr>
      <w:r w:rsidRPr="00803184">
        <w:rPr>
          <w:rFonts w:ascii="Arial Bold" w:hAnsi="Arial Bold" w:cstheme="minorHAnsi"/>
          <w:bCs/>
          <w:caps/>
          <w:kern w:val="32"/>
        </w:rPr>
        <w:fldChar w:fldCharType="end"/>
      </w:r>
      <w:r w:rsidR="00843AD3" w:rsidRPr="00803184">
        <w:br w:type="page"/>
      </w:r>
    </w:p>
    <w:p w14:paraId="376A88DD" w14:textId="39CC88F3" w:rsidR="00843AD3" w:rsidRPr="00803184" w:rsidRDefault="00FB4B76" w:rsidP="00FB4B76">
      <w:pPr>
        <w:rPr>
          <w:b/>
          <w:bCs/>
          <w:szCs w:val="22"/>
        </w:rPr>
      </w:pPr>
      <w:r w:rsidRPr="00803184">
        <w:rPr>
          <w:b/>
          <w:bCs/>
          <w:szCs w:val="22"/>
        </w:rPr>
        <w:lastRenderedPageBreak/>
        <w:t>Popis slika</w:t>
      </w:r>
    </w:p>
    <w:p w14:paraId="76AE9B54" w14:textId="77777777" w:rsidR="00FB4B76" w:rsidRPr="00803184" w:rsidRDefault="00FB4B76" w:rsidP="00FB4B76">
      <w:pPr>
        <w:rPr>
          <w:b/>
          <w:bCs/>
          <w:szCs w:val="22"/>
        </w:rPr>
      </w:pPr>
    </w:p>
    <w:p w14:paraId="2D77D7BF" w14:textId="0EB08553" w:rsidR="00803184" w:rsidRPr="00803184" w:rsidRDefault="00843AD3">
      <w:pPr>
        <w:pStyle w:val="Tablicaslika"/>
        <w:tabs>
          <w:tab w:val="right" w:leader="dot" w:pos="9343"/>
        </w:tabs>
        <w:rPr>
          <w:rFonts w:asciiTheme="minorHAnsi" w:eastAsiaTheme="minorEastAsia" w:hAnsiTheme="minorHAnsi" w:cstheme="minorBidi"/>
          <w:noProof/>
          <w:kern w:val="2"/>
          <w:szCs w:val="22"/>
          <w14:ligatures w14:val="standardContextual"/>
        </w:rPr>
      </w:pPr>
      <w:r w:rsidRPr="00803184">
        <w:rPr>
          <w:color w:val="FF0000"/>
          <w:szCs w:val="22"/>
        </w:rPr>
        <w:fldChar w:fldCharType="begin"/>
      </w:r>
      <w:r w:rsidRPr="00803184">
        <w:rPr>
          <w:color w:val="FF0000"/>
          <w:szCs w:val="22"/>
        </w:rPr>
        <w:instrText xml:space="preserve"> TOC \h \z \c "Sl." </w:instrText>
      </w:r>
      <w:r w:rsidRPr="00803184">
        <w:rPr>
          <w:color w:val="FF0000"/>
          <w:szCs w:val="22"/>
        </w:rPr>
        <w:fldChar w:fldCharType="separate"/>
      </w:r>
      <w:hyperlink w:anchor="_Toc229565895" w:history="1">
        <w:r w:rsidR="00803184" w:rsidRPr="00803184">
          <w:rPr>
            <w:rStyle w:val="Hiperveza"/>
            <w:noProof/>
            <w:szCs w:val="22"/>
          </w:rPr>
          <w:t>Sl. 1</w:t>
        </w:r>
        <w:r w:rsidR="00803184" w:rsidRPr="00803184">
          <w:rPr>
            <w:rStyle w:val="Hiperveza"/>
            <w:noProof/>
            <w:szCs w:val="22"/>
          </w:rPr>
          <w:noBreakHyphen/>
          <w:t>1: Administrativno područje Grada Velike Gorice</w:t>
        </w:r>
        <w:r w:rsidR="00803184" w:rsidRPr="00803184">
          <w:rPr>
            <w:noProof/>
            <w:webHidden/>
            <w:szCs w:val="22"/>
          </w:rPr>
          <w:tab/>
        </w:r>
        <w:r w:rsidR="00803184" w:rsidRPr="00803184">
          <w:rPr>
            <w:noProof/>
            <w:webHidden/>
            <w:szCs w:val="22"/>
          </w:rPr>
          <w:fldChar w:fldCharType="begin"/>
        </w:r>
        <w:r w:rsidR="00803184" w:rsidRPr="00803184">
          <w:rPr>
            <w:noProof/>
            <w:webHidden/>
            <w:szCs w:val="22"/>
          </w:rPr>
          <w:instrText xml:space="preserve"> PAGEREF _Toc229565895 \h </w:instrText>
        </w:r>
        <w:r w:rsidR="00803184" w:rsidRPr="00803184">
          <w:rPr>
            <w:noProof/>
            <w:webHidden/>
            <w:szCs w:val="22"/>
          </w:rPr>
        </w:r>
        <w:r w:rsidR="00803184" w:rsidRPr="00803184">
          <w:rPr>
            <w:noProof/>
            <w:webHidden/>
            <w:szCs w:val="22"/>
          </w:rPr>
          <w:fldChar w:fldCharType="separate"/>
        </w:r>
        <w:r w:rsidR="00EF24E6">
          <w:rPr>
            <w:noProof/>
            <w:webHidden/>
            <w:szCs w:val="22"/>
          </w:rPr>
          <w:t>2</w:t>
        </w:r>
        <w:r w:rsidR="00803184" w:rsidRPr="00803184">
          <w:rPr>
            <w:noProof/>
            <w:webHidden/>
            <w:szCs w:val="22"/>
          </w:rPr>
          <w:fldChar w:fldCharType="end"/>
        </w:r>
      </w:hyperlink>
    </w:p>
    <w:p w14:paraId="699C767A" w14:textId="465E7DD9" w:rsidR="00803184" w:rsidRPr="00803184" w:rsidRDefault="00A5642A">
      <w:pPr>
        <w:pStyle w:val="Tablicaslika"/>
        <w:tabs>
          <w:tab w:val="right" w:leader="dot" w:pos="9343"/>
        </w:tabs>
        <w:rPr>
          <w:rFonts w:asciiTheme="minorHAnsi" w:eastAsiaTheme="minorEastAsia" w:hAnsiTheme="minorHAnsi" w:cstheme="minorBidi"/>
          <w:noProof/>
          <w:kern w:val="2"/>
          <w:szCs w:val="22"/>
          <w14:ligatures w14:val="standardContextual"/>
        </w:rPr>
      </w:pPr>
      <w:hyperlink w:anchor="_Toc229565896" w:history="1">
        <w:r w:rsidR="00803184" w:rsidRPr="00803184">
          <w:rPr>
            <w:rStyle w:val="Hiperveza"/>
            <w:noProof/>
            <w:szCs w:val="22"/>
          </w:rPr>
          <w:t>Sl. 1</w:t>
        </w:r>
        <w:r w:rsidR="00803184" w:rsidRPr="00803184">
          <w:rPr>
            <w:rStyle w:val="Hiperveza"/>
            <w:noProof/>
            <w:szCs w:val="22"/>
          </w:rPr>
          <w:noBreakHyphen/>
          <w:t xml:space="preserve">2: </w:t>
        </w:r>
        <w:r w:rsidR="00803184" w:rsidRPr="00803184">
          <w:rPr>
            <w:rStyle w:val="Hiperveza"/>
            <w:rFonts w:eastAsia="Calibri"/>
            <w:noProof/>
            <w:szCs w:val="22"/>
          </w:rPr>
          <w:t>Lokacija mjerne postaje „Međunarodna zračna luka Zagreb“</w:t>
        </w:r>
        <w:r w:rsidR="00803184" w:rsidRPr="00803184">
          <w:rPr>
            <w:noProof/>
            <w:webHidden/>
            <w:szCs w:val="22"/>
          </w:rPr>
          <w:tab/>
        </w:r>
        <w:r w:rsidR="00803184" w:rsidRPr="00803184">
          <w:rPr>
            <w:noProof/>
            <w:webHidden/>
            <w:szCs w:val="22"/>
          </w:rPr>
          <w:fldChar w:fldCharType="begin"/>
        </w:r>
        <w:r w:rsidR="00803184" w:rsidRPr="00803184">
          <w:rPr>
            <w:noProof/>
            <w:webHidden/>
            <w:szCs w:val="22"/>
          </w:rPr>
          <w:instrText xml:space="preserve"> PAGEREF _Toc229565896 \h </w:instrText>
        </w:r>
        <w:r w:rsidR="00803184" w:rsidRPr="00803184">
          <w:rPr>
            <w:noProof/>
            <w:webHidden/>
            <w:szCs w:val="22"/>
          </w:rPr>
        </w:r>
        <w:r w:rsidR="00803184" w:rsidRPr="00803184">
          <w:rPr>
            <w:noProof/>
            <w:webHidden/>
            <w:szCs w:val="22"/>
          </w:rPr>
          <w:fldChar w:fldCharType="separate"/>
        </w:r>
        <w:r w:rsidR="00EF24E6">
          <w:rPr>
            <w:noProof/>
            <w:webHidden/>
            <w:szCs w:val="22"/>
          </w:rPr>
          <w:t>4</w:t>
        </w:r>
        <w:r w:rsidR="00803184" w:rsidRPr="00803184">
          <w:rPr>
            <w:noProof/>
            <w:webHidden/>
            <w:szCs w:val="22"/>
          </w:rPr>
          <w:fldChar w:fldCharType="end"/>
        </w:r>
      </w:hyperlink>
    </w:p>
    <w:p w14:paraId="327A1A16" w14:textId="7ADE30DD" w:rsidR="00803184" w:rsidRPr="00803184" w:rsidRDefault="00A5642A">
      <w:pPr>
        <w:pStyle w:val="Tablicaslika"/>
        <w:tabs>
          <w:tab w:val="right" w:leader="dot" w:pos="9343"/>
        </w:tabs>
        <w:rPr>
          <w:rFonts w:asciiTheme="minorHAnsi" w:eastAsiaTheme="minorEastAsia" w:hAnsiTheme="minorHAnsi" w:cstheme="minorBidi"/>
          <w:noProof/>
          <w:kern w:val="2"/>
          <w:szCs w:val="22"/>
          <w14:ligatures w14:val="standardContextual"/>
        </w:rPr>
      </w:pPr>
      <w:hyperlink w:anchor="_Toc229565897" w:history="1">
        <w:r w:rsidR="00803184" w:rsidRPr="00803184">
          <w:rPr>
            <w:rStyle w:val="Hiperveza"/>
            <w:noProof/>
            <w:szCs w:val="22"/>
          </w:rPr>
          <w:t>Sl. 1</w:t>
        </w:r>
        <w:r w:rsidR="00803184" w:rsidRPr="00803184">
          <w:rPr>
            <w:rStyle w:val="Hiperveza"/>
            <w:noProof/>
            <w:szCs w:val="22"/>
          </w:rPr>
          <w:noBreakHyphen/>
          <w:t>3: Lokacije mjernih postaja za praćenje kvalitete zraka</w:t>
        </w:r>
        <w:r w:rsidR="00803184" w:rsidRPr="00803184">
          <w:rPr>
            <w:rStyle w:val="Hiperveza"/>
            <w:noProof/>
            <w:szCs w:val="22"/>
            <w:vertAlign w:val="subscript"/>
          </w:rPr>
          <w:t xml:space="preserve"> </w:t>
        </w:r>
        <w:r w:rsidR="00803184" w:rsidRPr="00803184">
          <w:rPr>
            <w:rStyle w:val="Hiperveza"/>
            <w:noProof/>
            <w:szCs w:val="22"/>
          </w:rPr>
          <w:t>na području Grada Velike Gorice</w:t>
        </w:r>
        <w:r w:rsidR="00803184" w:rsidRPr="00803184">
          <w:rPr>
            <w:noProof/>
            <w:webHidden/>
            <w:szCs w:val="22"/>
          </w:rPr>
          <w:tab/>
        </w:r>
        <w:r w:rsidR="00803184" w:rsidRPr="00803184">
          <w:rPr>
            <w:noProof/>
            <w:webHidden/>
            <w:szCs w:val="22"/>
          </w:rPr>
          <w:fldChar w:fldCharType="begin"/>
        </w:r>
        <w:r w:rsidR="00803184" w:rsidRPr="00803184">
          <w:rPr>
            <w:noProof/>
            <w:webHidden/>
            <w:szCs w:val="22"/>
          </w:rPr>
          <w:instrText xml:space="preserve"> PAGEREF _Toc229565897 \h </w:instrText>
        </w:r>
        <w:r w:rsidR="00803184" w:rsidRPr="00803184">
          <w:rPr>
            <w:noProof/>
            <w:webHidden/>
            <w:szCs w:val="22"/>
          </w:rPr>
        </w:r>
        <w:r w:rsidR="00803184" w:rsidRPr="00803184">
          <w:rPr>
            <w:noProof/>
            <w:webHidden/>
            <w:szCs w:val="22"/>
          </w:rPr>
          <w:fldChar w:fldCharType="separate"/>
        </w:r>
        <w:r w:rsidR="00EF24E6">
          <w:rPr>
            <w:noProof/>
            <w:webHidden/>
            <w:szCs w:val="22"/>
          </w:rPr>
          <w:t>5</w:t>
        </w:r>
        <w:r w:rsidR="00803184" w:rsidRPr="00803184">
          <w:rPr>
            <w:noProof/>
            <w:webHidden/>
            <w:szCs w:val="22"/>
          </w:rPr>
          <w:fldChar w:fldCharType="end"/>
        </w:r>
      </w:hyperlink>
    </w:p>
    <w:p w14:paraId="114789D3" w14:textId="21A04C8B" w:rsidR="00803184" w:rsidRPr="00803184" w:rsidRDefault="00A5642A">
      <w:pPr>
        <w:pStyle w:val="Tablicaslika"/>
        <w:tabs>
          <w:tab w:val="right" w:leader="dot" w:pos="9343"/>
        </w:tabs>
        <w:rPr>
          <w:rFonts w:asciiTheme="minorHAnsi" w:eastAsiaTheme="minorEastAsia" w:hAnsiTheme="minorHAnsi" w:cstheme="minorBidi"/>
          <w:noProof/>
          <w:kern w:val="2"/>
          <w:szCs w:val="22"/>
          <w14:ligatures w14:val="standardContextual"/>
        </w:rPr>
      </w:pPr>
      <w:hyperlink w:anchor="_Toc229565898" w:history="1">
        <w:r w:rsidR="00803184" w:rsidRPr="00803184">
          <w:rPr>
            <w:rStyle w:val="Hiperveza"/>
            <w:noProof/>
            <w:szCs w:val="22"/>
          </w:rPr>
          <w:t>Sl. 2</w:t>
        </w:r>
        <w:r w:rsidR="00803184" w:rsidRPr="00803184">
          <w:rPr>
            <w:rStyle w:val="Hiperveza"/>
            <w:noProof/>
            <w:szCs w:val="22"/>
          </w:rPr>
          <w:noBreakHyphen/>
          <w:t>1: Godišnji hod temperature i oborine na meteorološkoj postaji Pleso</w:t>
        </w:r>
        <w:r w:rsidR="00803184" w:rsidRPr="00803184">
          <w:rPr>
            <w:noProof/>
            <w:webHidden/>
            <w:szCs w:val="22"/>
          </w:rPr>
          <w:tab/>
        </w:r>
        <w:r w:rsidR="00803184" w:rsidRPr="00803184">
          <w:rPr>
            <w:noProof/>
            <w:webHidden/>
            <w:szCs w:val="22"/>
          </w:rPr>
          <w:fldChar w:fldCharType="begin"/>
        </w:r>
        <w:r w:rsidR="00803184" w:rsidRPr="00803184">
          <w:rPr>
            <w:noProof/>
            <w:webHidden/>
            <w:szCs w:val="22"/>
          </w:rPr>
          <w:instrText xml:space="preserve"> PAGEREF _Toc229565898 \h </w:instrText>
        </w:r>
        <w:r w:rsidR="00803184" w:rsidRPr="00803184">
          <w:rPr>
            <w:noProof/>
            <w:webHidden/>
            <w:szCs w:val="22"/>
          </w:rPr>
        </w:r>
        <w:r w:rsidR="00803184" w:rsidRPr="00803184">
          <w:rPr>
            <w:noProof/>
            <w:webHidden/>
            <w:szCs w:val="22"/>
          </w:rPr>
          <w:fldChar w:fldCharType="separate"/>
        </w:r>
        <w:r w:rsidR="00EF24E6">
          <w:rPr>
            <w:noProof/>
            <w:webHidden/>
            <w:szCs w:val="22"/>
          </w:rPr>
          <w:t>10</w:t>
        </w:r>
        <w:r w:rsidR="00803184" w:rsidRPr="00803184">
          <w:rPr>
            <w:noProof/>
            <w:webHidden/>
            <w:szCs w:val="22"/>
          </w:rPr>
          <w:fldChar w:fldCharType="end"/>
        </w:r>
      </w:hyperlink>
    </w:p>
    <w:p w14:paraId="007F103D" w14:textId="6683D50C" w:rsidR="00803184" w:rsidRPr="00803184" w:rsidRDefault="00A5642A">
      <w:pPr>
        <w:pStyle w:val="Tablicaslika"/>
        <w:tabs>
          <w:tab w:val="right" w:leader="dot" w:pos="9343"/>
        </w:tabs>
        <w:rPr>
          <w:rFonts w:asciiTheme="minorHAnsi" w:eastAsiaTheme="minorEastAsia" w:hAnsiTheme="minorHAnsi" w:cstheme="minorBidi"/>
          <w:noProof/>
          <w:kern w:val="2"/>
          <w:szCs w:val="22"/>
          <w14:ligatures w14:val="standardContextual"/>
        </w:rPr>
      </w:pPr>
      <w:hyperlink w:anchor="_Toc229565899" w:history="1">
        <w:r w:rsidR="00803184" w:rsidRPr="00803184">
          <w:rPr>
            <w:rStyle w:val="Hiperveza"/>
            <w:noProof/>
            <w:szCs w:val="22"/>
          </w:rPr>
          <w:t>Sl. 2</w:t>
        </w:r>
        <w:r w:rsidR="00803184" w:rsidRPr="00803184">
          <w:rPr>
            <w:rStyle w:val="Hiperveza"/>
            <w:noProof/>
            <w:szCs w:val="22"/>
          </w:rPr>
          <w:noBreakHyphen/>
          <w:t>2: Ruža vjetra i srednje brzine vjetra za meteorološku postaju Pleso</w:t>
        </w:r>
        <w:r w:rsidR="00803184" w:rsidRPr="00803184">
          <w:rPr>
            <w:noProof/>
            <w:webHidden/>
            <w:szCs w:val="22"/>
          </w:rPr>
          <w:tab/>
        </w:r>
        <w:r w:rsidR="00803184" w:rsidRPr="00803184">
          <w:rPr>
            <w:noProof/>
            <w:webHidden/>
            <w:szCs w:val="22"/>
          </w:rPr>
          <w:fldChar w:fldCharType="begin"/>
        </w:r>
        <w:r w:rsidR="00803184" w:rsidRPr="00803184">
          <w:rPr>
            <w:noProof/>
            <w:webHidden/>
            <w:szCs w:val="22"/>
          </w:rPr>
          <w:instrText xml:space="preserve"> PAGEREF _Toc229565899 \h </w:instrText>
        </w:r>
        <w:r w:rsidR="00803184" w:rsidRPr="00803184">
          <w:rPr>
            <w:noProof/>
            <w:webHidden/>
            <w:szCs w:val="22"/>
          </w:rPr>
        </w:r>
        <w:r w:rsidR="00803184" w:rsidRPr="00803184">
          <w:rPr>
            <w:noProof/>
            <w:webHidden/>
            <w:szCs w:val="22"/>
          </w:rPr>
          <w:fldChar w:fldCharType="separate"/>
        </w:r>
        <w:r w:rsidR="00EF24E6">
          <w:rPr>
            <w:noProof/>
            <w:webHidden/>
            <w:szCs w:val="22"/>
          </w:rPr>
          <w:t>10</w:t>
        </w:r>
        <w:r w:rsidR="00803184" w:rsidRPr="00803184">
          <w:rPr>
            <w:noProof/>
            <w:webHidden/>
            <w:szCs w:val="22"/>
          </w:rPr>
          <w:fldChar w:fldCharType="end"/>
        </w:r>
      </w:hyperlink>
    </w:p>
    <w:p w14:paraId="259EAA8F" w14:textId="58E7E009" w:rsidR="00803184" w:rsidRPr="00803184" w:rsidRDefault="00A5642A">
      <w:pPr>
        <w:pStyle w:val="Tablicaslika"/>
        <w:tabs>
          <w:tab w:val="right" w:leader="dot" w:pos="9343"/>
        </w:tabs>
        <w:rPr>
          <w:rFonts w:asciiTheme="minorHAnsi" w:eastAsiaTheme="minorEastAsia" w:hAnsiTheme="minorHAnsi" w:cstheme="minorBidi"/>
          <w:noProof/>
          <w:kern w:val="2"/>
          <w:szCs w:val="22"/>
          <w14:ligatures w14:val="standardContextual"/>
        </w:rPr>
      </w:pPr>
      <w:hyperlink w:anchor="_Toc229565900" w:history="1">
        <w:r w:rsidR="00803184" w:rsidRPr="00803184">
          <w:rPr>
            <w:rStyle w:val="Hiperveza"/>
            <w:noProof/>
            <w:szCs w:val="22"/>
          </w:rPr>
          <w:t>Sl. 4</w:t>
        </w:r>
        <w:r w:rsidR="00803184" w:rsidRPr="00803184">
          <w:rPr>
            <w:rStyle w:val="Hiperveza"/>
            <w:noProof/>
            <w:szCs w:val="22"/>
          </w:rPr>
          <w:noBreakHyphen/>
          <w:t>1: Parametri onečišćenja zraka PM</w:t>
        </w:r>
        <w:r w:rsidR="00803184" w:rsidRPr="00803184">
          <w:rPr>
            <w:rStyle w:val="Hiperveza"/>
            <w:noProof/>
            <w:szCs w:val="22"/>
            <w:vertAlign w:val="subscript"/>
          </w:rPr>
          <w:t>10</w:t>
        </w:r>
        <w:r w:rsidR="00803184" w:rsidRPr="00803184">
          <w:rPr>
            <w:rStyle w:val="Hiperveza"/>
            <w:noProof/>
            <w:szCs w:val="22"/>
          </w:rPr>
          <w:t xml:space="preserve"> na mjernoj postaji „Međunarodna zračna luka Zagreb“ u razdoblju od 2016. do 2024. godine</w:t>
        </w:r>
        <w:r w:rsidR="00803184" w:rsidRPr="00803184">
          <w:rPr>
            <w:noProof/>
            <w:webHidden/>
            <w:szCs w:val="22"/>
          </w:rPr>
          <w:tab/>
        </w:r>
        <w:r w:rsidR="00803184" w:rsidRPr="00803184">
          <w:rPr>
            <w:noProof/>
            <w:webHidden/>
            <w:szCs w:val="22"/>
          </w:rPr>
          <w:fldChar w:fldCharType="begin"/>
        </w:r>
        <w:r w:rsidR="00803184" w:rsidRPr="00803184">
          <w:rPr>
            <w:noProof/>
            <w:webHidden/>
            <w:szCs w:val="22"/>
          </w:rPr>
          <w:instrText xml:space="preserve"> PAGEREF _Toc229565900 \h </w:instrText>
        </w:r>
        <w:r w:rsidR="00803184" w:rsidRPr="00803184">
          <w:rPr>
            <w:noProof/>
            <w:webHidden/>
            <w:szCs w:val="22"/>
          </w:rPr>
        </w:r>
        <w:r w:rsidR="00803184" w:rsidRPr="00803184">
          <w:rPr>
            <w:noProof/>
            <w:webHidden/>
            <w:szCs w:val="22"/>
          </w:rPr>
          <w:fldChar w:fldCharType="separate"/>
        </w:r>
        <w:r w:rsidR="00EF24E6">
          <w:rPr>
            <w:noProof/>
            <w:webHidden/>
            <w:szCs w:val="22"/>
          </w:rPr>
          <w:t>14</w:t>
        </w:r>
        <w:r w:rsidR="00803184" w:rsidRPr="00803184">
          <w:rPr>
            <w:noProof/>
            <w:webHidden/>
            <w:szCs w:val="22"/>
          </w:rPr>
          <w:fldChar w:fldCharType="end"/>
        </w:r>
      </w:hyperlink>
    </w:p>
    <w:p w14:paraId="530204D8" w14:textId="295A096C" w:rsidR="00803184" w:rsidRPr="00803184" w:rsidRDefault="00A5642A">
      <w:pPr>
        <w:pStyle w:val="Tablicaslika"/>
        <w:tabs>
          <w:tab w:val="right" w:leader="dot" w:pos="9343"/>
        </w:tabs>
        <w:rPr>
          <w:rFonts w:asciiTheme="minorHAnsi" w:eastAsiaTheme="minorEastAsia" w:hAnsiTheme="minorHAnsi" w:cstheme="minorBidi"/>
          <w:noProof/>
          <w:kern w:val="2"/>
          <w:szCs w:val="22"/>
          <w14:ligatures w14:val="standardContextual"/>
        </w:rPr>
      </w:pPr>
      <w:hyperlink w:anchor="_Toc229565901" w:history="1">
        <w:r w:rsidR="00803184" w:rsidRPr="00803184">
          <w:rPr>
            <w:rStyle w:val="Hiperveza"/>
            <w:noProof/>
            <w:szCs w:val="22"/>
          </w:rPr>
          <w:t>Sl. 4</w:t>
        </w:r>
        <w:r w:rsidR="00803184" w:rsidRPr="00803184">
          <w:rPr>
            <w:rStyle w:val="Hiperveza"/>
            <w:noProof/>
            <w:szCs w:val="22"/>
          </w:rPr>
          <w:noBreakHyphen/>
          <w:t>2: Utjecaj sezonskih koncentracija na prosječnu godišnju koncentraciju BaP u PM</w:t>
        </w:r>
        <w:r w:rsidR="00803184" w:rsidRPr="00803184">
          <w:rPr>
            <w:rStyle w:val="Hiperveza"/>
            <w:noProof/>
            <w:szCs w:val="22"/>
            <w:vertAlign w:val="subscript"/>
          </w:rPr>
          <w:t>10</w:t>
        </w:r>
        <w:r w:rsidR="00803184" w:rsidRPr="00803184">
          <w:rPr>
            <w:rStyle w:val="Hiperveza"/>
            <w:noProof/>
            <w:szCs w:val="22"/>
          </w:rPr>
          <w:t xml:space="preserve"> na mjernoj postaji „Međunarodna zračna luka Zagreb“ u razdoblju od 2017. do 2024. godine</w:t>
        </w:r>
        <w:r w:rsidR="00803184" w:rsidRPr="00803184">
          <w:rPr>
            <w:noProof/>
            <w:webHidden/>
            <w:szCs w:val="22"/>
          </w:rPr>
          <w:tab/>
        </w:r>
        <w:r w:rsidR="00803184" w:rsidRPr="00803184">
          <w:rPr>
            <w:noProof/>
            <w:webHidden/>
            <w:szCs w:val="22"/>
          </w:rPr>
          <w:fldChar w:fldCharType="begin"/>
        </w:r>
        <w:r w:rsidR="00803184" w:rsidRPr="00803184">
          <w:rPr>
            <w:noProof/>
            <w:webHidden/>
            <w:szCs w:val="22"/>
          </w:rPr>
          <w:instrText xml:space="preserve"> PAGEREF _Toc229565901 \h </w:instrText>
        </w:r>
        <w:r w:rsidR="00803184" w:rsidRPr="00803184">
          <w:rPr>
            <w:noProof/>
            <w:webHidden/>
            <w:szCs w:val="22"/>
          </w:rPr>
        </w:r>
        <w:r w:rsidR="00803184" w:rsidRPr="00803184">
          <w:rPr>
            <w:noProof/>
            <w:webHidden/>
            <w:szCs w:val="22"/>
          </w:rPr>
          <w:fldChar w:fldCharType="separate"/>
        </w:r>
        <w:r w:rsidR="00EF24E6">
          <w:rPr>
            <w:noProof/>
            <w:webHidden/>
            <w:szCs w:val="22"/>
          </w:rPr>
          <w:t>15</w:t>
        </w:r>
        <w:r w:rsidR="00803184" w:rsidRPr="00803184">
          <w:rPr>
            <w:noProof/>
            <w:webHidden/>
            <w:szCs w:val="22"/>
          </w:rPr>
          <w:fldChar w:fldCharType="end"/>
        </w:r>
      </w:hyperlink>
    </w:p>
    <w:p w14:paraId="0F80B018" w14:textId="6A2B6D60" w:rsidR="00803184" w:rsidRPr="00803184" w:rsidRDefault="00A5642A">
      <w:pPr>
        <w:pStyle w:val="Tablicaslika"/>
        <w:tabs>
          <w:tab w:val="right" w:leader="dot" w:pos="9343"/>
        </w:tabs>
        <w:rPr>
          <w:rFonts w:asciiTheme="minorHAnsi" w:eastAsiaTheme="minorEastAsia" w:hAnsiTheme="minorHAnsi" w:cstheme="minorBidi"/>
          <w:noProof/>
          <w:kern w:val="2"/>
          <w:szCs w:val="22"/>
          <w14:ligatures w14:val="standardContextual"/>
        </w:rPr>
      </w:pPr>
      <w:hyperlink w:anchor="_Toc229565902" w:history="1">
        <w:r w:rsidR="00803184" w:rsidRPr="00803184">
          <w:rPr>
            <w:rStyle w:val="Hiperveza"/>
            <w:noProof/>
            <w:szCs w:val="22"/>
          </w:rPr>
          <w:t>Sl. 4</w:t>
        </w:r>
        <w:r w:rsidR="00803184" w:rsidRPr="00803184">
          <w:rPr>
            <w:rStyle w:val="Hiperveza"/>
            <w:noProof/>
            <w:szCs w:val="22"/>
          </w:rPr>
          <w:noBreakHyphen/>
          <w:t>3: Mreža modela LOTOS-EUROS na širem području Velike Gorice</w:t>
        </w:r>
        <w:r w:rsidR="00803184" w:rsidRPr="00803184">
          <w:rPr>
            <w:noProof/>
            <w:webHidden/>
            <w:szCs w:val="22"/>
          </w:rPr>
          <w:tab/>
        </w:r>
        <w:r w:rsidR="00803184" w:rsidRPr="00803184">
          <w:rPr>
            <w:noProof/>
            <w:webHidden/>
            <w:szCs w:val="22"/>
          </w:rPr>
          <w:fldChar w:fldCharType="begin"/>
        </w:r>
        <w:r w:rsidR="00803184" w:rsidRPr="00803184">
          <w:rPr>
            <w:noProof/>
            <w:webHidden/>
            <w:szCs w:val="22"/>
          </w:rPr>
          <w:instrText xml:space="preserve"> PAGEREF _Toc229565902 \h </w:instrText>
        </w:r>
        <w:r w:rsidR="00803184" w:rsidRPr="00803184">
          <w:rPr>
            <w:noProof/>
            <w:webHidden/>
            <w:szCs w:val="22"/>
          </w:rPr>
        </w:r>
        <w:r w:rsidR="00803184" w:rsidRPr="00803184">
          <w:rPr>
            <w:noProof/>
            <w:webHidden/>
            <w:szCs w:val="22"/>
          </w:rPr>
          <w:fldChar w:fldCharType="separate"/>
        </w:r>
        <w:r w:rsidR="00EF24E6">
          <w:rPr>
            <w:noProof/>
            <w:webHidden/>
            <w:szCs w:val="22"/>
          </w:rPr>
          <w:t>16</w:t>
        </w:r>
        <w:r w:rsidR="00803184" w:rsidRPr="00803184">
          <w:rPr>
            <w:noProof/>
            <w:webHidden/>
            <w:szCs w:val="22"/>
          </w:rPr>
          <w:fldChar w:fldCharType="end"/>
        </w:r>
      </w:hyperlink>
    </w:p>
    <w:p w14:paraId="56F04DCD" w14:textId="411E75C5" w:rsidR="00803184" w:rsidRPr="00803184" w:rsidRDefault="00A5642A">
      <w:pPr>
        <w:pStyle w:val="Tablicaslika"/>
        <w:tabs>
          <w:tab w:val="right" w:leader="dot" w:pos="9343"/>
        </w:tabs>
        <w:rPr>
          <w:rFonts w:asciiTheme="minorHAnsi" w:eastAsiaTheme="minorEastAsia" w:hAnsiTheme="minorHAnsi" w:cstheme="minorBidi"/>
          <w:noProof/>
          <w:kern w:val="2"/>
          <w:szCs w:val="22"/>
          <w14:ligatures w14:val="standardContextual"/>
        </w:rPr>
      </w:pPr>
      <w:hyperlink w:anchor="_Toc229565903" w:history="1">
        <w:r w:rsidR="00803184" w:rsidRPr="00803184">
          <w:rPr>
            <w:rStyle w:val="Hiperveza"/>
            <w:noProof/>
            <w:szCs w:val="22"/>
          </w:rPr>
          <w:t>Sl. 5</w:t>
        </w:r>
        <w:r w:rsidR="00803184" w:rsidRPr="00803184">
          <w:rPr>
            <w:rStyle w:val="Hiperveza"/>
            <w:noProof/>
            <w:szCs w:val="22"/>
          </w:rPr>
          <w:noBreakHyphen/>
          <w:t>1: Izvori onečišćenja zraka lebdećim česticama PM</w:t>
        </w:r>
        <w:r w:rsidR="00803184" w:rsidRPr="00803184">
          <w:rPr>
            <w:rStyle w:val="Hiperveza"/>
            <w:noProof/>
            <w:szCs w:val="22"/>
            <w:vertAlign w:val="subscript"/>
          </w:rPr>
          <w:t>10</w:t>
        </w:r>
        <w:r w:rsidR="00803184" w:rsidRPr="00803184">
          <w:rPr>
            <w:rStyle w:val="Hiperveza"/>
            <w:noProof/>
            <w:szCs w:val="22"/>
          </w:rPr>
          <w:t xml:space="preserve"> prema podacima Registra onečišćavanja okoliša na području aglomeracije Zagreb u 2023. godini</w:t>
        </w:r>
        <w:r w:rsidR="00803184" w:rsidRPr="00803184">
          <w:rPr>
            <w:noProof/>
            <w:webHidden/>
            <w:szCs w:val="22"/>
          </w:rPr>
          <w:tab/>
        </w:r>
        <w:r w:rsidR="00803184" w:rsidRPr="00803184">
          <w:rPr>
            <w:noProof/>
            <w:webHidden/>
            <w:szCs w:val="22"/>
          </w:rPr>
          <w:fldChar w:fldCharType="begin"/>
        </w:r>
        <w:r w:rsidR="00803184" w:rsidRPr="00803184">
          <w:rPr>
            <w:noProof/>
            <w:webHidden/>
            <w:szCs w:val="22"/>
          </w:rPr>
          <w:instrText xml:space="preserve"> PAGEREF _Toc229565903 \h </w:instrText>
        </w:r>
        <w:r w:rsidR="00803184" w:rsidRPr="00803184">
          <w:rPr>
            <w:noProof/>
            <w:webHidden/>
            <w:szCs w:val="22"/>
          </w:rPr>
        </w:r>
        <w:r w:rsidR="00803184" w:rsidRPr="00803184">
          <w:rPr>
            <w:noProof/>
            <w:webHidden/>
            <w:szCs w:val="22"/>
          </w:rPr>
          <w:fldChar w:fldCharType="separate"/>
        </w:r>
        <w:r w:rsidR="00EF24E6">
          <w:rPr>
            <w:noProof/>
            <w:webHidden/>
            <w:szCs w:val="22"/>
          </w:rPr>
          <w:t>17</w:t>
        </w:r>
        <w:r w:rsidR="00803184" w:rsidRPr="00803184">
          <w:rPr>
            <w:noProof/>
            <w:webHidden/>
            <w:szCs w:val="22"/>
          </w:rPr>
          <w:fldChar w:fldCharType="end"/>
        </w:r>
      </w:hyperlink>
    </w:p>
    <w:p w14:paraId="5BE59D71" w14:textId="29ACA110" w:rsidR="00803184" w:rsidRPr="00803184" w:rsidRDefault="00A5642A">
      <w:pPr>
        <w:pStyle w:val="Tablicaslika"/>
        <w:tabs>
          <w:tab w:val="right" w:leader="dot" w:pos="9343"/>
        </w:tabs>
        <w:rPr>
          <w:rFonts w:asciiTheme="minorHAnsi" w:eastAsiaTheme="minorEastAsia" w:hAnsiTheme="minorHAnsi" w:cstheme="minorBidi"/>
          <w:noProof/>
          <w:kern w:val="2"/>
          <w:szCs w:val="22"/>
          <w14:ligatures w14:val="standardContextual"/>
        </w:rPr>
      </w:pPr>
      <w:hyperlink w:anchor="_Toc229565904" w:history="1">
        <w:r w:rsidR="00803184" w:rsidRPr="00803184">
          <w:rPr>
            <w:rStyle w:val="Hiperveza"/>
            <w:noProof/>
            <w:szCs w:val="22"/>
          </w:rPr>
          <w:t>Sl. 5</w:t>
        </w:r>
        <w:r w:rsidR="00803184" w:rsidRPr="00803184">
          <w:rPr>
            <w:rStyle w:val="Hiperveza"/>
            <w:noProof/>
            <w:szCs w:val="22"/>
          </w:rPr>
          <w:noBreakHyphen/>
          <w:t>2: Godišnje emisija čestica PM</w:t>
        </w:r>
        <w:r w:rsidR="00803184" w:rsidRPr="00803184">
          <w:rPr>
            <w:rStyle w:val="Hiperveza"/>
            <w:noProof/>
            <w:szCs w:val="22"/>
            <w:vertAlign w:val="subscript"/>
          </w:rPr>
          <w:t>10</w:t>
        </w:r>
        <w:r w:rsidR="00803184" w:rsidRPr="00803184">
          <w:rPr>
            <w:rStyle w:val="Hiperveza"/>
            <w:noProof/>
            <w:szCs w:val="22"/>
          </w:rPr>
          <w:t xml:space="preserve"> s područja Velike Gorice u razdoblju od 2019. do 2023. godine prema podacima Registra onečišćavanja okoliša</w:t>
        </w:r>
        <w:r w:rsidR="00803184" w:rsidRPr="00803184">
          <w:rPr>
            <w:noProof/>
            <w:webHidden/>
            <w:szCs w:val="22"/>
          </w:rPr>
          <w:tab/>
        </w:r>
        <w:r w:rsidR="00803184" w:rsidRPr="00803184">
          <w:rPr>
            <w:noProof/>
            <w:webHidden/>
            <w:szCs w:val="22"/>
          </w:rPr>
          <w:fldChar w:fldCharType="begin"/>
        </w:r>
        <w:r w:rsidR="00803184" w:rsidRPr="00803184">
          <w:rPr>
            <w:noProof/>
            <w:webHidden/>
            <w:szCs w:val="22"/>
          </w:rPr>
          <w:instrText xml:space="preserve"> PAGEREF _Toc229565904 \h </w:instrText>
        </w:r>
        <w:r w:rsidR="00803184" w:rsidRPr="00803184">
          <w:rPr>
            <w:noProof/>
            <w:webHidden/>
            <w:szCs w:val="22"/>
          </w:rPr>
        </w:r>
        <w:r w:rsidR="00803184" w:rsidRPr="00803184">
          <w:rPr>
            <w:noProof/>
            <w:webHidden/>
            <w:szCs w:val="22"/>
          </w:rPr>
          <w:fldChar w:fldCharType="separate"/>
        </w:r>
        <w:r w:rsidR="00EF24E6">
          <w:rPr>
            <w:noProof/>
            <w:webHidden/>
            <w:szCs w:val="22"/>
          </w:rPr>
          <w:t>19</w:t>
        </w:r>
        <w:r w:rsidR="00803184" w:rsidRPr="00803184">
          <w:rPr>
            <w:noProof/>
            <w:webHidden/>
            <w:szCs w:val="22"/>
          </w:rPr>
          <w:fldChar w:fldCharType="end"/>
        </w:r>
      </w:hyperlink>
    </w:p>
    <w:p w14:paraId="12D5EE71" w14:textId="792CD57B" w:rsidR="00803184" w:rsidRPr="00803184" w:rsidRDefault="00A5642A">
      <w:pPr>
        <w:pStyle w:val="Tablicaslika"/>
        <w:tabs>
          <w:tab w:val="right" w:leader="dot" w:pos="9343"/>
        </w:tabs>
        <w:rPr>
          <w:rFonts w:asciiTheme="minorHAnsi" w:eastAsiaTheme="minorEastAsia" w:hAnsiTheme="minorHAnsi" w:cstheme="minorBidi"/>
          <w:noProof/>
          <w:kern w:val="2"/>
          <w:szCs w:val="22"/>
          <w14:ligatures w14:val="standardContextual"/>
        </w:rPr>
      </w:pPr>
      <w:hyperlink w:anchor="_Toc229565905" w:history="1">
        <w:r w:rsidR="00803184" w:rsidRPr="00803184">
          <w:rPr>
            <w:rStyle w:val="Hiperveza"/>
            <w:noProof/>
            <w:szCs w:val="22"/>
          </w:rPr>
          <w:t>Sl. 5</w:t>
        </w:r>
        <w:r w:rsidR="00803184" w:rsidRPr="00803184">
          <w:rPr>
            <w:rStyle w:val="Hiperveza"/>
            <w:noProof/>
            <w:szCs w:val="22"/>
          </w:rPr>
          <w:noBreakHyphen/>
          <w:t>3: Doprinosi pojedinih sektora u emisijama onečišćujućih tvari za područje aglomeracije HR ZG za 2023. godinu</w:t>
        </w:r>
        <w:r w:rsidR="00803184" w:rsidRPr="00803184">
          <w:rPr>
            <w:noProof/>
            <w:webHidden/>
            <w:szCs w:val="22"/>
          </w:rPr>
          <w:tab/>
        </w:r>
        <w:r w:rsidR="00803184" w:rsidRPr="00803184">
          <w:rPr>
            <w:noProof/>
            <w:webHidden/>
            <w:szCs w:val="22"/>
          </w:rPr>
          <w:fldChar w:fldCharType="begin"/>
        </w:r>
        <w:r w:rsidR="00803184" w:rsidRPr="00803184">
          <w:rPr>
            <w:noProof/>
            <w:webHidden/>
            <w:szCs w:val="22"/>
          </w:rPr>
          <w:instrText xml:space="preserve"> PAGEREF _Toc229565905 \h </w:instrText>
        </w:r>
        <w:r w:rsidR="00803184" w:rsidRPr="00803184">
          <w:rPr>
            <w:noProof/>
            <w:webHidden/>
            <w:szCs w:val="22"/>
          </w:rPr>
        </w:r>
        <w:r w:rsidR="00803184" w:rsidRPr="00803184">
          <w:rPr>
            <w:noProof/>
            <w:webHidden/>
            <w:szCs w:val="22"/>
          </w:rPr>
          <w:fldChar w:fldCharType="separate"/>
        </w:r>
        <w:r w:rsidR="00EF24E6">
          <w:rPr>
            <w:noProof/>
            <w:webHidden/>
            <w:szCs w:val="22"/>
          </w:rPr>
          <w:t>20</w:t>
        </w:r>
        <w:r w:rsidR="00803184" w:rsidRPr="00803184">
          <w:rPr>
            <w:noProof/>
            <w:webHidden/>
            <w:szCs w:val="22"/>
          </w:rPr>
          <w:fldChar w:fldCharType="end"/>
        </w:r>
      </w:hyperlink>
    </w:p>
    <w:p w14:paraId="3429183A" w14:textId="474855E3" w:rsidR="00803184" w:rsidRPr="00803184" w:rsidRDefault="00A5642A">
      <w:pPr>
        <w:pStyle w:val="Tablicaslika"/>
        <w:tabs>
          <w:tab w:val="right" w:leader="dot" w:pos="9343"/>
        </w:tabs>
        <w:rPr>
          <w:rFonts w:asciiTheme="minorHAnsi" w:eastAsiaTheme="minorEastAsia" w:hAnsiTheme="minorHAnsi" w:cstheme="minorBidi"/>
          <w:noProof/>
          <w:kern w:val="2"/>
          <w:szCs w:val="22"/>
          <w14:ligatures w14:val="standardContextual"/>
        </w:rPr>
      </w:pPr>
      <w:hyperlink w:anchor="_Toc229565906" w:history="1">
        <w:r w:rsidR="00803184" w:rsidRPr="00803184">
          <w:rPr>
            <w:rStyle w:val="Hiperveza"/>
            <w:noProof/>
            <w:szCs w:val="22"/>
          </w:rPr>
          <w:t>Sl. 5</w:t>
        </w:r>
        <w:r w:rsidR="00803184" w:rsidRPr="00803184">
          <w:rPr>
            <w:rStyle w:val="Hiperveza"/>
            <w:noProof/>
            <w:szCs w:val="22"/>
          </w:rPr>
          <w:noBreakHyphen/>
          <w:t>4: Prostorna raspodjela emisija PM</w:t>
        </w:r>
        <w:r w:rsidR="00803184" w:rsidRPr="00803184">
          <w:rPr>
            <w:rStyle w:val="Hiperveza"/>
            <w:noProof/>
            <w:szCs w:val="22"/>
            <w:vertAlign w:val="subscript"/>
          </w:rPr>
          <w:t>10</w:t>
        </w:r>
        <w:r w:rsidR="00803184" w:rsidRPr="00803184">
          <w:rPr>
            <w:rStyle w:val="Hiperveza"/>
            <w:noProof/>
            <w:szCs w:val="22"/>
          </w:rPr>
          <w:t xml:space="preserve"> na području aglomeracije Zagreb prema podacima rezolucije EMEP modela (gore) i podacima katastra rezolucije 500 x 500 metara (dolje)</w:t>
        </w:r>
        <w:r w:rsidR="00803184" w:rsidRPr="00803184">
          <w:rPr>
            <w:noProof/>
            <w:webHidden/>
            <w:szCs w:val="22"/>
          </w:rPr>
          <w:tab/>
        </w:r>
        <w:r w:rsidR="00803184" w:rsidRPr="00803184">
          <w:rPr>
            <w:noProof/>
            <w:webHidden/>
            <w:szCs w:val="22"/>
          </w:rPr>
          <w:fldChar w:fldCharType="begin"/>
        </w:r>
        <w:r w:rsidR="00803184" w:rsidRPr="00803184">
          <w:rPr>
            <w:noProof/>
            <w:webHidden/>
            <w:szCs w:val="22"/>
          </w:rPr>
          <w:instrText xml:space="preserve"> PAGEREF _Toc229565906 \h </w:instrText>
        </w:r>
        <w:r w:rsidR="00803184" w:rsidRPr="00803184">
          <w:rPr>
            <w:noProof/>
            <w:webHidden/>
            <w:szCs w:val="22"/>
          </w:rPr>
        </w:r>
        <w:r w:rsidR="00803184" w:rsidRPr="00803184">
          <w:rPr>
            <w:noProof/>
            <w:webHidden/>
            <w:szCs w:val="22"/>
          </w:rPr>
          <w:fldChar w:fldCharType="separate"/>
        </w:r>
        <w:r w:rsidR="00EF24E6">
          <w:rPr>
            <w:noProof/>
            <w:webHidden/>
            <w:szCs w:val="22"/>
          </w:rPr>
          <w:t>22</w:t>
        </w:r>
        <w:r w:rsidR="00803184" w:rsidRPr="00803184">
          <w:rPr>
            <w:noProof/>
            <w:webHidden/>
            <w:szCs w:val="22"/>
          </w:rPr>
          <w:fldChar w:fldCharType="end"/>
        </w:r>
      </w:hyperlink>
    </w:p>
    <w:p w14:paraId="2793453C" w14:textId="37E1590E" w:rsidR="00803184" w:rsidRPr="00803184" w:rsidRDefault="00A5642A">
      <w:pPr>
        <w:pStyle w:val="Tablicaslika"/>
        <w:tabs>
          <w:tab w:val="right" w:leader="dot" w:pos="9343"/>
        </w:tabs>
        <w:rPr>
          <w:rFonts w:asciiTheme="minorHAnsi" w:eastAsiaTheme="minorEastAsia" w:hAnsiTheme="minorHAnsi" w:cstheme="minorBidi"/>
          <w:noProof/>
          <w:kern w:val="2"/>
          <w:szCs w:val="22"/>
          <w14:ligatures w14:val="standardContextual"/>
        </w:rPr>
      </w:pPr>
      <w:hyperlink w:anchor="_Toc229565907" w:history="1">
        <w:r w:rsidR="00803184" w:rsidRPr="00803184">
          <w:rPr>
            <w:rStyle w:val="Hiperveza"/>
            <w:noProof/>
            <w:szCs w:val="22"/>
          </w:rPr>
          <w:t>Sl. 5</w:t>
        </w:r>
        <w:r w:rsidR="00803184" w:rsidRPr="00803184">
          <w:rPr>
            <w:rStyle w:val="Hiperveza"/>
            <w:noProof/>
            <w:szCs w:val="22"/>
          </w:rPr>
          <w:noBreakHyphen/>
          <w:t>5: Prostorna raspodjela emisija PM</w:t>
        </w:r>
        <w:r w:rsidR="00803184" w:rsidRPr="00803184">
          <w:rPr>
            <w:rStyle w:val="Hiperveza"/>
            <w:noProof/>
            <w:szCs w:val="22"/>
            <w:vertAlign w:val="subscript"/>
          </w:rPr>
          <w:t>10</w:t>
        </w:r>
        <w:r w:rsidR="00803184" w:rsidRPr="00803184">
          <w:rPr>
            <w:rStyle w:val="Hiperveza"/>
            <w:noProof/>
            <w:szCs w:val="22"/>
          </w:rPr>
          <w:t xml:space="preserve"> sektora „B – Industrija“ (gore) i „C – Mala ložišta“ (dolje) u EMEP mreži</w:t>
        </w:r>
        <w:r w:rsidR="00803184" w:rsidRPr="00803184">
          <w:rPr>
            <w:noProof/>
            <w:webHidden/>
            <w:szCs w:val="22"/>
          </w:rPr>
          <w:tab/>
        </w:r>
        <w:r w:rsidR="00803184" w:rsidRPr="00803184">
          <w:rPr>
            <w:noProof/>
            <w:webHidden/>
            <w:szCs w:val="22"/>
          </w:rPr>
          <w:fldChar w:fldCharType="begin"/>
        </w:r>
        <w:r w:rsidR="00803184" w:rsidRPr="00803184">
          <w:rPr>
            <w:noProof/>
            <w:webHidden/>
            <w:szCs w:val="22"/>
          </w:rPr>
          <w:instrText xml:space="preserve"> PAGEREF _Toc229565907 \h </w:instrText>
        </w:r>
        <w:r w:rsidR="00803184" w:rsidRPr="00803184">
          <w:rPr>
            <w:noProof/>
            <w:webHidden/>
            <w:szCs w:val="22"/>
          </w:rPr>
        </w:r>
        <w:r w:rsidR="00803184" w:rsidRPr="00803184">
          <w:rPr>
            <w:noProof/>
            <w:webHidden/>
            <w:szCs w:val="22"/>
          </w:rPr>
          <w:fldChar w:fldCharType="separate"/>
        </w:r>
        <w:r w:rsidR="00EF24E6">
          <w:rPr>
            <w:noProof/>
            <w:webHidden/>
            <w:szCs w:val="22"/>
          </w:rPr>
          <w:t>23</w:t>
        </w:r>
        <w:r w:rsidR="00803184" w:rsidRPr="00803184">
          <w:rPr>
            <w:noProof/>
            <w:webHidden/>
            <w:szCs w:val="22"/>
          </w:rPr>
          <w:fldChar w:fldCharType="end"/>
        </w:r>
      </w:hyperlink>
    </w:p>
    <w:p w14:paraId="57D3D24E" w14:textId="4B1A58B2" w:rsidR="00803184" w:rsidRPr="00803184" w:rsidRDefault="00A5642A">
      <w:pPr>
        <w:pStyle w:val="Tablicaslika"/>
        <w:tabs>
          <w:tab w:val="right" w:leader="dot" w:pos="9343"/>
        </w:tabs>
        <w:rPr>
          <w:rFonts w:asciiTheme="minorHAnsi" w:eastAsiaTheme="minorEastAsia" w:hAnsiTheme="minorHAnsi" w:cstheme="minorBidi"/>
          <w:noProof/>
          <w:kern w:val="2"/>
          <w:szCs w:val="22"/>
          <w14:ligatures w14:val="standardContextual"/>
        </w:rPr>
      </w:pPr>
      <w:hyperlink w:anchor="_Toc229565908" w:history="1">
        <w:r w:rsidR="00803184" w:rsidRPr="00803184">
          <w:rPr>
            <w:rStyle w:val="Hiperveza"/>
            <w:noProof/>
            <w:szCs w:val="22"/>
          </w:rPr>
          <w:t>Sl. 5</w:t>
        </w:r>
        <w:r w:rsidR="00803184" w:rsidRPr="00803184">
          <w:rPr>
            <w:rStyle w:val="Hiperveza"/>
            <w:noProof/>
            <w:szCs w:val="22"/>
          </w:rPr>
          <w:noBreakHyphen/>
          <w:t>6: Prostorna raspodjela emisija policikličkih aromatskih ugljikovodika (PAU) na području aglomeracije Zagreb prema podacima rezolucije EMEP modela</w:t>
        </w:r>
        <w:r w:rsidR="00803184" w:rsidRPr="00803184">
          <w:rPr>
            <w:noProof/>
            <w:webHidden/>
            <w:szCs w:val="22"/>
          </w:rPr>
          <w:tab/>
        </w:r>
        <w:r w:rsidR="00803184" w:rsidRPr="00803184">
          <w:rPr>
            <w:noProof/>
            <w:webHidden/>
            <w:szCs w:val="22"/>
          </w:rPr>
          <w:fldChar w:fldCharType="begin"/>
        </w:r>
        <w:r w:rsidR="00803184" w:rsidRPr="00803184">
          <w:rPr>
            <w:noProof/>
            <w:webHidden/>
            <w:szCs w:val="22"/>
          </w:rPr>
          <w:instrText xml:space="preserve"> PAGEREF _Toc229565908 \h </w:instrText>
        </w:r>
        <w:r w:rsidR="00803184" w:rsidRPr="00803184">
          <w:rPr>
            <w:noProof/>
            <w:webHidden/>
            <w:szCs w:val="22"/>
          </w:rPr>
        </w:r>
        <w:r w:rsidR="00803184" w:rsidRPr="00803184">
          <w:rPr>
            <w:noProof/>
            <w:webHidden/>
            <w:szCs w:val="22"/>
          </w:rPr>
          <w:fldChar w:fldCharType="separate"/>
        </w:r>
        <w:r w:rsidR="00EF24E6">
          <w:rPr>
            <w:noProof/>
            <w:webHidden/>
            <w:szCs w:val="22"/>
          </w:rPr>
          <w:t>24</w:t>
        </w:r>
        <w:r w:rsidR="00803184" w:rsidRPr="00803184">
          <w:rPr>
            <w:noProof/>
            <w:webHidden/>
            <w:szCs w:val="22"/>
          </w:rPr>
          <w:fldChar w:fldCharType="end"/>
        </w:r>
      </w:hyperlink>
    </w:p>
    <w:p w14:paraId="7437ED6C" w14:textId="683AD5B7" w:rsidR="00803184" w:rsidRPr="00803184" w:rsidRDefault="00A5642A">
      <w:pPr>
        <w:pStyle w:val="Tablicaslika"/>
        <w:tabs>
          <w:tab w:val="right" w:leader="dot" w:pos="9343"/>
        </w:tabs>
        <w:rPr>
          <w:rFonts w:asciiTheme="minorHAnsi" w:eastAsiaTheme="minorEastAsia" w:hAnsiTheme="minorHAnsi" w:cstheme="minorBidi"/>
          <w:noProof/>
          <w:kern w:val="2"/>
          <w:szCs w:val="22"/>
          <w14:ligatures w14:val="standardContextual"/>
        </w:rPr>
      </w:pPr>
      <w:hyperlink w:anchor="_Toc229565909" w:history="1">
        <w:r w:rsidR="00803184" w:rsidRPr="00803184">
          <w:rPr>
            <w:rStyle w:val="Hiperveza"/>
            <w:noProof/>
            <w:szCs w:val="22"/>
          </w:rPr>
          <w:t>Sl. 5</w:t>
        </w:r>
        <w:r w:rsidR="00803184" w:rsidRPr="00803184">
          <w:rPr>
            <w:rStyle w:val="Hiperveza"/>
            <w:noProof/>
            <w:szCs w:val="22"/>
          </w:rPr>
          <w:noBreakHyphen/>
          <w:t>7: Broj dana prekoračenja granične vrijednosti za dnevne koncentracije PM</w:t>
        </w:r>
        <w:r w:rsidR="00803184" w:rsidRPr="00803184">
          <w:rPr>
            <w:rStyle w:val="Hiperveza"/>
            <w:noProof/>
            <w:szCs w:val="22"/>
            <w:vertAlign w:val="subscript"/>
          </w:rPr>
          <w:t>10</w:t>
        </w:r>
        <w:r w:rsidR="00803184" w:rsidRPr="00803184">
          <w:rPr>
            <w:rStyle w:val="Hiperveza"/>
            <w:noProof/>
            <w:szCs w:val="22"/>
          </w:rPr>
          <w:t xml:space="preserve"> na području Europe u 2024. godini</w:t>
        </w:r>
        <w:r w:rsidR="00803184" w:rsidRPr="00803184">
          <w:rPr>
            <w:noProof/>
            <w:webHidden/>
            <w:szCs w:val="22"/>
          </w:rPr>
          <w:tab/>
        </w:r>
        <w:r w:rsidR="00803184" w:rsidRPr="00803184">
          <w:rPr>
            <w:noProof/>
            <w:webHidden/>
            <w:szCs w:val="22"/>
          </w:rPr>
          <w:fldChar w:fldCharType="begin"/>
        </w:r>
        <w:r w:rsidR="00803184" w:rsidRPr="00803184">
          <w:rPr>
            <w:noProof/>
            <w:webHidden/>
            <w:szCs w:val="22"/>
          </w:rPr>
          <w:instrText xml:space="preserve"> PAGEREF _Toc229565909 \h </w:instrText>
        </w:r>
        <w:r w:rsidR="00803184" w:rsidRPr="00803184">
          <w:rPr>
            <w:noProof/>
            <w:webHidden/>
            <w:szCs w:val="22"/>
          </w:rPr>
        </w:r>
        <w:r w:rsidR="00803184" w:rsidRPr="00803184">
          <w:rPr>
            <w:noProof/>
            <w:webHidden/>
            <w:szCs w:val="22"/>
          </w:rPr>
          <w:fldChar w:fldCharType="separate"/>
        </w:r>
        <w:r w:rsidR="00EF24E6">
          <w:rPr>
            <w:noProof/>
            <w:webHidden/>
            <w:szCs w:val="22"/>
          </w:rPr>
          <w:t>26</w:t>
        </w:r>
        <w:r w:rsidR="00803184" w:rsidRPr="00803184">
          <w:rPr>
            <w:noProof/>
            <w:webHidden/>
            <w:szCs w:val="22"/>
          </w:rPr>
          <w:fldChar w:fldCharType="end"/>
        </w:r>
      </w:hyperlink>
    </w:p>
    <w:p w14:paraId="209C4870" w14:textId="271A3DBA" w:rsidR="00803184" w:rsidRPr="00803184" w:rsidRDefault="00A5642A">
      <w:pPr>
        <w:pStyle w:val="Tablicaslika"/>
        <w:tabs>
          <w:tab w:val="right" w:leader="dot" w:pos="9343"/>
        </w:tabs>
        <w:rPr>
          <w:rFonts w:asciiTheme="minorHAnsi" w:eastAsiaTheme="minorEastAsia" w:hAnsiTheme="minorHAnsi" w:cstheme="minorBidi"/>
          <w:noProof/>
          <w:kern w:val="2"/>
          <w:szCs w:val="22"/>
          <w14:ligatures w14:val="standardContextual"/>
        </w:rPr>
      </w:pPr>
      <w:hyperlink w:anchor="_Toc229565910" w:history="1">
        <w:r w:rsidR="00803184" w:rsidRPr="00803184">
          <w:rPr>
            <w:rStyle w:val="Hiperveza"/>
            <w:noProof/>
            <w:szCs w:val="22"/>
          </w:rPr>
          <w:t>Sl. 5</w:t>
        </w:r>
        <w:r w:rsidR="00803184" w:rsidRPr="00803184">
          <w:rPr>
            <w:rStyle w:val="Hiperveza"/>
            <w:noProof/>
            <w:szCs w:val="22"/>
          </w:rPr>
          <w:noBreakHyphen/>
          <w:t>8: Doprinosi nacionalnih, prekograničnih i prirodnih izvora onečišćenju zraka na području Zagreba za 2022., 2023. i 2024. godinu</w:t>
        </w:r>
        <w:r w:rsidR="00803184" w:rsidRPr="00803184">
          <w:rPr>
            <w:noProof/>
            <w:webHidden/>
            <w:szCs w:val="22"/>
          </w:rPr>
          <w:tab/>
        </w:r>
        <w:r w:rsidR="00803184" w:rsidRPr="00803184">
          <w:rPr>
            <w:noProof/>
            <w:webHidden/>
            <w:szCs w:val="22"/>
          </w:rPr>
          <w:fldChar w:fldCharType="begin"/>
        </w:r>
        <w:r w:rsidR="00803184" w:rsidRPr="00803184">
          <w:rPr>
            <w:noProof/>
            <w:webHidden/>
            <w:szCs w:val="22"/>
          </w:rPr>
          <w:instrText xml:space="preserve"> PAGEREF _Toc229565910 \h </w:instrText>
        </w:r>
        <w:r w:rsidR="00803184" w:rsidRPr="00803184">
          <w:rPr>
            <w:noProof/>
            <w:webHidden/>
            <w:szCs w:val="22"/>
          </w:rPr>
        </w:r>
        <w:r w:rsidR="00803184" w:rsidRPr="00803184">
          <w:rPr>
            <w:noProof/>
            <w:webHidden/>
            <w:szCs w:val="22"/>
          </w:rPr>
          <w:fldChar w:fldCharType="separate"/>
        </w:r>
        <w:r w:rsidR="00EF24E6">
          <w:rPr>
            <w:noProof/>
            <w:webHidden/>
            <w:szCs w:val="22"/>
          </w:rPr>
          <w:t>27</w:t>
        </w:r>
        <w:r w:rsidR="00803184" w:rsidRPr="00803184">
          <w:rPr>
            <w:noProof/>
            <w:webHidden/>
            <w:szCs w:val="22"/>
          </w:rPr>
          <w:fldChar w:fldCharType="end"/>
        </w:r>
      </w:hyperlink>
    </w:p>
    <w:p w14:paraId="2693C270" w14:textId="151E4013" w:rsidR="00803184" w:rsidRPr="00803184" w:rsidRDefault="00A5642A">
      <w:pPr>
        <w:pStyle w:val="Tablicaslika"/>
        <w:tabs>
          <w:tab w:val="right" w:leader="dot" w:pos="9343"/>
        </w:tabs>
        <w:rPr>
          <w:rFonts w:asciiTheme="minorHAnsi" w:eastAsiaTheme="minorEastAsia" w:hAnsiTheme="minorHAnsi" w:cstheme="minorBidi"/>
          <w:noProof/>
          <w:kern w:val="2"/>
          <w:szCs w:val="22"/>
          <w14:ligatures w14:val="standardContextual"/>
        </w:rPr>
      </w:pPr>
      <w:hyperlink w:anchor="_Toc229565911" w:history="1">
        <w:r w:rsidR="00803184" w:rsidRPr="00803184">
          <w:rPr>
            <w:rStyle w:val="Hiperveza"/>
            <w:noProof/>
            <w:szCs w:val="22"/>
          </w:rPr>
          <w:t>Sl. 5</w:t>
        </w:r>
        <w:r w:rsidR="00803184" w:rsidRPr="00803184">
          <w:rPr>
            <w:rStyle w:val="Hiperveza"/>
            <w:noProof/>
            <w:szCs w:val="22"/>
          </w:rPr>
          <w:noBreakHyphen/>
          <w:t>9: Razvoj srednje dnevne koncentracije prašine u česticama PM</w:t>
        </w:r>
        <w:r w:rsidR="00803184" w:rsidRPr="00803184">
          <w:rPr>
            <w:rStyle w:val="Hiperveza"/>
            <w:noProof/>
            <w:szCs w:val="22"/>
            <w:vertAlign w:val="subscript"/>
          </w:rPr>
          <w:t>10</w:t>
        </w:r>
        <w:r w:rsidR="00803184" w:rsidRPr="00803184">
          <w:rPr>
            <w:rStyle w:val="Hiperveza"/>
            <w:noProof/>
            <w:szCs w:val="22"/>
          </w:rPr>
          <w:t xml:space="preserve"> na području Europe tijekom razdoblja od 6. do 17. veljače 2023. godine</w:t>
        </w:r>
        <w:r w:rsidR="00803184" w:rsidRPr="00803184">
          <w:rPr>
            <w:noProof/>
            <w:webHidden/>
            <w:szCs w:val="22"/>
          </w:rPr>
          <w:tab/>
        </w:r>
        <w:r w:rsidR="00803184" w:rsidRPr="00803184">
          <w:rPr>
            <w:noProof/>
            <w:webHidden/>
            <w:szCs w:val="22"/>
          </w:rPr>
          <w:fldChar w:fldCharType="begin"/>
        </w:r>
        <w:r w:rsidR="00803184" w:rsidRPr="00803184">
          <w:rPr>
            <w:noProof/>
            <w:webHidden/>
            <w:szCs w:val="22"/>
          </w:rPr>
          <w:instrText xml:space="preserve"> PAGEREF _Toc229565911 \h </w:instrText>
        </w:r>
        <w:r w:rsidR="00803184" w:rsidRPr="00803184">
          <w:rPr>
            <w:noProof/>
            <w:webHidden/>
            <w:szCs w:val="22"/>
          </w:rPr>
        </w:r>
        <w:r w:rsidR="00803184" w:rsidRPr="00803184">
          <w:rPr>
            <w:noProof/>
            <w:webHidden/>
            <w:szCs w:val="22"/>
          </w:rPr>
          <w:fldChar w:fldCharType="separate"/>
        </w:r>
        <w:r w:rsidR="00EF24E6">
          <w:rPr>
            <w:noProof/>
            <w:webHidden/>
            <w:szCs w:val="22"/>
          </w:rPr>
          <w:t>28</w:t>
        </w:r>
        <w:r w:rsidR="00803184" w:rsidRPr="00803184">
          <w:rPr>
            <w:noProof/>
            <w:webHidden/>
            <w:szCs w:val="22"/>
          </w:rPr>
          <w:fldChar w:fldCharType="end"/>
        </w:r>
      </w:hyperlink>
    </w:p>
    <w:p w14:paraId="0D96FCAF" w14:textId="6CA86772" w:rsidR="00803184" w:rsidRPr="00803184" w:rsidRDefault="00A5642A">
      <w:pPr>
        <w:pStyle w:val="Tablicaslika"/>
        <w:tabs>
          <w:tab w:val="right" w:leader="dot" w:pos="9343"/>
        </w:tabs>
        <w:rPr>
          <w:rFonts w:asciiTheme="minorHAnsi" w:eastAsiaTheme="minorEastAsia" w:hAnsiTheme="minorHAnsi" w:cstheme="minorBidi"/>
          <w:noProof/>
          <w:kern w:val="2"/>
          <w:szCs w:val="22"/>
          <w14:ligatures w14:val="standardContextual"/>
        </w:rPr>
      </w:pPr>
      <w:hyperlink w:anchor="_Toc229565912" w:history="1">
        <w:r w:rsidR="00803184" w:rsidRPr="00803184">
          <w:rPr>
            <w:rStyle w:val="Hiperveza"/>
            <w:noProof/>
            <w:szCs w:val="22"/>
          </w:rPr>
          <w:t>Sl. 5</w:t>
        </w:r>
        <w:r w:rsidR="00803184" w:rsidRPr="00803184">
          <w:rPr>
            <w:rStyle w:val="Hiperveza"/>
            <w:noProof/>
            <w:szCs w:val="22"/>
          </w:rPr>
          <w:noBreakHyphen/>
          <w:t>10: Razvoj srednje dnevne koncentracije prašine u česticama PM</w:t>
        </w:r>
        <w:r w:rsidR="00803184" w:rsidRPr="00803184">
          <w:rPr>
            <w:rStyle w:val="Hiperveza"/>
            <w:noProof/>
            <w:szCs w:val="22"/>
            <w:vertAlign w:val="subscript"/>
          </w:rPr>
          <w:t>10</w:t>
        </w:r>
        <w:r w:rsidR="00803184" w:rsidRPr="00803184">
          <w:rPr>
            <w:rStyle w:val="Hiperveza"/>
            <w:noProof/>
            <w:szCs w:val="22"/>
          </w:rPr>
          <w:t xml:space="preserve"> na području Europe tijekom razdoblja od 22. do 26. veljače 2023. godine</w:t>
        </w:r>
        <w:r w:rsidR="00803184" w:rsidRPr="00803184">
          <w:rPr>
            <w:noProof/>
            <w:webHidden/>
            <w:szCs w:val="22"/>
          </w:rPr>
          <w:tab/>
        </w:r>
        <w:r w:rsidR="00803184" w:rsidRPr="00803184">
          <w:rPr>
            <w:noProof/>
            <w:webHidden/>
            <w:szCs w:val="22"/>
          </w:rPr>
          <w:fldChar w:fldCharType="begin"/>
        </w:r>
        <w:r w:rsidR="00803184" w:rsidRPr="00803184">
          <w:rPr>
            <w:noProof/>
            <w:webHidden/>
            <w:szCs w:val="22"/>
          </w:rPr>
          <w:instrText xml:space="preserve"> PAGEREF _Toc229565912 \h </w:instrText>
        </w:r>
        <w:r w:rsidR="00803184" w:rsidRPr="00803184">
          <w:rPr>
            <w:noProof/>
            <w:webHidden/>
            <w:szCs w:val="22"/>
          </w:rPr>
        </w:r>
        <w:r w:rsidR="00803184" w:rsidRPr="00803184">
          <w:rPr>
            <w:noProof/>
            <w:webHidden/>
            <w:szCs w:val="22"/>
          </w:rPr>
          <w:fldChar w:fldCharType="separate"/>
        </w:r>
        <w:r w:rsidR="00EF24E6">
          <w:rPr>
            <w:noProof/>
            <w:webHidden/>
            <w:szCs w:val="22"/>
          </w:rPr>
          <w:t>29</w:t>
        </w:r>
        <w:r w:rsidR="00803184" w:rsidRPr="00803184">
          <w:rPr>
            <w:noProof/>
            <w:webHidden/>
            <w:szCs w:val="22"/>
          </w:rPr>
          <w:fldChar w:fldCharType="end"/>
        </w:r>
      </w:hyperlink>
    </w:p>
    <w:p w14:paraId="74688FAD" w14:textId="66F2FBE8" w:rsidR="00803184" w:rsidRPr="00803184" w:rsidRDefault="00A5642A">
      <w:pPr>
        <w:pStyle w:val="Tablicaslika"/>
        <w:tabs>
          <w:tab w:val="right" w:leader="dot" w:pos="9343"/>
        </w:tabs>
        <w:rPr>
          <w:rFonts w:asciiTheme="minorHAnsi" w:eastAsiaTheme="minorEastAsia" w:hAnsiTheme="minorHAnsi" w:cstheme="minorBidi"/>
          <w:noProof/>
          <w:kern w:val="2"/>
          <w:szCs w:val="22"/>
          <w14:ligatures w14:val="standardContextual"/>
        </w:rPr>
      </w:pPr>
      <w:hyperlink w:anchor="_Toc229565913" w:history="1">
        <w:r w:rsidR="00803184" w:rsidRPr="00803184">
          <w:rPr>
            <w:rStyle w:val="Hiperveza"/>
            <w:noProof/>
            <w:szCs w:val="22"/>
          </w:rPr>
          <w:t>Sl. 5</w:t>
        </w:r>
        <w:r w:rsidR="00803184" w:rsidRPr="00803184">
          <w:rPr>
            <w:rStyle w:val="Hiperveza"/>
            <w:noProof/>
            <w:szCs w:val="22"/>
          </w:rPr>
          <w:noBreakHyphen/>
          <w:t>11: Razvoj srednje dnevne koncentracije PM</w:t>
        </w:r>
        <w:r w:rsidR="00803184" w:rsidRPr="00803184">
          <w:rPr>
            <w:rStyle w:val="Hiperveza"/>
            <w:noProof/>
            <w:szCs w:val="22"/>
            <w:vertAlign w:val="subscript"/>
          </w:rPr>
          <w:t>10</w:t>
        </w:r>
        <w:r w:rsidR="00803184" w:rsidRPr="00803184">
          <w:rPr>
            <w:rStyle w:val="Hiperveza"/>
            <w:noProof/>
            <w:szCs w:val="22"/>
          </w:rPr>
          <w:t xml:space="preserve"> na području Europe tijekom razdoblja od 26. ožujka do 3. travnja 2024. godine</w:t>
        </w:r>
        <w:r w:rsidR="00803184" w:rsidRPr="00803184">
          <w:rPr>
            <w:noProof/>
            <w:webHidden/>
            <w:szCs w:val="22"/>
          </w:rPr>
          <w:tab/>
        </w:r>
        <w:r w:rsidR="00803184" w:rsidRPr="00803184">
          <w:rPr>
            <w:noProof/>
            <w:webHidden/>
            <w:szCs w:val="22"/>
          </w:rPr>
          <w:fldChar w:fldCharType="begin"/>
        </w:r>
        <w:r w:rsidR="00803184" w:rsidRPr="00803184">
          <w:rPr>
            <w:noProof/>
            <w:webHidden/>
            <w:szCs w:val="22"/>
          </w:rPr>
          <w:instrText xml:space="preserve"> PAGEREF _Toc229565913 \h </w:instrText>
        </w:r>
        <w:r w:rsidR="00803184" w:rsidRPr="00803184">
          <w:rPr>
            <w:noProof/>
            <w:webHidden/>
            <w:szCs w:val="22"/>
          </w:rPr>
        </w:r>
        <w:r w:rsidR="00803184" w:rsidRPr="00803184">
          <w:rPr>
            <w:noProof/>
            <w:webHidden/>
            <w:szCs w:val="22"/>
          </w:rPr>
          <w:fldChar w:fldCharType="separate"/>
        </w:r>
        <w:r w:rsidR="00EF24E6">
          <w:rPr>
            <w:noProof/>
            <w:webHidden/>
            <w:szCs w:val="22"/>
          </w:rPr>
          <w:t>29</w:t>
        </w:r>
        <w:r w:rsidR="00803184" w:rsidRPr="00803184">
          <w:rPr>
            <w:noProof/>
            <w:webHidden/>
            <w:szCs w:val="22"/>
          </w:rPr>
          <w:fldChar w:fldCharType="end"/>
        </w:r>
      </w:hyperlink>
    </w:p>
    <w:p w14:paraId="6A5CD256" w14:textId="0F545179" w:rsidR="00803184" w:rsidRPr="00803184" w:rsidRDefault="00A5642A">
      <w:pPr>
        <w:pStyle w:val="Tablicaslika"/>
        <w:tabs>
          <w:tab w:val="right" w:leader="dot" w:pos="9343"/>
        </w:tabs>
        <w:rPr>
          <w:rFonts w:asciiTheme="minorHAnsi" w:eastAsiaTheme="minorEastAsia" w:hAnsiTheme="minorHAnsi" w:cstheme="minorBidi"/>
          <w:noProof/>
          <w:kern w:val="2"/>
          <w:szCs w:val="22"/>
          <w14:ligatures w14:val="standardContextual"/>
        </w:rPr>
      </w:pPr>
      <w:hyperlink w:anchor="_Toc229565914" w:history="1">
        <w:r w:rsidR="00803184" w:rsidRPr="00803184">
          <w:rPr>
            <w:rStyle w:val="Hiperveza"/>
            <w:noProof/>
            <w:szCs w:val="22"/>
          </w:rPr>
          <w:t>Sl. 5</w:t>
        </w:r>
        <w:r w:rsidR="00803184" w:rsidRPr="00803184">
          <w:rPr>
            <w:rStyle w:val="Hiperveza"/>
            <w:noProof/>
            <w:szCs w:val="22"/>
          </w:rPr>
          <w:noBreakHyphen/>
          <w:t>12: Prosječne godišnje koncentracije BaP u 2023. godini</w:t>
        </w:r>
        <w:r w:rsidR="00803184" w:rsidRPr="00803184">
          <w:rPr>
            <w:noProof/>
            <w:webHidden/>
            <w:szCs w:val="22"/>
          </w:rPr>
          <w:tab/>
        </w:r>
        <w:r w:rsidR="00803184" w:rsidRPr="00803184">
          <w:rPr>
            <w:noProof/>
            <w:webHidden/>
            <w:szCs w:val="22"/>
          </w:rPr>
          <w:fldChar w:fldCharType="begin"/>
        </w:r>
        <w:r w:rsidR="00803184" w:rsidRPr="00803184">
          <w:rPr>
            <w:noProof/>
            <w:webHidden/>
            <w:szCs w:val="22"/>
          </w:rPr>
          <w:instrText xml:space="preserve"> PAGEREF _Toc229565914 \h </w:instrText>
        </w:r>
        <w:r w:rsidR="00803184" w:rsidRPr="00803184">
          <w:rPr>
            <w:noProof/>
            <w:webHidden/>
            <w:szCs w:val="22"/>
          </w:rPr>
        </w:r>
        <w:r w:rsidR="00803184" w:rsidRPr="00803184">
          <w:rPr>
            <w:noProof/>
            <w:webHidden/>
            <w:szCs w:val="22"/>
          </w:rPr>
          <w:fldChar w:fldCharType="separate"/>
        </w:r>
        <w:r w:rsidR="00EF24E6">
          <w:rPr>
            <w:noProof/>
            <w:webHidden/>
            <w:szCs w:val="22"/>
          </w:rPr>
          <w:t>31</w:t>
        </w:r>
        <w:r w:rsidR="00803184" w:rsidRPr="00803184">
          <w:rPr>
            <w:noProof/>
            <w:webHidden/>
            <w:szCs w:val="22"/>
          </w:rPr>
          <w:fldChar w:fldCharType="end"/>
        </w:r>
      </w:hyperlink>
    </w:p>
    <w:p w14:paraId="05FE1C11" w14:textId="4187C724" w:rsidR="00803184" w:rsidRPr="00803184" w:rsidRDefault="00A5642A">
      <w:pPr>
        <w:pStyle w:val="Tablicaslika"/>
        <w:tabs>
          <w:tab w:val="right" w:leader="dot" w:pos="9343"/>
        </w:tabs>
        <w:rPr>
          <w:rFonts w:asciiTheme="minorHAnsi" w:eastAsiaTheme="minorEastAsia" w:hAnsiTheme="minorHAnsi" w:cstheme="minorBidi"/>
          <w:noProof/>
          <w:kern w:val="2"/>
          <w:szCs w:val="22"/>
          <w14:ligatures w14:val="standardContextual"/>
        </w:rPr>
      </w:pPr>
      <w:hyperlink w:anchor="_Toc229565915" w:history="1">
        <w:r w:rsidR="00803184" w:rsidRPr="00803184">
          <w:rPr>
            <w:rStyle w:val="Hiperveza"/>
            <w:noProof/>
            <w:szCs w:val="22"/>
          </w:rPr>
          <w:t>Sl. 6</w:t>
        </w:r>
        <w:r w:rsidR="00803184" w:rsidRPr="00803184">
          <w:rPr>
            <w:rStyle w:val="Hiperveza"/>
            <w:noProof/>
            <w:szCs w:val="22"/>
          </w:rPr>
          <w:noBreakHyphen/>
          <w:t>1: Ilustracija doprinos različitih izvora onečišćenja na gradskom području</w:t>
        </w:r>
        <w:r w:rsidR="00803184" w:rsidRPr="00803184">
          <w:rPr>
            <w:noProof/>
            <w:webHidden/>
            <w:szCs w:val="22"/>
          </w:rPr>
          <w:tab/>
        </w:r>
        <w:r w:rsidR="00803184" w:rsidRPr="00803184">
          <w:rPr>
            <w:noProof/>
            <w:webHidden/>
            <w:szCs w:val="22"/>
          </w:rPr>
          <w:fldChar w:fldCharType="begin"/>
        </w:r>
        <w:r w:rsidR="00803184" w:rsidRPr="00803184">
          <w:rPr>
            <w:noProof/>
            <w:webHidden/>
            <w:szCs w:val="22"/>
          </w:rPr>
          <w:instrText xml:space="preserve"> PAGEREF _Toc229565915 \h </w:instrText>
        </w:r>
        <w:r w:rsidR="00803184" w:rsidRPr="00803184">
          <w:rPr>
            <w:noProof/>
            <w:webHidden/>
            <w:szCs w:val="22"/>
          </w:rPr>
        </w:r>
        <w:r w:rsidR="00803184" w:rsidRPr="00803184">
          <w:rPr>
            <w:noProof/>
            <w:webHidden/>
            <w:szCs w:val="22"/>
          </w:rPr>
          <w:fldChar w:fldCharType="separate"/>
        </w:r>
        <w:r w:rsidR="00EF24E6">
          <w:rPr>
            <w:noProof/>
            <w:webHidden/>
            <w:szCs w:val="22"/>
          </w:rPr>
          <w:t>32</w:t>
        </w:r>
        <w:r w:rsidR="00803184" w:rsidRPr="00803184">
          <w:rPr>
            <w:noProof/>
            <w:webHidden/>
            <w:szCs w:val="22"/>
          </w:rPr>
          <w:fldChar w:fldCharType="end"/>
        </w:r>
      </w:hyperlink>
    </w:p>
    <w:p w14:paraId="00875E18" w14:textId="523CDA84" w:rsidR="00803184" w:rsidRPr="00803184" w:rsidRDefault="00A5642A">
      <w:pPr>
        <w:pStyle w:val="Tablicaslika"/>
        <w:tabs>
          <w:tab w:val="right" w:leader="dot" w:pos="9343"/>
        </w:tabs>
        <w:rPr>
          <w:rFonts w:asciiTheme="minorHAnsi" w:eastAsiaTheme="minorEastAsia" w:hAnsiTheme="minorHAnsi" w:cstheme="minorBidi"/>
          <w:noProof/>
          <w:kern w:val="2"/>
          <w:szCs w:val="22"/>
          <w14:ligatures w14:val="standardContextual"/>
        </w:rPr>
      </w:pPr>
      <w:hyperlink w:anchor="_Toc229565916" w:history="1">
        <w:r w:rsidR="00803184" w:rsidRPr="00803184">
          <w:rPr>
            <w:rStyle w:val="Hiperveza"/>
            <w:noProof/>
            <w:szCs w:val="22"/>
          </w:rPr>
          <w:t>Sl. 6</w:t>
        </w:r>
        <w:r w:rsidR="00803184" w:rsidRPr="00803184">
          <w:rPr>
            <w:rStyle w:val="Hiperveza"/>
            <w:noProof/>
            <w:szCs w:val="22"/>
          </w:rPr>
          <w:noBreakHyphen/>
          <w:t>2: Doprinosi pojedinih sektora emisija u godišnjim koncentracijama PM</w:t>
        </w:r>
        <w:r w:rsidR="00803184" w:rsidRPr="00803184">
          <w:rPr>
            <w:rStyle w:val="Hiperveza"/>
            <w:noProof/>
            <w:szCs w:val="22"/>
            <w:vertAlign w:val="subscript"/>
          </w:rPr>
          <w:t>10</w:t>
        </w:r>
        <w:r w:rsidR="00803184" w:rsidRPr="00803184">
          <w:rPr>
            <w:rStyle w:val="Hiperveza"/>
            <w:noProof/>
            <w:szCs w:val="22"/>
          </w:rPr>
          <w:t xml:space="preserve"> na području Grada Velike Gorice i okolici temeljem rezultata modeliranja za 2023. godinu</w:t>
        </w:r>
        <w:r w:rsidR="00803184" w:rsidRPr="00803184">
          <w:rPr>
            <w:noProof/>
            <w:webHidden/>
            <w:szCs w:val="22"/>
          </w:rPr>
          <w:tab/>
        </w:r>
        <w:r w:rsidR="00803184" w:rsidRPr="00803184">
          <w:rPr>
            <w:noProof/>
            <w:webHidden/>
            <w:szCs w:val="22"/>
          </w:rPr>
          <w:fldChar w:fldCharType="begin"/>
        </w:r>
        <w:r w:rsidR="00803184" w:rsidRPr="00803184">
          <w:rPr>
            <w:noProof/>
            <w:webHidden/>
            <w:szCs w:val="22"/>
          </w:rPr>
          <w:instrText xml:space="preserve"> PAGEREF _Toc229565916 \h </w:instrText>
        </w:r>
        <w:r w:rsidR="00803184" w:rsidRPr="00803184">
          <w:rPr>
            <w:noProof/>
            <w:webHidden/>
            <w:szCs w:val="22"/>
          </w:rPr>
        </w:r>
        <w:r w:rsidR="00803184" w:rsidRPr="00803184">
          <w:rPr>
            <w:noProof/>
            <w:webHidden/>
            <w:szCs w:val="22"/>
          </w:rPr>
          <w:fldChar w:fldCharType="separate"/>
        </w:r>
        <w:r w:rsidR="00EF24E6">
          <w:rPr>
            <w:noProof/>
            <w:webHidden/>
            <w:szCs w:val="22"/>
          </w:rPr>
          <w:t>34</w:t>
        </w:r>
        <w:r w:rsidR="00803184" w:rsidRPr="00803184">
          <w:rPr>
            <w:noProof/>
            <w:webHidden/>
            <w:szCs w:val="22"/>
          </w:rPr>
          <w:fldChar w:fldCharType="end"/>
        </w:r>
      </w:hyperlink>
    </w:p>
    <w:p w14:paraId="64316EBF" w14:textId="714ED3CE" w:rsidR="00803184" w:rsidRPr="00803184" w:rsidRDefault="00A5642A">
      <w:pPr>
        <w:pStyle w:val="Tablicaslika"/>
        <w:tabs>
          <w:tab w:val="right" w:leader="dot" w:pos="9343"/>
        </w:tabs>
        <w:rPr>
          <w:rFonts w:asciiTheme="minorHAnsi" w:eastAsiaTheme="minorEastAsia" w:hAnsiTheme="minorHAnsi" w:cstheme="minorBidi"/>
          <w:noProof/>
          <w:kern w:val="2"/>
          <w:szCs w:val="22"/>
          <w14:ligatures w14:val="standardContextual"/>
        </w:rPr>
      </w:pPr>
      <w:hyperlink w:anchor="_Toc229565917" w:history="1">
        <w:r w:rsidR="00803184" w:rsidRPr="00803184">
          <w:rPr>
            <w:rStyle w:val="Hiperveza"/>
            <w:noProof/>
            <w:szCs w:val="22"/>
          </w:rPr>
          <w:t>Sl. 6</w:t>
        </w:r>
        <w:r w:rsidR="00803184" w:rsidRPr="00803184">
          <w:rPr>
            <w:rStyle w:val="Hiperveza"/>
            <w:noProof/>
            <w:szCs w:val="22"/>
          </w:rPr>
          <w:noBreakHyphen/>
          <w:t>3: Godišnji, tjedni i dnevni hod koncentracija PM10 temeljem rezultata modeliranja za 2023. godinu za ćeliju mreže „35 84“ (Velika Gorica)</w:t>
        </w:r>
        <w:r w:rsidR="00803184" w:rsidRPr="00803184">
          <w:rPr>
            <w:noProof/>
            <w:webHidden/>
            <w:szCs w:val="22"/>
          </w:rPr>
          <w:tab/>
        </w:r>
        <w:r w:rsidR="00803184" w:rsidRPr="00803184">
          <w:rPr>
            <w:noProof/>
            <w:webHidden/>
            <w:szCs w:val="22"/>
          </w:rPr>
          <w:fldChar w:fldCharType="begin"/>
        </w:r>
        <w:r w:rsidR="00803184" w:rsidRPr="00803184">
          <w:rPr>
            <w:noProof/>
            <w:webHidden/>
            <w:szCs w:val="22"/>
          </w:rPr>
          <w:instrText xml:space="preserve"> PAGEREF _Toc229565917 \h </w:instrText>
        </w:r>
        <w:r w:rsidR="00803184" w:rsidRPr="00803184">
          <w:rPr>
            <w:noProof/>
            <w:webHidden/>
            <w:szCs w:val="22"/>
          </w:rPr>
        </w:r>
        <w:r w:rsidR="00803184" w:rsidRPr="00803184">
          <w:rPr>
            <w:noProof/>
            <w:webHidden/>
            <w:szCs w:val="22"/>
          </w:rPr>
          <w:fldChar w:fldCharType="separate"/>
        </w:r>
        <w:r w:rsidR="00EF24E6">
          <w:rPr>
            <w:noProof/>
            <w:webHidden/>
            <w:szCs w:val="22"/>
          </w:rPr>
          <w:t>35</w:t>
        </w:r>
        <w:r w:rsidR="00803184" w:rsidRPr="00803184">
          <w:rPr>
            <w:noProof/>
            <w:webHidden/>
            <w:szCs w:val="22"/>
          </w:rPr>
          <w:fldChar w:fldCharType="end"/>
        </w:r>
      </w:hyperlink>
    </w:p>
    <w:p w14:paraId="57727FC9" w14:textId="1172AE97" w:rsidR="00803184" w:rsidRPr="00803184" w:rsidRDefault="00A5642A">
      <w:pPr>
        <w:pStyle w:val="Tablicaslika"/>
        <w:tabs>
          <w:tab w:val="right" w:leader="dot" w:pos="9343"/>
        </w:tabs>
        <w:rPr>
          <w:rFonts w:asciiTheme="minorHAnsi" w:eastAsiaTheme="minorEastAsia" w:hAnsiTheme="minorHAnsi" w:cstheme="minorBidi"/>
          <w:noProof/>
          <w:kern w:val="2"/>
          <w:szCs w:val="22"/>
          <w14:ligatures w14:val="standardContextual"/>
        </w:rPr>
      </w:pPr>
      <w:hyperlink w:anchor="_Toc229565918" w:history="1">
        <w:r w:rsidR="00803184" w:rsidRPr="00803184">
          <w:rPr>
            <w:rStyle w:val="Hiperveza"/>
            <w:noProof/>
            <w:szCs w:val="22"/>
          </w:rPr>
          <w:t>Sl. 6</w:t>
        </w:r>
        <w:r w:rsidR="00803184" w:rsidRPr="00803184">
          <w:rPr>
            <w:rStyle w:val="Hiperveza"/>
            <w:noProof/>
            <w:szCs w:val="22"/>
          </w:rPr>
          <w:noBreakHyphen/>
          <w:t>4: Doprinos pojedinih sektora emisija u dnevnim koncentracijama čestica PM</w:t>
        </w:r>
        <w:r w:rsidR="00803184" w:rsidRPr="00803184">
          <w:rPr>
            <w:rStyle w:val="Hiperveza"/>
            <w:noProof/>
            <w:szCs w:val="22"/>
            <w:vertAlign w:val="subscript"/>
          </w:rPr>
          <w:t>10</w:t>
        </w:r>
        <w:r w:rsidR="00803184" w:rsidRPr="00803184">
          <w:rPr>
            <w:rStyle w:val="Hiperveza"/>
            <w:noProof/>
            <w:szCs w:val="22"/>
          </w:rPr>
          <w:t xml:space="preserve"> u ćeliji mreže modela „35 84“ (Velika Gorica)</w:t>
        </w:r>
        <w:r w:rsidR="00803184" w:rsidRPr="00803184">
          <w:rPr>
            <w:noProof/>
            <w:webHidden/>
            <w:szCs w:val="22"/>
          </w:rPr>
          <w:tab/>
        </w:r>
        <w:r w:rsidR="00803184" w:rsidRPr="00803184">
          <w:rPr>
            <w:noProof/>
            <w:webHidden/>
            <w:szCs w:val="22"/>
          </w:rPr>
          <w:fldChar w:fldCharType="begin"/>
        </w:r>
        <w:r w:rsidR="00803184" w:rsidRPr="00803184">
          <w:rPr>
            <w:noProof/>
            <w:webHidden/>
            <w:szCs w:val="22"/>
          </w:rPr>
          <w:instrText xml:space="preserve"> PAGEREF _Toc229565918 \h </w:instrText>
        </w:r>
        <w:r w:rsidR="00803184" w:rsidRPr="00803184">
          <w:rPr>
            <w:noProof/>
            <w:webHidden/>
            <w:szCs w:val="22"/>
          </w:rPr>
        </w:r>
        <w:r w:rsidR="00803184" w:rsidRPr="00803184">
          <w:rPr>
            <w:noProof/>
            <w:webHidden/>
            <w:szCs w:val="22"/>
          </w:rPr>
          <w:fldChar w:fldCharType="separate"/>
        </w:r>
        <w:r w:rsidR="00EF24E6">
          <w:rPr>
            <w:noProof/>
            <w:webHidden/>
            <w:szCs w:val="22"/>
          </w:rPr>
          <w:t>37</w:t>
        </w:r>
        <w:r w:rsidR="00803184" w:rsidRPr="00803184">
          <w:rPr>
            <w:noProof/>
            <w:webHidden/>
            <w:szCs w:val="22"/>
          </w:rPr>
          <w:fldChar w:fldCharType="end"/>
        </w:r>
      </w:hyperlink>
    </w:p>
    <w:p w14:paraId="5E9D24A0" w14:textId="6474B5B9" w:rsidR="00803184" w:rsidRPr="00803184" w:rsidRDefault="00A5642A">
      <w:pPr>
        <w:pStyle w:val="Tablicaslika"/>
        <w:tabs>
          <w:tab w:val="right" w:leader="dot" w:pos="9343"/>
        </w:tabs>
        <w:rPr>
          <w:rFonts w:asciiTheme="minorHAnsi" w:eastAsiaTheme="minorEastAsia" w:hAnsiTheme="minorHAnsi" w:cstheme="minorBidi"/>
          <w:noProof/>
          <w:kern w:val="2"/>
          <w:szCs w:val="22"/>
          <w14:ligatures w14:val="standardContextual"/>
        </w:rPr>
      </w:pPr>
      <w:hyperlink w:anchor="_Toc229565919" w:history="1">
        <w:r w:rsidR="00803184" w:rsidRPr="00803184">
          <w:rPr>
            <w:rStyle w:val="Hiperveza"/>
            <w:noProof/>
            <w:szCs w:val="22"/>
          </w:rPr>
          <w:t>Sl. 6</w:t>
        </w:r>
        <w:r w:rsidR="00803184" w:rsidRPr="00803184">
          <w:rPr>
            <w:rStyle w:val="Hiperveza"/>
            <w:noProof/>
            <w:szCs w:val="22"/>
          </w:rPr>
          <w:noBreakHyphen/>
          <w:t>5: Razlike prosječnih dnevnih koncentracija čestica PM</w:t>
        </w:r>
        <w:r w:rsidR="00803184" w:rsidRPr="00803184">
          <w:rPr>
            <w:rStyle w:val="Hiperveza"/>
            <w:noProof/>
            <w:szCs w:val="22"/>
            <w:vertAlign w:val="subscript"/>
          </w:rPr>
          <w:t>10</w:t>
        </w:r>
        <w:r w:rsidR="00803184" w:rsidRPr="00803184">
          <w:rPr>
            <w:rStyle w:val="Hiperveza"/>
            <w:noProof/>
            <w:szCs w:val="22"/>
          </w:rPr>
          <w:t xml:space="preserve"> između ćelije mreže modela „35 84“ (Velika Gorica) i ćelije „35 83“ (pozadinsko u aglomeraciji HR ZG) po sektorima emisija</w:t>
        </w:r>
        <w:r w:rsidR="00803184" w:rsidRPr="00803184">
          <w:rPr>
            <w:noProof/>
            <w:webHidden/>
            <w:szCs w:val="22"/>
          </w:rPr>
          <w:tab/>
        </w:r>
        <w:r w:rsidR="00803184" w:rsidRPr="00803184">
          <w:rPr>
            <w:noProof/>
            <w:webHidden/>
            <w:szCs w:val="22"/>
          </w:rPr>
          <w:fldChar w:fldCharType="begin"/>
        </w:r>
        <w:r w:rsidR="00803184" w:rsidRPr="00803184">
          <w:rPr>
            <w:noProof/>
            <w:webHidden/>
            <w:szCs w:val="22"/>
          </w:rPr>
          <w:instrText xml:space="preserve"> PAGEREF _Toc229565919 \h </w:instrText>
        </w:r>
        <w:r w:rsidR="00803184" w:rsidRPr="00803184">
          <w:rPr>
            <w:noProof/>
            <w:webHidden/>
            <w:szCs w:val="22"/>
          </w:rPr>
        </w:r>
        <w:r w:rsidR="00803184" w:rsidRPr="00803184">
          <w:rPr>
            <w:noProof/>
            <w:webHidden/>
            <w:szCs w:val="22"/>
          </w:rPr>
          <w:fldChar w:fldCharType="separate"/>
        </w:r>
        <w:r w:rsidR="00EF24E6">
          <w:rPr>
            <w:noProof/>
            <w:webHidden/>
            <w:szCs w:val="22"/>
          </w:rPr>
          <w:t>38</w:t>
        </w:r>
        <w:r w:rsidR="00803184" w:rsidRPr="00803184">
          <w:rPr>
            <w:noProof/>
            <w:webHidden/>
            <w:szCs w:val="22"/>
          </w:rPr>
          <w:fldChar w:fldCharType="end"/>
        </w:r>
      </w:hyperlink>
    </w:p>
    <w:p w14:paraId="4D92E976" w14:textId="148A8EE5" w:rsidR="00803184" w:rsidRPr="00803184" w:rsidRDefault="00A5642A">
      <w:pPr>
        <w:pStyle w:val="Tablicaslika"/>
        <w:tabs>
          <w:tab w:val="right" w:leader="dot" w:pos="9343"/>
        </w:tabs>
        <w:rPr>
          <w:rFonts w:asciiTheme="minorHAnsi" w:eastAsiaTheme="minorEastAsia" w:hAnsiTheme="minorHAnsi" w:cstheme="minorBidi"/>
          <w:noProof/>
          <w:kern w:val="2"/>
          <w:szCs w:val="22"/>
          <w14:ligatures w14:val="standardContextual"/>
        </w:rPr>
      </w:pPr>
      <w:hyperlink w:anchor="_Toc229565920" w:history="1">
        <w:r w:rsidR="00803184" w:rsidRPr="00803184">
          <w:rPr>
            <w:rStyle w:val="Hiperveza"/>
            <w:noProof/>
            <w:szCs w:val="22"/>
          </w:rPr>
          <w:t>Sl. 6</w:t>
        </w:r>
        <w:r w:rsidR="00803184" w:rsidRPr="00803184">
          <w:rPr>
            <w:rStyle w:val="Hiperveza"/>
            <w:noProof/>
            <w:szCs w:val="22"/>
          </w:rPr>
          <w:noBreakHyphen/>
          <w:t>6: Prosječne dnevne koncentracije PM</w:t>
        </w:r>
        <w:r w:rsidR="00803184" w:rsidRPr="00803184">
          <w:rPr>
            <w:rStyle w:val="Hiperveza"/>
            <w:noProof/>
            <w:szCs w:val="22"/>
            <w:vertAlign w:val="subscript"/>
          </w:rPr>
          <w:t>10</w:t>
        </w:r>
        <w:r w:rsidR="00803184" w:rsidRPr="00803184">
          <w:rPr>
            <w:rStyle w:val="Hiperveza"/>
            <w:noProof/>
            <w:szCs w:val="22"/>
          </w:rPr>
          <w:t xml:space="preserve"> na postaji Međunarodna zračna luka Zagreb te Zagreb-3 u 2024. godini</w:t>
        </w:r>
        <w:r w:rsidR="00803184" w:rsidRPr="00803184">
          <w:rPr>
            <w:noProof/>
            <w:webHidden/>
            <w:szCs w:val="22"/>
          </w:rPr>
          <w:tab/>
        </w:r>
        <w:r w:rsidR="00803184" w:rsidRPr="00803184">
          <w:rPr>
            <w:noProof/>
            <w:webHidden/>
            <w:szCs w:val="22"/>
          </w:rPr>
          <w:fldChar w:fldCharType="begin"/>
        </w:r>
        <w:r w:rsidR="00803184" w:rsidRPr="00803184">
          <w:rPr>
            <w:noProof/>
            <w:webHidden/>
            <w:szCs w:val="22"/>
          </w:rPr>
          <w:instrText xml:space="preserve"> PAGEREF _Toc229565920 \h </w:instrText>
        </w:r>
        <w:r w:rsidR="00803184" w:rsidRPr="00803184">
          <w:rPr>
            <w:noProof/>
            <w:webHidden/>
            <w:szCs w:val="22"/>
          </w:rPr>
        </w:r>
        <w:r w:rsidR="00803184" w:rsidRPr="00803184">
          <w:rPr>
            <w:noProof/>
            <w:webHidden/>
            <w:szCs w:val="22"/>
          </w:rPr>
          <w:fldChar w:fldCharType="separate"/>
        </w:r>
        <w:r w:rsidR="00EF24E6">
          <w:rPr>
            <w:noProof/>
            <w:webHidden/>
            <w:szCs w:val="22"/>
          </w:rPr>
          <w:t>39</w:t>
        </w:r>
        <w:r w:rsidR="00803184" w:rsidRPr="00803184">
          <w:rPr>
            <w:noProof/>
            <w:webHidden/>
            <w:szCs w:val="22"/>
          </w:rPr>
          <w:fldChar w:fldCharType="end"/>
        </w:r>
      </w:hyperlink>
    </w:p>
    <w:p w14:paraId="18133DD2" w14:textId="53FC5D96" w:rsidR="00803184" w:rsidRPr="00803184" w:rsidRDefault="00A5642A">
      <w:pPr>
        <w:pStyle w:val="Tablicaslika"/>
        <w:tabs>
          <w:tab w:val="right" w:leader="dot" w:pos="9343"/>
        </w:tabs>
        <w:rPr>
          <w:rFonts w:asciiTheme="minorHAnsi" w:eastAsiaTheme="minorEastAsia" w:hAnsiTheme="minorHAnsi" w:cstheme="minorBidi"/>
          <w:noProof/>
          <w:kern w:val="2"/>
          <w:szCs w:val="22"/>
          <w14:ligatures w14:val="standardContextual"/>
        </w:rPr>
      </w:pPr>
      <w:hyperlink w:anchor="_Toc229565921" w:history="1">
        <w:r w:rsidR="00803184" w:rsidRPr="00803184">
          <w:rPr>
            <w:rStyle w:val="Hiperveza"/>
            <w:noProof/>
            <w:szCs w:val="22"/>
          </w:rPr>
          <w:t>Sl. 6</w:t>
        </w:r>
        <w:r w:rsidR="00803184" w:rsidRPr="00803184">
          <w:rPr>
            <w:rStyle w:val="Hiperveza"/>
            <w:noProof/>
            <w:szCs w:val="22"/>
          </w:rPr>
          <w:noBreakHyphen/>
          <w:t>7: Kemijska specifikacija doprinosa koncentraciji lebdećih čestica PM10 na području Zagreba dobiveni modelom LOTOS-EUROS u 2024. godini</w:t>
        </w:r>
        <w:r w:rsidR="00803184" w:rsidRPr="00803184">
          <w:rPr>
            <w:noProof/>
            <w:webHidden/>
            <w:szCs w:val="22"/>
          </w:rPr>
          <w:tab/>
        </w:r>
        <w:r w:rsidR="00803184" w:rsidRPr="00803184">
          <w:rPr>
            <w:noProof/>
            <w:webHidden/>
            <w:szCs w:val="22"/>
          </w:rPr>
          <w:fldChar w:fldCharType="begin"/>
        </w:r>
        <w:r w:rsidR="00803184" w:rsidRPr="00803184">
          <w:rPr>
            <w:noProof/>
            <w:webHidden/>
            <w:szCs w:val="22"/>
          </w:rPr>
          <w:instrText xml:space="preserve"> PAGEREF _Toc229565921 \h </w:instrText>
        </w:r>
        <w:r w:rsidR="00803184" w:rsidRPr="00803184">
          <w:rPr>
            <w:noProof/>
            <w:webHidden/>
            <w:szCs w:val="22"/>
          </w:rPr>
        </w:r>
        <w:r w:rsidR="00803184" w:rsidRPr="00803184">
          <w:rPr>
            <w:noProof/>
            <w:webHidden/>
            <w:szCs w:val="22"/>
          </w:rPr>
          <w:fldChar w:fldCharType="separate"/>
        </w:r>
        <w:r w:rsidR="00EF24E6">
          <w:rPr>
            <w:noProof/>
            <w:webHidden/>
            <w:szCs w:val="22"/>
          </w:rPr>
          <w:t>40</w:t>
        </w:r>
        <w:r w:rsidR="00803184" w:rsidRPr="00803184">
          <w:rPr>
            <w:noProof/>
            <w:webHidden/>
            <w:szCs w:val="22"/>
          </w:rPr>
          <w:fldChar w:fldCharType="end"/>
        </w:r>
      </w:hyperlink>
    </w:p>
    <w:p w14:paraId="35374E9F" w14:textId="593DE2AC" w:rsidR="00803184" w:rsidRPr="00803184" w:rsidRDefault="00A5642A">
      <w:pPr>
        <w:pStyle w:val="Tablicaslika"/>
        <w:tabs>
          <w:tab w:val="right" w:leader="dot" w:pos="9343"/>
        </w:tabs>
        <w:rPr>
          <w:rFonts w:asciiTheme="minorHAnsi" w:eastAsiaTheme="minorEastAsia" w:hAnsiTheme="minorHAnsi" w:cstheme="minorBidi"/>
          <w:noProof/>
          <w:kern w:val="2"/>
          <w:szCs w:val="22"/>
          <w14:ligatures w14:val="standardContextual"/>
        </w:rPr>
      </w:pPr>
      <w:hyperlink w:anchor="_Toc229565922" w:history="1">
        <w:r w:rsidR="00803184" w:rsidRPr="00803184">
          <w:rPr>
            <w:rStyle w:val="Hiperveza"/>
            <w:noProof/>
            <w:szCs w:val="22"/>
          </w:rPr>
          <w:t>Sl. 6</w:t>
        </w:r>
        <w:r w:rsidR="00803184" w:rsidRPr="00803184">
          <w:rPr>
            <w:rStyle w:val="Hiperveza"/>
            <w:noProof/>
            <w:szCs w:val="22"/>
          </w:rPr>
          <w:noBreakHyphen/>
          <w:t>8: Godišnji i tjedni hod koncentracija PM</w:t>
        </w:r>
        <w:r w:rsidR="00803184" w:rsidRPr="00803184">
          <w:rPr>
            <w:rStyle w:val="Hiperveza"/>
            <w:noProof/>
            <w:szCs w:val="22"/>
            <w:vertAlign w:val="subscript"/>
          </w:rPr>
          <w:t>10</w:t>
        </w:r>
        <w:r w:rsidR="00803184" w:rsidRPr="00803184">
          <w:rPr>
            <w:rStyle w:val="Hiperveza"/>
            <w:noProof/>
            <w:szCs w:val="22"/>
          </w:rPr>
          <w:t xml:space="preserve"> na postaji Međunarodna zračna luka Zagreb te Zagreb-3 u 2024. godini</w:t>
        </w:r>
        <w:r w:rsidR="00803184" w:rsidRPr="00803184">
          <w:rPr>
            <w:noProof/>
            <w:webHidden/>
            <w:szCs w:val="22"/>
          </w:rPr>
          <w:tab/>
        </w:r>
        <w:r w:rsidR="00803184" w:rsidRPr="00803184">
          <w:rPr>
            <w:noProof/>
            <w:webHidden/>
            <w:szCs w:val="22"/>
          </w:rPr>
          <w:fldChar w:fldCharType="begin"/>
        </w:r>
        <w:r w:rsidR="00803184" w:rsidRPr="00803184">
          <w:rPr>
            <w:noProof/>
            <w:webHidden/>
            <w:szCs w:val="22"/>
          </w:rPr>
          <w:instrText xml:space="preserve"> PAGEREF _Toc229565922 \h </w:instrText>
        </w:r>
        <w:r w:rsidR="00803184" w:rsidRPr="00803184">
          <w:rPr>
            <w:noProof/>
            <w:webHidden/>
            <w:szCs w:val="22"/>
          </w:rPr>
        </w:r>
        <w:r w:rsidR="00803184" w:rsidRPr="00803184">
          <w:rPr>
            <w:noProof/>
            <w:webHidden/>
            <w:szCs w:val="22"/>
          </w:rPr>
          <w:fldChar w:fldCharType="separate"/>
        </w:r>
        <w:r w:rsidR="00EF24E6">
          <w:rPr>
            <w:noProof/>
            <w:webHidden/>
            <w:szCs w:val="22"/>
          </w:rPr>
          <w:t>41</w:t>
        </w:r>
        <w:r w:rsidR="00803184" w:rsidRPr="00803184">
          <w:rPr>
            <w:noProof/>
            <w:webHidden/>
            <w:szCs w:val="22"/>
          </w:rPr>
          <w:fldChar w:fldCharType="end"/>
        </w:r>
      </w:hyperlink>
    </w:p>
    <w:p w14:paraId="25CFFF7B" w14:textId="149F44D3" w:rsidR="00803184" w:rsidRPr="00803184" w:rsidRDefault="00A5642A">
      <w:pPr>
        <w:pStyle w:val="Tablicaslika"/>
        <w:tabs>
          <w:tab w:val="right" w:leader="dot" w:pos="9343"/>
        </w:tabs>
        <w:rPr>
          <w:rFonts w:asciiTheme="minorHAnsi" w:eastAsiaTheme="minorEastAsia" w:hAnsiTheme="minorHAnsi" w:cstheme="minorBidi"/>
          <w:noProof/>
          <w:kern w:val="2"/>
          <w:szCs w:val="22"/>
          <w14:ligatures w14:val="standardContextual"/>
        </w:rPr>
      </w:pPr>
      <w:hyperlink w:anchor="_Toc229565923" w:history="1">
        <w:r w:rsidR="00803184" w:rsidRPr="00803184">
          <w:rPr>
            <w:rStyle w:val="Hiperveza"/>
            <w:noProof/>
            <w:szCs w:val="22"/>
          </w:rPr>
          <w:t>Sl. 6</w:t>
        </w:r>
        <w:r w:rsidR="00803184" w:rsidRPr="00803184">
          <w:rPr>
            <w:rStyle w:val="Hiperveza"/>
            <w:noProof/>
            <w:szCs w:val="22"/>
          </w:rPr>
          <w:noBreakHyphen/>
          <w:t>9: Godišnji i tjedni hod koncentracija PM</w:t>
        </w:r>
        <w:r w:rsidR="00803184" w:rsidRPr="00803184">
          <w:rPr>
            <w:rStyle w:val="Hiperveza"/>
            <w:noProof/>
            <w:szCs w:val="22"/>
            <w:vertAlign w:val="subscript"/>
          </w:rPr>
          <w:t xml:space="preserve">2,5 </w:t>
        </w:r>
        <w:r w:rsidR="00803184" w:rsidRPr="00803184">
          <w:rPr>
            <w:rStyle w:val="Hiperveza"/>
            <w:noProof/>
            <w:szCs w:val="22"/>
          </w:rPr>
          <w:t>na postaji Velika Gorica i PM</w:t>
        </w:r>
        <w:r w:rsidR="00803184" w:rsidRPr="00803184">
          <w:rPr>
            <w:rStyle w:val="Hiperveza"/>
            <w:noProof/>
            <w:szCs w:val="22"/>
            <w:vertAlign w:val="subscript"/>
          </w:rPr>
          <w:t>10</w:t>
        </w:r>
        <w:r w:rsidR="00803184" w:rsidRPr="00803184">
          <w:rPr>
            <w:rStyle w:val="Hiperveza"/>
            <w:noProof/>
            <w:szCs w:val="22"/>
          </w:rPr>
          <w:t xml:space="preserve"> na postaji Međunarodna zračna luka Zagreb u 2024. godini</w:t>
        </w:r>
        <w:r w:rsidR="00803184" w:rsidRPr="00803184">
          <w:rPr>
            <w:noProof/>
            <w:webHidden/>
            <w:szCs w:val="22"/>
          </w:rPr>
          <w:tab/>
        </w:r>
        <w:r w:rsidR="00803184" w:rsidRPr="00803184">
          <w:rPr>
            <w:noProof/>
            <w:webHidden/>
            <w:szCs w:val="22"/>
          </w:rPr>
          <w:fldChar w:fldCharType="begin"/>
        </w:r>
        <w:r w:rsidR="00803184" w:rsidRPr="00803184">
          <w:rPr>
            <w:noProof/>
            <w:webHidden/>
            <w:szCs w:val="22"/>
          </w:rPr>
          <w:instrText xml:space="preserve"> PAGEREF _Toc229565923 \h </w:instrText>
        </w:r>
        <w:r w:rsidR="00803184" w:rsidRPr="00803184">
          <w:rPr>
            <w:noProof/>
            <w:webHidden/>
            <w:szCs w:val="22"/>
          </w:rPr>
        </w:r>
        <w:r w:rsidR="00803184" w:rsidRPr="00803184">
          <w:rPr>
            <w:noProof/>
            <w:webHidden/>
            <w:szCs w:val="22"/>
          </w:rPr>
          <w:fldChar w:fldCharType="separate"/>
        </w:r>
        <w:r w:rsidR="00EF24E6">
          <w:rPr>
            <w:noProof/>
            <w:webHidden/>
            <w:szCs w:val="22"/>
          </w:rPr>
          <w:t>42</w:t>
        </w:r>
        <w:r w:rsidR="00803184" w:rsidRPr="00803184">
          <w:rPr>
            <w:noProof/>
            <w:webHidden/>
            <w:szCs w:val="22"/>
          </w:rPr>
          <w:fldChar w:fldCharType="end"/>
        </w:r>
      </w:hyperlink>
    </w:p>
    <w:p w14:paraId="3788E3BB" w14:textId="13A00EBF" w:rsidR="00803184" w:rsidRPr="00803184" w:rsidRDefault="00A5642A">
      <w:pPr>
        <w:pStyle w:val="Tablicaslika"/>
        <w:tabs>
          <w:tab w:val="right" w:leader="dot" w:pos="9343"/>
        </w:tabs>
        <w:rPr>
          <w:rFonts w:asciiTheme="minorHAnsi" w:eastAsiaTheme="minorEastAsia" w:hAnsiTheme="minorHAnsi" w:cstheme="minorBidi"/>
          <w:noProof/>
          <w:kern w:val="2"/>
          <w:szCs w:val="22"/>
          <w14:ligatures w14:val="standardContextual"/>
        </w:rPr>
      </w:pPr>
      <w:hyperlink w:anchor="_Toc229565924" w:history="1">
        <w:r w:rsidR="00803184" w:rsidRPr="00803184">
          <w:rPr>
            <w:rStyle w:val="Hiperveza"/>
            <w:noProof/>
            <w:szCs w:val="22"/>
          </w:rPr>
          <w:t>Sl. 6</w:t>
        </w:r>
        <w:r w:rsidR="00803184" w:rsidRPr="00803184">
          <w:rPr>
            <w:rStyle w:val="Hiperveza"/>
            <w:noProof/>
            <w:szCs w:val="22"/>
          </w:rPr>
          <w:noBreakHyphen/>
          <w:t>10: Doprinosi izvora emisija za 50 najviših dnevnih koncentracija PM</w:t>
        </w:r>
        <w:r w:rsidR="00803184" w:rsidRPr="00803184">
          <w:rPr>
            <w:rStyle w:val="Hiperveza"/>
            <w:noProof/>
            <w:szCs w:val="22"/>
            <w:vertAlign w:val="subscript"/>
          </w:rPr>
          <w:t>10</w:t>
        </w:r>
        <w:r w:rsidR="00803184" w:rsidRPr="00803184">
          <w:rPr>
            <w:rStyle w:val="Hiperveza"/>
            <w:noProof/>
            <w:szCs w:val="22"/>
          </w:rPr>
          <w:t xml:space="preserve"> prema rezultatima modela LOTOS-EUROS za ćeliju mreže modela „35 84“ (Velika Gorica)</w:t>
        </w:r>
        <w:r w:rsidR="00803184" w:rsidRPr="00803184">
          <w:rPr>
            <w:noProof/>
            <w:webHidden/>
            <w:szCs w:val="22"/>
          </w:rPr>
          <w:tab/>
        </w:r>
        <w:r w:rsidR="00803184" w:rsidRPr="00803184">
          <w:rPr>
            <w:noProof/>
            <w:webHidden/>
            <w:szCs w:val="22"/>
          </w:rPr>
          <w:fldChar w:fldCharType="begin"/>
        </w:r>
        <w:r w:rsidR="00803184" w:rsidRPr="00803184">
          <w:rPr>
            <w:noProof/>
            <w:webHidden/>
            <w:szCs w:val="22"/>
          </w:rPr>
          <w:instrText xml:space="preserve"> PAGEREF _Toc229565924 \h </w:instrText>
        </w:r>
        <w:r w:rsidR="00803184" w:rsidRPr="00803184">
          <w:rPr>
            <w:noProof/>
            <w:webHidden/>
            <w:szCs w:val="22"/>
          </w:rPr>
        </w:r>
        <w:r w:rsidR="00803184" w:rsidRPr="00803184">
          <w:rPr>
            <w:noProof/>
            <w:webHidden/>
            <w:szCs w:val="22"/>
          </w:rPr>
          <w:fldChar w:fldCharType="separate"/>
        </w:r>
        <w:r w:rsidR="00EF24E6">
          <w:rPr>
            <w:noProof/>
            <w:webHidden/>
            <w:szCs w:val="22"/>
          </w:rPr>
          <w:t>45</w:t>
        </w:r>
        <w:r w:rsidR="00803184" w:rsidRPr="00803184">
          <w:rPr>
            <w:noProof/>
            <w:webHidden/>
            <w:szCs w:val="22"/>
          </w:rPr>
          <w:fldChar w:fldCharType="end"/>
        </w:r>
      </w:hyperlink>
    </w:p>
    <w:p w14:paraId="199552CE" w14:textId="2046B8FE" w:rsidR="00803184" w:rsidRPr="00803184" w:rsidRDefault="00A5642A">
      <w:pPr>
        <w:pStyle w:val="Tablicaslika"/>
        <w:tabs>
          <w:tab w:val="right" w:leader="dot" w:pos="9343"/>
        </w:tabs>
        <w:rPr>
          <w:rFonts w:asciiTheme="minorHAnsi" w:eastAsiaTheme="minorEastAsia" w:hAnsiTheme="minorHAnsi" w:cstheme="minorBidi"/>
          <w:noProof/>
          <w:kern w:val="2"/>
          <w:szCs w:val="22"/>
          <w14:ligatures w14:val="standardContextual"/>
        </w:rPr>
      </w:pPr>
      <w:hyperlink w:anchor="_Toc229565925" w:history="1">
        <w:r w:rsidR="00803184" w:rsidRPr="00803184">
          <w:rPr>
            <w:rStyle w:val="Hiperveza"/>
            <w:noProof/>
            <w:szCs w:val="22"/>
          </w:rPr>
          <w:t>Sl. 6</w:t>
        </w:r>
        <w:r w:rsidR="00803184" w:rsidRPr="00803184">
          <w:rPr>
            <w:rStyle w:val="Hiperveza"/>
            <w:noProof/>
            <w:szCs w:val="22"/>
          </w:rPr>
          <w:noBreakHyphen/>
          <w:t>11: Prosječni doprinos izvora u danima prekoračenja granične vrijednosti za dnevne koncentracije PM</w:t>
        </w:r>
        <w:r w:rsidR="00803184" w:rsidRPr="00803184">
          <w:rPr>
            <w:rStyle w:val="Hiperveza"/>
            <w:noProof/>
            <w:szCs w:val="22"/>
            <w:vertAlign w:val="subscript"/>
          </w:rPr>
          <w:t>10</w:t>
        </w:r>
        <w:r w:rsidR="00803184" w:rsidRPr="00803184">
          <w:rPr>
            <w:noProof/>
            <w:webHidden/>
            <w:szCs w:val="22"/>
          </w:rPr>
          <w:tab/>
        </w:r>
        <w:r w:rsidR="00803184" w:rsidRPr="00803184">
          <w:rPr>
            <w:noProof/>
            <w:webHidden/>
            <w:szCs w:val="22"/>
          </w:rPr>
          <w:fldChar w:fldCharType="begin"/>
        </w:r>
        <w:r w:rsidR="00803184" w:rsidRPr="00803184">
          <w:rPr>
            <w:noProof/>
            <w:webHidden/>
            <w:szCs w:val="22"/>
          </w:rPr>
          <w:instrText xml:space="preserve"> PAGEREF _Toc229565925 \h </w:instrText>
        </w:r>
        <w:r w:rsidR="00803184" w:rsidRPr="00803184">
          <w:rPr>
            <w:noProof/>
            <w:webHidden/>
            <w:szCs w:val="22"/>
          </w:rPr>
        </w:r>
        <w:r w:rsidR="00803184" w:rsidRPr="00803184">
          <w:rPr>
            <w:noProof/>
            <w:webHidden/>
            <w:szCs w:val="22"/>
          </w:rPr>
          <w:fldChar w:fldCharType="separate"/>
        </w:r>
        <w:r w:rsidR="00EF24E6">
          <w:rPr>
            <w:noProof/>
            <w:webHidden/>
            <w:szCs w:val="22"/>
          </w:rPr>
          <w:t>45</w:t>
        </w:r>
        <w:r w:rsidR="00803184" w:rsidRPr="00803184">
          <w:rPr>
            <w:noProof/>
            <w:webHidden/>
            <w:szCs w:val="22"/>
          </w:rPr>
          <w:fldChar w:fldCharType="end"/>
        </w:r>
      </w:hyperlink>
    </w:p>
    <w:p w14:paraId="10966276" w14:textId="5FD02E09" w:rsidR="00803184" w:rsidRPr="00803184" w:rsidRDefault="00A5642A">
      <w:pPr>
        <w:pStyle w:val="Tablicaslika"/>
        <w:tabs>
          <w:tab w:val="right" w:leader="dot" w:pos="9343"/>
        </w:tabs>
        <w:rPr>
          <w:rFonts w:asciiTheme="minorHAnsi" w:eastAsiaTheme="minorEastAsia" w:hAnsiTheme="minorHAnsi" w:cstheme="minorBidi"/>
          <w:noProof/>
          <w:kern w:val="2"/>
          <w:szCs w:val="22"/>
          <w14:ligatures w14:val="standardContextual"/>
        </w:rPr>
      </w:pPr>
      <w:hyperlink w:anchor="_Toc229565926" w:history="1">
        <w:r w:rsidR="00803184" w:rsidRPr="00803184">
          <w:rPr>
            <w:rStyle w:val="Hiperveza"/>
            <w:noProof/>
            <w:szCs w:val="22"/>
          </w:rPr>
          <w:t>Sl. 6</w:t>
        </w:r>
        <w:r w:rsidR="00803184" w:rsidRPr="00803184">
          <w:rPr>
            <w:rStyle w:val="Hiperveza"/>
            <w:noProof/>
            <w:szCs w:val="22"/>
          </w:rPr>
          <w:noBreakHyphen/>
          <w:t>12: Emisijski faktori za emisiju čestica PM</w:t>
        </w:r>
        <w:r w:rsidR="00803184" w:rsidRPr="00803184">
          <w:rPr>
            <w:rStyle w:val="Hiperveza"/>
            <w:noProof/>
            <w:szCs w:val="22"/>
            <w:vertAlign w:val="subscript"/>
          </w:rPr>
          <w:t>10</w:t>
        </w:r>
        <w:r w:rsidR="00803184" w:rsidRPr="00803184">
          <w:rPr>
            <w:rStyle w:val="Hiperveza"/>
            <w:noProof/>
            <w:szCs w:val="22"/>
          </w:rPr>
          <w:t xml:space="preserve"> pri korištenju različitih tehnologija izgaranja drva i peleta</w:t>
        </w:r>
        <w:r w:rsidR="00803184" w:rsidRPr="00803184">
          <w:rPr>
            <w:noProof/>
            <w:webHidden/>
            <w:szCs w:val="22"/>
          </w:rPr>
          <w:tab/>
        </w:r>
        <w:r w:rsidR="00803184" w:rsidRPr="00803184">
          <w:rPr>
            <w:noProof/>
            <w:webHidden/>
            <w:szCs w:val="22"/>
          </w:rPr>
          <w:fldChar w:fldCharType="begin"/>
        </w:r>
        <w:r w:rsidR="00803184" w:rsidRPr="00803184">
          <w:rPr>
            <w:noProof/>
            <w:webHidden/>
            <w:szCs w:val="22"/>
          </w:rPr>
          <w:instrText xml:space="preserve"> PAGEREF _Toc229565926 \h </w:instrText>
        </w:r>
        <w:r w:rsidR="00803184" w:rsidRPr="00803184">
          <w:rPr>
            <w:noProof/>
            <w:webHidden/>
            <w:szCs w:val="22"/>
          </w:rPr>
        </w:r>
        <w:r w:rsidR="00803184" w:rsidRPr="00803184">
          <w:rPr>
            <w:noProof/>
            <w:webHidden/>
            <w:szCs w:val="22"/>
          </w:rPr>
          <w:fldChar w:fldCharType="separate"/>
        </w:r>
        <w:r w:rsidR="00EF24E6">
          <w:rPr>
            <w:noProof/>
            <w:webHidden/>
            <w:szCs w:val="22"/>
          </w:rPr>
          <w:t>51</w:t>
        </w:r>
        <w:r w:rsidR="00803184" w:rsidRPr="00803184">
          <w:rPr>
            <w:noProof/>
            <w:webHidden/>
            <w:szCs w:val="22"/>
          </w:rPr>
          <w:fldChar w:fldCharType="end"/>
        </w:r>
      </w:hyperlink>
    </w:p>
    <w:p w14:paraId="744BF020" w14:textId="4A15DEC2" w:rsidR="00803184" w:rsidRPr="00803184" w:rsidRDefault="00A5642A">
      <w:pPr>
        <w:pStyle w:val="Tablicaslika"/>
        <w:tabs>
          <w:tab w:val="right" w:leader="dot" w:pos="9343"/>
        </w:tabs>
        <w:rPr>
          <w:rFonts w:asciiTheme="minorHAnsi" w:eastAsiaTheme="minorEastAsia" w:hAnsiTheme="minorHAnsi" w:cstheme="minorBidi"/>
          <w:noProof/>
          <w:kern w:val="2"/>
          <w:szCs w:val="22"/>
          <w14:ligatures w14:val="standardContextual"/>
        </w:rPr>
      </w:pPr>
      <w:hyperlink w:anchor="_Toc229565927" w:history="1">
        <w:r w:rsidR="00803184" w:rsidRPr="00803184">
          <w:rPr>
            <w:rStyle w:val="Hiperveza"/>
            <w:noProof/>
            <w:szCs w:val="22"/>
          </w:rPr>
          <w:t>Sl. 7</w:t>
        </w:r>
        <w:r w:rsidR="00803184" w:rsidRPr="00803184">
          <w:rPr>
            <w:rStyle w:val="Hiperveza"/>
            <w:noProof/>
            <w:szCs w:val="22"/>
          </w:rPr>
          <w:noBreakHyphen/>
          <w:t xml:space="preserve">1 </w:t>
        </w:r>
        <w:r w:rsidR="00803184" w:rsidRPr="00803184">
          <w:rPr>
            <w:rStyle w:val="Hiperveza"/>
            <w:noProof/>
            <w:szCs w:val="22"/>
            <w:shd w:val="clear" w:color="auto" w:fill="FFFFFF"/>
          </w:rPr>
          <w:t>Trend godišnjih koncentracija PM</w:t>
        </w:r>
        <w:r w:rsidR="00803184" w:rsidRPr="00803184">
          <w:rPr>
            <w:rStyle w:val="Hiperveza"/>
            <w:noProof/>
            <w:szCs w:val="22"/>
            <w:shd w:val="clear" w:color="auto" w:fill="FFFFFF"/>
            <w:vertAlign w:val="subscript"/>
          </w:rPr>
          <w:t xml:space="preserve">2,5 </w:t>
        </w:r>
        <w:r w:rsidR="00803184" w:rsidRPr="00803184">
          <w:rPr>
            <w:rStyle w:val="Hiperveza"/>
            <w:noProof/>
            <w:szCs w:val="22"/>
            <w:shd w:val="clear" w:color="auto" w:fill="FFFFFF"/>
          </w:rPr>
          <w:t>na području Republike Hrvatske</w:t>
        </w:r>
        <w:r w:rsidR="00803184" w:rsidRPr="00803184">
          <w:rPr>
            <w:noProof/>
            <w:webHidden/>
            <w:szCs w:val="22"/>
          </w:rPr>
          <w:tab/>
        </w:r>
        <w:r w:rsidR="00803184" w:rsidRPr="00803184">
          <w:rPr>
            <w:noProof/>
            <w:webHidden/>
            <w:szCs w:val="22"/>
          </w:rPr>
          <w:fldChar w:fldCharType="begin"/>
        </w:r>
        <w:r w:rsidR="00803184" w:rsidRPr="00803184">
          <w:rPr>
            <w:noProof/>
            <w:webHidden/>
            <w:szCs w:val="22"/>
          </w:rPr>
          <w:instrText xml:space="preserve"> PAGEREF _Toc229565927 \h </w:instrText>
        </w:r>
        <w:r w:rsidR="00803184" w:rsidRPr="00803184">
          <w:rPr>
            <w:noProof/>
            <w:webHidden/>
            <w:szCs w:val="22"/>
          </w:rPr>
        </w:r>
        <w:r w:rsidR="00803184" w:rsidRPr="00803184">
          <w:rPr>
            <w:noProof/>
            <w:webHidden/>
            <w:szCs w:val="22"/>
          </w:rPr>
          <w:fldChar w:fldCharType="separate"/>
        </w:r>
        <w:r w:rsidR="00EF24E6">
          <w:rPr>
            <w:noProof/>
            <w:webHidden/>
            <w:szCs w:val="22"/>
          </w:rPr>
          <w:t>65</w:t>
        </w:r>
        <w:r w:rsidR="00803184" w:rsidRPr="00803184">
          <w:rPr>
            <w:noProof/>
            <w:webHidden/>
            <w:szCs w:val="22"/>
          </w:rPr>
          <w:fldChar w:fldCharType="end"/>
        </w:r>
      </w:hyperlink>
    </w:p>
    <w:p w14:paraId="0E31D1EE" w14:textId="204802B9" w:rsidR="00843AD3" w:rsidRPr="00803184" w:rsidRDefault="00843AD3" w:rsidP="00FB4B76">
      <w:pPr>
        <w:tabs>
          <w:tab w:val="left" w:pos="851"/>
        </w:tabs>
        <w:spacing w:after="120"/>
        <w:ind w:left="851" w:hanging="851"/>
        <w:rPr>
          <w:szCs w:val="22"/>
        </w:rPr>
      </w:pPr>
      <w:r w:rsidRPr="00803184">
        <w:rPr>
          <w:color w:val="FF0000"/>
          <w:szCs w:val="22"/>
        </w:rPr>
        <w:fldChar w:fldCharType="end"/>
      </w:r>
    </w:p>
    <w:p w14:paraId="06B27714" w14:textId="1D931CF1" w:rsidR="00843AD3" w:rsidRPr="00803184" w:rsidRDefault="00FB4B76" w:rsidP="001B47F6">
      <w:pPr>
        <w:spacing w:line="240" w:lineRule="auto"/>
        <w:jc w:val="left"/>
        <w:rPr>
          <w:b/>
          <w:bCs/>
          <w:szCs w:val="22"/>
        </w:rPr>
      </w:pPr>
      <w:r w:rsidRPr="00803184">
        <w:rPr>
          <w:b/>
          <w:bCs/>
          <w:szCs w:val="22"/>
        </w:rPr>
        <w:t>Popis tablica</w:t>
      </w:r>
    </w:p>
    <w:p w14:paraId="078EDC96" w14:textId="77777777" w:rsidR="00843AD3" w:rsidRPr="00803184" w:rsidRDefault="00843AD3" w:rsidP="00843AD3">
      <w:pPr>
        <w:spacing w:line="240" w:lineRule="auto"/>
        <w:jc w:val="left"/>
        <w:rPr>
          <w:szCs w:val="22"/>
        </w:rPr>
      </w:pPr>
    </w:p>
    <w:p w14:paraId="27ECCC82" w14:textId="222E18F7" w:rsidR="00803184" w:rsidRPr="00803184" w:rsidRDefault="00843AD3">
      <w:pPr>
        <w:pStyle w:val="Tablicaslika"/>
        <w:tabs>
          <w:tab w:val="right" w:leader="dot" w:pos="9343"/>
        </w:tabs>
        <w:rPr>
          <w:rFonts w:asciiTheme="minorHAnsi" w:eastAsiaTheme="minorEastAsia" w:hAnsiTheme="minorHAnsi" w:cstheme="minorBidi"/>
          <w:noProof/>
          <w:kern w:val="2"/>
          <w:szCs w:val="22"/>
          <w14:ligatures w14:val="standardContextual"/>
        </w:rPr>
      </w:pPr>
      <w:r w:rsidRPr="00803184">
        <w:rPr>
          <w:szCs w:val="22"/>
        </w:rPr>
        <w:fldChar w:fldCharType="begin"/>
      </w:r>
      <w:r w:rsidRPr="00803184">
        <w:rPr>
          <w:szCs w:val="22"/>
        </w:rPr>
        <w:instrText xml:space="preserve"> TOC \h \z \c "Tab." </w:instrText>
      </w:r>
      <w:r w:rsidRPr="00803184">
        <w:rPr>
          <w:szCs w:val="22"/>
        </w:rPr>
        <w:fldChar w:fldCharType="separate"/>
      </w:r>
      <w:hyperlink w:anchor="_Toc229565928" w:history="1">
        <w:r w:rsidR="00803184" w:rsidRPr="00803184">
          <w:rPr>
            <w:rStyle w:val="Hiperveza"/>
            <w:noProof/>
            <w:szCs w:val="22"/>
          </w:rPr>
          <w:t>Tab. 1</w:t>
        </w:r>
        <w:r w:rsidR="00803184" w:rsidRPr="00803184">
          <w:rPr>
            <w:rStyle w:val="Hiperveza"/>
            <w:noProof/>
            <w:szCs w:val="22"/>
          </w:rPr>
          <w:noBreakHyphen/>
          <w:t xml:space="preserve">1: </w:t>
        </w:r>
        <w:r w:rsidR="00803184" w:rsidRPr="00803184">
          <w:rPr>
            <w:rStyle w:val="Hiperveza"/>
            <w:rFonts w:eastAsia="Calibri"/>
            <w:noProof/>
            <w:szCs w:val="22"/>
          </w:rPr>
          <w:t>Osnovne informacije o postajama na području Grada Velike Gorice</w:t>
        </w:r>
        <w:r w:rsidR="00803184" w:rsidRPr="00803184">
          <w:rPr>
            <w:noProof/>
            <w:webHidden/>
            <w:szCs w:val="22"/>
          </w:rPr>
          <w:tab/>
        </w:r>
        <w:r w:rsidR="00803184" w:rsidRPr="00803184">
          <w:rPr>
            <w:noProof/>
            <w:webHidden/>
            <w:szCs w:val="22"/>
          </w:rPr>
          <w:fldChar w:fldCharType="begin"/>
        </w:r>
        <w:r w:rsidR="00803184" w:rsidRPr="00803184">
          <w:rPr>
            <w:noProof/>
            <w:webHidden/>
            <w:szCs w:val="22"/>
          </w:rPr>
          <w:instrText xml:space="preserve"> PAGEREF _Toc229565928 \h </w:instrText>
        </w:r>
        <w:r w:rsidR="00803184" w:rsidRPr="00803184">
          <w:rPr>
            <w:noProof/>
            <w:webHidden/>
            <w:szCs w:val="22"/>
          </w:rPr>
        </w:r>
        <w:r w:rsidR="00803184" w:rsidRPr="00803184">
          <w:rPr>
            <w:noProof/>
            <w:webHidden/>
            <w:szCs w:val="22"/>
          </w:rPr>
          <w:fldChar w:fldCharType="separate"/>
        </w:r>
        <w:r w:rsidR="00EF24E6">
          <w:rPr>
            <w:noProof/>
            <w:webHidden/>
            <w:szCs w:val="22"/>
          </w:rPr>
          <w:t>3</w:t>
        </w:r>
        <w:r w:rsidR="00803184" w:rsidRPr="00803184">
          <w:rPr>
            <w:noProof/>
            <w:webHidden/>
            <w:szCs w:val="22"/>
          </w:rPr>
          <w:fldChar w:fldCharType="end"/>
        </w:r>
      </w:hyperlink>
    </w:p>
    <w:p w14:paraId="426E57D1" w14:textId="25EEB6A1" w:rsidR="00803184" w:rsidRPr="00803184" w:rsidRDefault="00A5642A">
      <w:pPr>
        <w:pStyle w:val="Tablicaslika"/>
        <w:tabs>
          <w:tab w:val="right" w:leader="dot" w:pos="9343"/>
        </w:tabs>
        <w:rPr>
          <w:rFonts w:asciiTheme="minorHAnsi" w:eastAsiaTheme="minorEastAsia" w:hAnsiTheme="minorHAnsi" w:cstheme="minorBidi"/>
          <w:noProof/>
          <w:kern w:val="2"/>
          <w:szCs w:val="22"/>
          <w14:ligatures w14:val="standardContextual"/>
        </w:rPr>
      </w:pPr>
      <w:hyperlink w:anchor="_Toc229565929" w:history="1">
        <w:r w:rsidR="00803184" w:rsidRPr="00803184">
          <w:rPr>
            <w:rStyle w:val="Hiperveza"/>
            <w:noProof/>
            <w:szCs w:val="22"/>
          </w:rPr>
          <w:t>Tab. 2</w:t>
        </w:r>
        <w:r w:rsidR="00803184" w:rsidRPr="00803184">
          <w:rPr>
            <w:rStyle w:val="Hiperveza"/>
            <w:noProof/>
            <w:szCs w:val="22"/>
          </w:rPr>
          <w:noBreakHyphen/>
          <w:t>1: Stanja kvalitete zraka za PM</w:t>
        </w:r>
        <w:r w:rsidR="00803184" w:rsidRPr="00803184">
          <w:rPr>
            <w:rStyle w:val="Hiperveza"/>
            <w:noProof/>
            <w:szCs w:val="22"/>
            <w:vertAlign w:val="subscript"/>
          </w:rPr>
          <w:t>10</w:t>
        </w:r>
        <w:r w:rsidR="00803184" w:rsidRPr="00803184">
          <w:rPr>
            <w:rStyle w:val="Hiperveza"/>
            <w:noProof/>
            <w:szCs w:val="22"/>
          </w:rPr>
          <w:t xml:space="preserve"> na postaji Međunarodna zračna luka Zagreb i na postajama koje se koriste za ocjenu stanja aglomeracije HR ZG (Zagreb-1 i Zagreb-3)</w:t>
        </w:r>
        <w:r w:rsidR="00803184" w:rsidRPr="00803184">
          <w:rPr>
            <w:noProof/>
            <w:webHidden/>
            <w:szCs w:val="22"/>
          </w:rPr>
          <w:tab/>
        </w:r>
        <w:r w:rsidR="00803184" w:rsidRPr="00803184">
          <w:rPr>
            <w:noProof/>
            <w:webHidden/>
            <w:szCs w:val="22"/>
          </w:rPr>
          <w:fldChar w:fldCharType="begin"/>
        </w:r>
        <w:r w:rsidR="00803184" w:rsidRPr="00803184">
          <w:rPr>
            <w:noProof/>
            <w:webHidden/>
            <w:szCs w:val="22"/>
          </w:rPr>
          <w:instrText xml:space="preserve"> PAGEREF _Toc229565929 \h </w:instrText>
        </w:r>
        <w:r w:rsidR="00803184" w:rsidRPr="00803184">
          <w:rPr>
            <w:noProof/>
            <w:webHidden/>
            <w:szCs w:val="22"/>
          </w:rPr>
        </w:r>
        <w:r w:rsidR="00803184" w:rsidRPr="00803184">
          <w:rPr>
            <w:noProof/>
            <w:webHidden/>
            <w:szCs w:val="22"/>
          </w:rPr>
          <w:fldChar w:fldCharType="separate"/>
        </w:r>
        <w:r w:rsidR="00EF24E6">
          <w:rPr>
            <w:noProof/>
            <w:webHidden/>
            <w:szCs w:val="22"/>
          </w:rPr>
          <w:t>6</w:t>
        </w:r>
        <w:r w:rsidR="00803184" w:rsidRPr="00803184">
          <w:rPr>
            <w:noProof/>
            <w:webHidden/>
            <w:szCs w:val="22"/>
          </w:rPr>
          <w:fldChar w:fldCharType="end"/>
        </w:r>
      </w:hyperlink>
    </w:p>
    <w:p w14:paraId="1E2BB66F" w14:textId="4363A0B4" w:rsidR="00803184" w:rsidRPr="00803184" w:rsidRDefault="00A5642A">
      <w:pPr>
        <w:pStyle w:val="Tablicaslika"/>
        <w:tabs>
          <w:tab w:val="right" w:leader="dot" w:pos="9343"/>
        </w:tabs>
        <w:rPr>
          <w:rFonts w:asciiTheme="minorHAnsi" w:eastAsiaTheme="minorEastAsia" w:hAnsiTheme="minorHAnsi" w:cstheme="minorBidi"/>
          <w:noProof/>
          <w:kern w:val="2"/>
          <w:szCs w:val="22"/>
          <w14:ligatures w14:val="standardContextual"/>
        </w:rPr>
      </w:pPr>
      <w:hyperlink w:anchor="_Toc229565930" w:history="1">
        <w:r w:rsidR="00803184" w:rsidRPr="00803184">
          <w:rPr>
            <w:rStyle w:val="Hiperveza"/>
            <w:noProof/>
            <w:szCs w:val="22"/>
          </w:rPr>
          <w:t>Tab. 2</w:t>
        </w:r>
        <w:r w:rsidR="00803184" w:rsidRPr="00803184">
          <w:rPr>
            <w:rStyle w:val="Hiperveza"/>
            <w:noProof/>
            <w:szCs w:val="22"/>
          </w:rPr>
          <w:noBreakHyphen/>
          <w:t>2: Broj prekoračenja granične vrijednosti koncentracija PM</w:t>
        </w:r>
        <w:r w:rsidR="00803184" w:rsidRPr="00803184">
          <w:rPr>
            <w:rStyle w:val="Hiperveza"/>
            <w:noProof/>
            <w:szCs w:val="22"/>
            <w:vertAlign w:val="subscript"/>
          </w:rPr>
          <w:t>10</w:t>
        </w:r>
        <w:r w:rsidR="00803184" w:rsidRPr="00803184">
          <w:rPr>
            <w:rStyle w:val="Hiperveza"/>
            <w:noProof/>
            <w:szCs w:val="22"/>
          </w:rPr>
          <w:t xml:space="preserve"> na postaji Međunarodna zračna luka Zagreb u razdoblju 2020. – 2024. godine</w:t>
        </w:r>
        <w:r w:rsidR="00803184" w:rsidRPr="00803184">
          <w:rPr>
            <w:noProof/>
            <w:webHidden/>
            <w:szCs w:val="22"/>
          </w:rPr>
          <w:tab/>
        </w:r>
        <w:r w:rsidR="00803184" w:rsidRPr="00803184">
          <w:rPr>
            <w:noProof/>
            <w:webHidden/>
            <w:szCs w:val="22"/>
          </w:rPr>
          <w:fldChar w:fldCharType="begin"/>
        </w:r>
        <w:r w:rsidR="00803184" w:rsidRPr="00803184">
          <w:rPr>
            <w:noProof/>
            <w:webHidden/>
            <w:szCs w:val="22"/>
          </w:rPr>
          <w:instrText xml:space="preserve"> PAGEREF _Toc229565930 \h </w:instrText>
        </w:r>
        <w:r w:rsidR="00803184" w:rsidRPr="00803184">
          <w:rPr>
            <w:noProof/>
            <w:webHidden/>
            <w:szCs w:val="22"/>
          </w:rPr>
        </w:r>
        <w:r w:rsidR="00803184" w:rsidRPr="00803184">
          <w:rPr>
            <w:noProof/>
            <w:webHidden/>
            <w:szCs w:val="22"/>
          </w:rPr>
          <w:fldChar w:fldCharType="separate"/>
        </w:r>
        <w:r w:rsidR="00EF24E6">
          <w:rPr>
            <w:noProof/>
            <w:webHidden/>
            <w:szCs w:val="22"/>
          </w:rPr>
          <w:t>7</w:t>
        </w:r>
        <w:r w:rsidR="00803184" w:rsidRPr="00803184">
          <w:rPr>
            <w:noProof/>
            <w:webHidden/>
            <w:szCs w:val="22"/>
          </w:rPr>
          <w:fldChar w:fldCharType="end"/>
        </w:r>
      </w:hyperlink>
    </w:p>
    <w:p w14:paraId="0E027B12" w14:textId="3A9F146E" w:rsidR="00803184" w:rsidRPr="00803184" w:rsidRDefault="00A5642A">
      <w:pPr>
        <w:pStyle w:val="Tablicaslika"/>
        <w:tabs>
          <w:tab w:val="right" w:leader="dot" w:pos="9343"/>
        </w:tabs>
        <w:rPr>
          <w:rFonts w:asciiTheme="minorHAnsi" w:eastAsiaTheme="minorEastAsia" w:hAnsiTheme="minorHAnsi" w:cstheme="minorBidi"/>
          <w:noProof/>
          <w:kern w:val="2"/>
          <w:szCs w:val="22"/>
          <w14:ligatures w14:val="standardContextual"/>
        </w:rPr>
      </w:pPr>
      <w:hyperlink w:anchor="_Toc229565931" w:history="1">
        <w:r w:rsidR="00803184" w:rsidRPr="00803184">
          <w:rPr>
            <w:rStyle w:val="Hiperveza"/>
            <w:noProof/>
            <w:szCs w:val="22"/>
          </w:rPr>
          <w:t>Tab. 2</w:t>
        </w:r>
        <w:r w:rsidR="00803184" w:rsidRPr="00803184">
          <w:rPr>
            <w:rStyle w:val="Hiperveza"/>
            <w:noProof/>
            <w:szCs w:val="22"/>
          </w:rPr>
          <w:noBreakHyphen/>
          <w:t>3: Stanja kvalitete zraka za BaP u PM</w:t>
        </w:r>
        <w:r w:rsidR="00803184" w:rsidRPr="00803184">
          <w:rPr>
            <w:rStyle w:val="Hiperveza"/>
            <w:noProof/>
            <w:szCs w:val="22"/>
            <w:vertAlign w:val="subscript"/>
          </w:rPr>
          <w:t>10</w:t>
        </w:r>
        <w:r w:rsidR="00803184" w:rsidRPr="00803184">
          <w:rPr>
            <w:rStyle w:val="Hiperveza"/>
            <w:noProof/>
            <w:szCs w:val="22"/>
          </w:rPr>
          <w:t xml:space="preserve"> na postaji Međunarodna zračna luka Zagreb i postajama koje se koriste za ocjenu stanja aglomeracije HR ZG (Zagreb-1 i Zagreb-3)</w:t>
        </w:r>
        <w:r w:rsidR="00803184" w:rsidRPr="00803184">
          <w:rPr>
            <w:noProof/>
            <w:webHidden/>
            <w:szCs w:val="22"/>
          </w:rPr>
          <w:tab/>
        </w:r>
        <w:r w:rsidR="00803184" w:rsidRPr="00803184">
          <w:rPr>
            <w:noProof/>
            <w:webHidden/>
            <w:szCs w:val="22"/>
          </w:rPr>
          <w:fldChar w:fldCharType="begin"/>
        </w:r>
        <w:r w:rsidR="00803184" w:rsidRPr="00803184">
          <w:rPr>
            <w:noProof/>
            <w:webHidden/>
            <w:szCs w:val="22"/>
          </w:rPr>
          <w:instrText xml:space="preserve"> PAGEREF _Toc229565931 \h </w:instrText>
        </w:r>
        <w:r w:rsidR="00803184" w:rsidRPr="00803184">
          <w:rPr>
            <w:noProof/>
            <w:webHidden/>
            <w:szCs w:val="22"/>
          </w:rPr>
        </w:r>
        <w:r w:rsidR="00803184" w:rsidRPr="00803184">
          <w:rPr>
            <w:noProof/>
            <w:webHidden/>
            <w:szCs w:val="22"/>
          </w:rPr>
          <w:fldChar w:fldCharType="separate"/>
        </w:r>
        <w:r w:rsidR="00EF24E6">
          <w:rPr>
            <w:noProof/>
            <w:webHidden/>
            <w:szCs w:val="22"/>
          </w:rPr>
          <w:t>8</w:t>
        </w:r>
        <w:r w:rsidR="00803184" w:rsidRPr="00803184">
          <w:rPr>
            <w:noProof/>
            <w:webHidden/>
            <w:szCs w:val="22"/>
          </w:rPr>
          <w:fldChar w:fldCharType="end"/>
        </w:r>
      </w:hyperlink>
    </w:p>
    <w:p w14:paraId="1038249A" w14:textId="341C1F25" w:rsidR="00803184" w:rsidRPr="00803184" w:rsidRDefault="00A5642A">
      <w:pPr>
        <w:pStyle w:val="Tablicaslika"/>
        <w:tabs>
          <w:tab w:val="right" w:leader="dot" w:pos="9343"/>
        </w:tabs>
        <w:rPr>
          <w:rFonts w:asciiTheme="minorHAnsi" w:eastAsiaTheme="minorEastAsia" w:hAnsiTheme="minorHAnsi" w:cstheme="minorBidi"/>
          <w:noProof/>
          <w:kern w:val="2"/>
          <w:szCs w:val="22"/>
          <w14:ligatures w14:val="standardContextual"/>
        </w:rPr>
      </w:pPr>
      <w:hyperlink w:anchor="_Toc229565932" w:history="1">
        <w:r w:rsidR="00803184" w:rsidRPr="00803184">
          <w:rPr>
            <w:rStyle w:val="Hiperveza"/>
            <w:noProof/>
            <w:szCs w:val="22"/>
          </w:rPr>
          <w:t>Tab. 4</w:t>
        </w:r>
        <w:r w:rsidR="00803184" w:rsidRPr="00803184">
          <w:rPr>
            <w:rStyle w:val="Hiperveza"/>
            <w:noProof/>
            <w:szCs w:val="22"/>
          </w:rPr>
          <w:noBreakHyphen/>
          <w:t>1: Prosječne godišnje koncentracije benzo(a)pirena u PM</w:t>
        </w:r>
        <w:r w:rsidR="00803184" w:rsidRPr="00803184">
          <w:rPr>
            <w:rStyle w:val="Hiperveza"/>
            <w:noProof/>
            <w:szCs w:val="22"/>
            <w:vertAlign w:val="subscript"/>
          </w:rPr>
          <w:t>10</w:t>
        </w:r>
        <w:r w:rsidR="00803184" w:rsidRPr="00803184">
          <w:rPr>
            <w:rStyle w:val="Hiperveza"/>
            <w:noProof/>
            <w:szCs w:val="22"/>
          </w:rPr>
          <w:t xml:space="preserve"> na mjernoj postaji „Međunarodna zračna luka Zagreb“ u razdoblju od 2017. do 2024. godine</w:t>
        </w:r>
        <w:r w:rsidR="00803184" w:rsidRPr="00803184">
          <w:rPr>
            <w:noProof/>
            <w:webHidden/>
            <w:szCs w:val="22"/>
          </w:rPr>
          <w:tab/>
        </w:r>
        <w:r w:rsidR="00803184" w:rsidRPr="00803184">
          <w:rPr>
            <w:noProof/>
            <w:webHidden/>
            <w:szCs w:val="22"/>
          </w:rPr>
          <w:fldChar w:fldCharType="begin"/>
        </w:r>
        <w:r w:rsidR="00803184" w:rsidRPr="00803184">
          <w:rPr>
            <w:noProof/>
            <w:webHidden/>
            <w:szCs w:val="22"/>
          </w:rPr>
          <w:instrText xml:space="preserve"> PAGEREF _Toc229565932 \h </w:instrText>
        </w:r>
        <w:r w:rsidR="00803184" w:rsidRPr="00803184">
          <w:rPr>
            <w:noProof/>
            <w:webHidden/>
            <w:szCs w:val="22"/>
          </w:rPr>
        </w:r>
        <w:r w:rsidR="00803184" w:rsidRPr="00803184">
          <w:rPr>
            <w:noProof/>
            <w:webHidden/>
            <w:szCs w:val="22"/>
          </w:rPr>
          <w:fldChar w:fldCharType="separate"/>
        </w:r>
        <w:r w:rsidR="00EF24E6">
          <w:rPr>
            <w:noProof/>
            <w:webHidden/>
            <w:szCs w:val="22"/>
          </w:rPr>
          <w:t>15</w:t>
        </w:r>
        <w:r w:rsidR="00803184" w:rsidRPr="00803184">
          <w:rPr>
            <w:noProof/>
            <w:webHidden/>
            <w:szCs w:val="22"/>
          </w:rPr>
          <w:fldChar w:fldCharType="end"/>
        </w:r>
      </w:hyperlink>
    </w:p>
    <w:p w14:paraId="54E0F139" w14:textId="79AA649A" w:rsidR="00803184" w:rsidRPr="00803184" w:rsidRDefault="00A5642A">
      <w:pPr>
        <w:pStyle w:val="Tablicaslika"/>
        <w:tabs>
          <w:tab w:val="right" w:leader="dot" w:pos="9343"/>
        </w:tabs>
        <w:rPr>
          <w:rFonts w:asciiTheme="minorHAnsi" w:eastAsiaTheme="minorEastAsia" w:hAnsiTheme="minorHAnsi" w:cstheme="minorBidi"/>
          <w:noProof/>
          <w:kern w:val="2"/>
          <w:szCs w:val="22"/>
          <w14:ligatures w14:val="standardContextual"/>
        </w:rPr>
      </w:pPr>
      <w:hyperlink w:anchor="_Toc229565933" w:history="1">
        <w:r w:rsidR="00803184" w:rsidRPr="00803184">
          <w:rPr>
            <w:rStyle w:val="Hiperveza"/>
            <w:noProof/>
            <w:szCs w:val="22"/>
          </w:rPr>
          <w:t>Tab. 5</w:t>
        </w:r>
        <w:r w:rsidR="00803184" w:rsidRPr="00803184">
          <w:rPr>
            <w:rStyle w:val="Hiperveza"/>
            <w:noProof/>
            <w:szCs w:val="22"/>
          </w:rPr>
          <w:noBreakHyphen/>
          <w:t>1: Emisije i izvori lebdećih čestica prema podacima Registra onečišćavanja okoliša s područja Velike Gorice u 2023. godini</w:t>
        </w:r>
        <w:r w:rsidR="00803184" w:rsidRPr="00803184">
          <w:rPr>
            <w:noProof/>
            <w:webHidden/>
            <w:szCs w:val="22"/>
          </w:rPr>
          <w:tab/>
        </w:r>
        <w:r w:rsidR="00803184" w:rsidRPr="00803184">
          <w:rPr>
            <w:noProof/>
            <w:webHidden/>
            <w:szCs w:val="22"/>
          </w:rPr>
          <w:fldChar w:fldCharType="begin"/>
        </w:r>
        <w:r w:rsidR="00803184" w:rsidRPr="00803184">
          <w:rPr>
            <w:noProof/>
            <w:webHidden/>
            <w:szCs w:val="22"/>
          </w:rPr>
          <w:instrText xml:space="preserve"> PAGEREF _Toc229565933 \h </w:instrText>
        </w:r>
        <w:r w:rsidR="00803184" w:rsidRPr="00803184">
          <w:rPr>
            <w:noProof/>
            <w:webHidden/>
            <w:szCs w:val="22"/>
          </w:rPr>
        </w:r>
        <w:r w:rsidR="00803184" w:rsidRPr="00803184">
          <w:rPr>
            <w:noProof/>
            <w:webHidden/>
            <w:szCs w:val="22"/>
          </w:rPr>
          <w:fldChar w:fldCharType="separate"/>
        </w:r>
        <w:r w:rsidR="00EF24E6">
          <w:rPr>
            <w:noProof/>
            <w:webHidden/>
            <w:szCs w:val="22"/>
          </w:rPr>
          <w:t>18</w:t>
        </w:r>
        <w:r w:rsidR="00803184" w:rsidRPr="00803184">
          <w:rPr>
            <w:noProof/>
            <w:webHidden/>
            <w:szCs w:val="22"/>
          </w:rPr>
          <w:fldChar w:fldCharType="end"/>
        </w:r>
      </w:hyperlink>
    </w:p>
    <w:p w14:paraId="54930A45" w14:textId="3EA5E3DD" w:rsidR="00803184" w:rsidRPr="00803184" w:rsidRDefault="00A5642A">
      <w:pPr>
        <w:pStyle w:val="Tablicaslika"/>
        <w:tabs>
          <w:tab w:val="right" w:leader="dot" w:pos="9343"/>
        </w:tabs>
        <w:rPr>
          <w:rFonts w:asciiTheme="minorHAnsi" w:eastAsiaTheme="minorEastAsia" w:hAnsiTheme="minorHAnsi" w:cstheme="minorBidi"/>
          <w:noProof/>
          <w:kern w:val="2"/>
          <w:szCs w:val="22"/>
          <w14:ligatures w14:val="standardContextual"/>
        </w:rPr>
      </w:pPr>
      <w:hyperlink w:anchor="_Toc229565934" w:history="1">
        <w:r w:rsidR="00803184" w:rsidRPr="00803184">
          <w:rPr>
            <w:rStyle w:val="Hiperveza"/>
            <w:noProof/>
            <w:szCs w:val="22"/>
          </w:rPr>
          <w:t>Tab. 5</w:t>
        </w:r>
        <w:r w:rsidR="00803184" w:rsidRPr="00803184">
          <w:rPr>
            <w:rStyle w:val="Hiperveza"/>
            <w:noProof/>
            <w:szCs w:val="22"/>
          </w:rPr>
          <w:noBreakHyphen/>
          <w:t>2: Godišnje emisije čestica PM</w:t>
        </w:r>
        <w:r w:rsidR="00803184" w:rsidRPr="00803184">
          <w:rPr>
            <w:rStyle w:val="Hiperveza"/>
            <w:noProof/>
            <w:szCs w:val="22"/>
            <w:vertAlign w:val="subscript"/>
          </w:rPr>
          <w:t>10</w:t>
        </w:r>
        <w:r w:rsidR="00803184" w:rsidRPr="00803184">
          <w:rPr>
            <w:rStyle w:val="Hiperveza"/>
            <w:noProof/>
            <w:szCs w:val="22"/>
          </w:rPr>
          <w:t xml:space="preserve"> s područja Velike Gorice prema podacima baze podataka Registra onečišćavanja okoliša u razdoblju od 2019. do 2023. godine</w:t>
        </w:r>
        <w:r w:rsidR="00803184" w:rsidRPr="00803184">
          <w:rPr>
            <w:noProof/>
            <w:webHidden/>
            <w:szCs w:val="22"/>
          </w:rPr>
          <w:tab/>
        </w:r>
        <w:r w:rsidR="00803184" w:rsidRPr="00803184">
          <w:rPr>
            <w:noProof/>
            <w:webHidden/>
            <w:szCs w:val="22"/>
          </w:rPr>
          <w:fldChar w:fldCharType="begin"/>
        </w:r>
        <w:r w:rsidR="00803184" w:rsidRPr="00803184">
          <w:rPr>
            <w:noProof/>
            <w:webHidden/>
            <w:szCs w:val="22"/>
          </w:rPr>
          <w:instrText xml:space="preserve"> PAGEREF _Toc229565934 \h </w:instrText>
        </w:r>
        <w:r w:rsidR="00803184" w:rsidRPr="00803184">
          <w:rPr>
            <w:noProof/>
            <w:webHidden/>
            <w:szCs w:val="22"/>
          </w:rPr>
        </w:r>
        <w:r w:rsidR="00803184" w:rsidRPr="00803184">
          <w:rPr>
            <w:noProof/>
            <w:webHidden/>
            <w:szCs w:val="22"/>
          </w:rPr>
          <w:fldChar w:fldCharType="separate"/>
        </w:r>
        <w:r w:rsidR="00EF24E6">
          <w:rPr>
            <w:noProof/>
            <w:webHidden/>
            <w:szCs w:val="22"/>
          </w:rPr>
          <w:t>18</w:t>
        </w:r>
        <w:r w:rsidR="00803184" w:rsidRPr="00803184">
          <w:rPr>
            <w:noProof/>
            <w:webHidden/>
            <w:szCs w:val="22"/>
          </w:rPr>
          <w:fldChar w:fldCharType="end"/>
        </w:r>
      </w:hyperlink>
    </w:p>
    <w:p w14:paraId="27FDEEDB" w14:textId="5584781D" w:rsidR="00803184" w:rsidRPr="00803184" w:rsidRDefault="00A5642A">
      <w:pPr>
        <w:pStyle w:val="Tablicaslika"/>
        <w:tabs>
          <w:tab w:val="right" w:leader="dot" w:pos="9343"/>
        </w:tabs>
        <w:rPr>
          <w:rFonts w:asciiTheme="minorHAnsi" w:eastAsiaTheme="minorEastAsia" w:hAnsiTheme="minorHAnsi" w:cstheme="minorBidi"/>
          <w:noProof/>
          <w:kern w:val="2"/>
          <w:szCs w:val="22"/>
          <w14:ligatures w14:val="standardContextual"/>
        </w:rPr>
      </w:pPr>
      <w:hyperlink w:anchor="_Toc229565935" w:history="1">
        <w:r w:rsidR="00803184" w:rsidRPr="00803184">
          <w:rPr>
            <w:rStyle w:val="Hiperveza"/>
            <w:noProof/>
            <w:szCs w:val="22"/>
          </w:rPr>
          <w:t>Tab. 5</w:t>
        </w:r>
        <w:r w:rsidR="00803184" w:rsidRPr="00803184">
          <w:rPr>
            <w:rStyle w:val="Hiperveza"/>
            <w:noProof/>
            <w:szCs w:val="22"/>
          </w:rPr>
          <w:noBreakHyphen/>
          <w:t>3: Emisije čestica (PM</w:t>
        </w:r>
        <w:r w:rsidR="00803184" w:rsidRPr="00803184">
          <w:rPr>
            <w:rStyle w:val="Hiperveza"/>
            <w:noProof/>
            <w:szCs w:val="22"/>
            <w:vertAlign w:val="subscript"/>
          </w:rPr>
          <w:t>10</w:t>
        </w:r>
        <w:r w:rsidR="00803184" w:rsidRPr="00803184">
          <w:rPr>
            <w:rStyle w:val="Hiperveza"/>
            <w:noProof/>
            <w:szCs w:val="22"/>
          </w:rPr>
          <w:t xml:space="preserve"> i PM</w:t>
        </w:r>
        <w:r w:rsidR="00803184" w:rsidRPr="00803184">
          <w:rPr>
            <w:rStyle w:val="Hiperveza"/>
            <w:noProof/>
            <w:szCs w:val="22"/>
            <w:vertAlign w:val="subscript"/>
          </w:rPr>
          <w:t>2,5</w:t>
        </w:r>
        <w:r w:rsidR="00803184" w:rsidRPr="00803184">
          <w:rPr>
            <w:rStyle w:val="Hiperveza"/>
            <w:noProof/>
            <w:szCs w:val="22"/>
          </w:rPr>
          <w:t>) i policikličih armatskih ugljikovodika (PAU) po sektorima, za područje HR ZG</w:t>
        </w:r>
        <w:r w:rsidR="00803184" w:rsidRPr="00803184">
          <w:rPr>
            <w:noProof/>
            <w:webHidden/>
            <w:szCs w:val="22"/>
          </w:rPr>
          <w:tab/>
        </w:r>
        <w:r w:rsidR="00803184" w:rsidRPr="00803184">
          <w:rPr>
            <w:noProof/>
            <w:webHidden/>
            <w:szCs w:val="22"/>
          </w:rPr>
          <w:fldChar w:fldCharType="begin"/>
        </w:r>
        <w:r w:rsidR="00803184" w:rsidRPr="00803184">
          <w:rPr>
            <w:noProof/>
            <w:webHidden/>
            <w:szCs w:val="22"/>
          </w:rPr>
          <w:instrText xml:space="preserve"> PAGEREF _Toc229565935 \h </w:instrText>
        </w:r>
        <w:r w:rsidR="00803184" w:rsidRPr="00803184">
          <w:rPr>
            <w:noProof/>
            <w:webHidden/>
            <w:szCs w:val="22"/>
          </w:rPr>
        </w:r>
        <w:r w:rsidR="00803184" w:rsidRPr="00803184">
          <w:rPr>
            <w:noProof/>
            <w:webHidden/>
            <w:szCs w:val="22"/>
          </w:rPr>
          <w:fldChar w:fldCharType="separate"/>
        </w:r>
        <w:r w:rsidR="00EF24E6">
          <w:rPr>
            <w:noProof/>
            <w:webHidden/>
            <w:szCs w:val="22"/>
          </w:rPr>
          <w:t>20</w:t>
        </w:r>
        <w:r w:rsidR="00803184" w:rsidRPr="00803184">
          <w:rPr>
            <w:noProof/>
            <w:webHidden/>
            <w:szCs w:val="22"/>
          </w:rPr>
          <w:fldChar w:fldCharType="end"/>
        </w:r>
      </w:hyperlink>
    </w:p>
    <w:p w14:paraId="53C10FB7" w14:textId="76D0DD03" w:rsidR="00803184" w:rsidRPr="00803184" w:rsidRDefault="00A5642A">
      <w:pPr>
        <w:pStyle w:val="Tablicaslika"/>
        <w:tabs>
          <w:tab w:val="right" w:leader="dot" w:pos="9343"/>
        </w:tabs>
        <w:rPr>
          <w:rFonts w:asciiTheme="minorHAnsi" w:eastAsiaTheme="minorEastAsia" w:hAnsiTheme="minorHAnsi" w:cstheme="minorBidi"/>
          <w:noProof/>
          <w:kern w:val="2"/>
          <w:szCs w:val="22"/>
          <w14:ligatures w14:val="standardContextual"/>
        </w:rPr>
      </w:pPr>
      <w:hyperlink w:anchor="_Toc229565936" w:history="1">
        <w:r w:rsidR="00803184" w:rsidRPr="00803184">
          <w:rPr>
            <w:rStyle w:val="Hiperveza"/>
            <w:noProof/>
            <w:szCs w:val="22"/>
          </w:rPr>
          <w:t>Tab. 6</w:t>
        </w:r>
        <w:r w:rsidR="00803184" w:rsidRPr="00803184">
          <w:rPr>
            <w:rStyle w:val="Hiperveza"/>
            <w:noProof/>
            <w:szCs w:val="22"/>
          </w:rPr>
          <w:noBreakHyphen/>
          <w:t>1: Određivanje doprinosa izvora emisija razinama lebdećih čestica PM</w:t>
        </w:r>
        <w:r w:rsidR="00803184" w:rsidRPr="00803184">
          <w:rPr>
            <w:rStyle w:val="Hiperveza"/>
            <w:noProof/>
            <w:szCs w:val="22"/>
            <w:vertAlign w:val="subscript"/>
          </w:rPr>
          <w:t>10</w:t>
        </w:r>
        <w:r w:rsidR="00803184" w:rsidRPr="00803184">
          <w:rPr>
            <w:rStyle w:val="Hiperveza"/>
            <w:noProof/>
            <w:szCs w:val="22"/>
          </w:rPr>
          <w:t xml:space="preserve"> u zraku prema rezultatima modela LOTOS-EUROS za ćeliju mreže modela „35 84“ (Velika Gorica)</w:t>
        </w:r>
        <w:r w:rsidR="00803184" w:rsidRPr="00803184">
          <w:rPr>
            <w:noProof/>
            <w:webHidden/>
            <w:szCs w:val="22"/>
          </w:rPr>
          <w:tab/>
        </w:r>
        <w:r w:rsidR="00803184" w:rsidRPr="00803184">
          <w:rPr>
            <w:noProof/>
            <w:webHidden/>
            <w:szCs w:val="22"/>
          </w:rPr>
          <w:fldChar w:fldCharType="begin"/>
        </w:r>
        <w:r w:rsidR="00803184" w:rsidRPr="00803184">
          <w:rPr>
            <w:noProof/>
            <w:webHidden/>
            <w:szCs w:val="22"/>
          </w:rPr>
          <w:instrText xml:space="preserve"> PAGEREF _Toc229565936 \h </w:instrText>
        </w:r>
        <w:r w:rsidR="00803184" w:rsidRPr="00803184">
          <w:rPr>
            <w:noProof/>
            <w:webHidden/>
            <w:szCs w:val="22"/>
          </w:rPr>
        </w:r>
        <w:r w:rsidR="00803184" w:rsidRPr="00803184">
          <w:rPr>
            <w:noProof/>
            <w:webHidden/>
            <w:szCs w:val="22"/>
          </w:rPr>
          <w:fldChar w:fldCharType="separate"/>
        </w:r>
        <w:r w:rsidR="00EF24E6">
          <w:rPr>
            <w:noProof/>
            <w:webHidden/>
            <w:szCs w:val="22"/>
          </w:rPr>
          <w:t>44</w:t>
        </w:r>
        <w:r w:rsidR="00803184" w:rsidRPr="00803184">
          <w:rPr>
            <w:noProof/>
            <w:webHidden/>
            <w:szCs w:val="22"/>
          </w:rPr>
          <w:fldChar w:fldCharType="end"/>
        </w:r>
      </w:hyperlink>
    </w:p>
    <w:p w14:paraId="3084B640" w14:textId="4A848569" w:rsidR="00803184" w:rsidRPr="00803184" w:rsidRDefault="00A5642A">
      <w:pPr>
        <w:pStyle w:val="Tablicaslika"/>
        <w:tabs>
          <w:tab w:val="right" w:leader="dot" w:pos="9343"/>
        </w:tabs>
        <w:rPr>
          <w:rFonts w:asciiTheme="minorHAnsi" w:eastAsiaTheme="minorEastAsia" w:hAnsiTheme="minorHAnsi" w:cstheme="minorBidi"/>
          <w:noProof/>
          <w:kern w:val="2"/>
          <w:szCs w:val="22"/>
          <w14:ligatures w14:val="standardContextual"/>
        </w:rPr>
      </w:pPr>
      <w:hyperlink w:anchor="_Toc229565937" w:history="1">
        <w:r w:rsidR="00803184" w:rsidRPr="00803184">
          <w:rPr>
            <w:rStyle w:val="Hiperveza"/>
            <w:noProof/>
            <w:szCs w:val="22"/>
          </w:rPr>
          <w:t>Tab. 6</w:t>
        </w:r>
        <w:r w:rsidR="00803184" w:rsidRPr="00803184">
          <w:rPr>
            <w:rStyle w:val="Hiperveza"/>
            <w:noProof/>
            <w:szCs w:val="22"/>
          </w:rPr>
          <w:noBreakHyphen/>
          <w:t>2: Matrica grijanja za obiteljsku kuću u regiji koja obuhvaća Grad Zagreb (prilagođeni prikaz matrice grijanja iz dokumenta Heating-Matrices showing recommended RES Heating Technologies fitting to various Building Types &amp; Qualities Report D4.1, Project Coordinator: Austrian Energy Agency – AEA, October 2020.)</w:t>
        </w:r>
        <w:r w:rsidR="00803184" w:rsidRPr="00803184">
          <w:rPr>
            <w:noProof/>
            <w:webHidden/>
            <w:szCs w:val="22"/>
          </w:rPr>
          <w:tab/>
        </w:r>
        <w:r w:rsidR="00803184" w:rsidRPr="00803184">
          <w:rPr>
            <w:noProof/>
            <w:webHidden/>
            <w:szCs w:val="22"/>
          </w:rPr>
          <w:fldChar w:fldCharType="begin"/>
        </w:r>
        <w:r w:rsidR="00803184" w:rsidRPr="00803184">
          <w:rPr>
            <w:noProof/>
            <w:webHidden/>
            <w:szCs w:val="22"/>
          </w:rPr>
          <w:instrText xml:space="preserve"> PAGEREF _Toc229565937 \h </w:instrText>
        </w:r>
        <w:r w:rsidR="00803184" w:rsidRPr="00803184">
          <w:rPr>
            <w:noProof/>
            <w:webHidden/>
            <w:szCs w:val="22"/>
          </w:rPr>
        </w:r>
        <w:r w:rsidR="00803184" w:rsidRPr="00803184">
          <w:rPr>
            <w:noProof/>
            <w:webHidden/>
            <w:szCs w:val="22"/>
          </w:rPr>
          <w:fldChar w:fldCharType="separate"/>
        </w:r>
        <w:r w:rsidR="00EF24E6">
          <w:rPr>
            <w:noProof/>
            <w:webHidden/>
            <w:szCs w:val="22"/>
          </w:rPr>
          <w:t>48</w:t>
        </w:r>
        <w:r w:rsidR="00803184" w:rsidRPr="00803184">
          <w:rPr>
            <w:noProof/>
            <w:webHidden/>
            <w:szCs w:val="22"/>
          </w:rPr>
          <w:fldChar w:fldCharType="end"/>
        </w:r>
      </w:hyperlink>
    </w:p>
    <w:p w14:paraId="6E5075C3" w14:textId="48432873" w:rsidR="00803184" w:rsidRPr="00803184" w:rsidRDefault="00A5642A">
      <w:pPr>
        <w:pStyle w:val="Tablicaslika"/>
        <w:tabs>
          <w:tab w:val="right" w:leader="dot" w:pos="9343"/>
        </w:tabs>
        <w:rPr>
          <w:rFonts w:asciiTheme="minorHAnsi" w:eastAsiaTheme="minorEastAsia" w:hAnsiTheme="minorHAnsi" w:cstheme="minorBidi"/>
          <w:noProof/>
          <w:kern w:val="2"/>
          <w:szCs w:val="22"/>
          <w14:ligatures w14:val="standardContextual"/>
        </w:rPr>
      </w:pPr>
      <w:hyperlink w:anchor="_Toc229565938" w:history="1">
        <w:r w:rsidR="00803184" w:rsidRPr="00803184">
          <w:rPr>
            <w:rStyle w:val="Hiperveza"/>
            <w:noProof/>
            <w:szCs w:val="22"/>
          </w:rPr>
          <w:t>Tab. 6</w:t>
        </w:r>
        <w:r w:rsidR="00803184" w:rsidRPr="00803184">
          <w:rPr>
            <w:rStyle w:val="Hiperveza"/>
            <w:noProof/>
            <w:szCs w:val="22"/>
          </w:rPr>
          <w:noBreakHyphen/>
          <w:t xml:space="preserve">3: </w:t>
        </w:r>
        <w:r w:rsidR="00803184" w:rsidRPr="00803184">
          <w:rPr>
            <w:rStyle w:val="Hiperveza"/>
            <w:rFonts w:eastAsia="Calibri"/>
            <w:noProof/>
            <w:szCs w:val="22"/>
          </w:rPr>
          <w:t>Moguće smanjenje emisije čestica zamjenom tehnologije izgaranja biomase</w:t>
        </w:r>
        <w:r w:rsidR="00803184" w:rsidRPr="00803184">
          <w:rPr>
            <w:noProof/>
            <w:webHidden/>
            <w:szCs w:val="22"/>
          </w:rPr>
          <w:tab/>
        </w:r>
        <w:r w:rsidR="00803184" w:rsidRPr="00803184">
          <w:rPr>
            <w:noProof/>
            <w:webHidden/>
            <w:szCs w:val="22"/>
          </w:rPr>
          <w:fldChar w:fldCharType="begin"/>
        </w:r>
        <w:r w:rsidR="00803184" w:rsidRPr="00803184">
          <w:rPr>
            <w:noProof/>
            <w:webHidden/>
            <w:szCs w:val="22"/>
          </w:rPr>
          <w:instrText xml:space="preserve"> PAGEREF _Toc229565938 \h </w:instrText>
        </w:r>
        <w:r w:rsidR="00803184" w:rsidRPr="00803184">
          <w:rPr>
            <w:noProof/>
            <w:webHidden/>
            <w:szCs w:val="22"/>
          </w:rPr>
        </w:r>
        <w:r w:rsidR="00803184" w:rsidRPr="00803184">
          <w:rPr>
            <w:noProof/>
            <w:webHidden/>
            <w:szCs w:val="22"/>
          </w:rPr>
          <w:fldChar w:fldCharType="separate"/>
        </w:r>
        <w:r w:rsidR="00EF24E6">
          <w:rPr>
            <w:noProof/>
            <w:webHidden/>
            <w:szCs w:val="22"/>
          </w:rPr>
          <w:t>51</w:t>
        </w:r>
        <w:r w:rsidR="00803184" w:rsidRPr="00803184">
          <w:rPr>
            <w:noProof/>
            <w:webHidden/>
            <w:szCs w:val="22"/>
          </w:rPr>
          <w:fldChar w:fldCharType="end"/>
        </w:r>
      </w:hyperlink>
    </w:p>
    <w:p w14:paraId="1FC2A2BE" w14:textId="1405787F" w:rsidR="00803184" w:rsidRPr="00803184" w:rsidRDefault="00A5642A">
      <w:pPr>
        <w:pStyle w:val="Tablicaslika"/>
        <w:tabs>
          <w:tab w:val="right" w:leader="dot" w:pos="9343"/>
        </w:tabs>
        <w:rPr>
          <w:rFonts w:asciiTheme="minorHAnsi" w:eastAsiaTheme="minorEastAsia" w:hAnsiTheme="minorHAnsi" w:cstheme="minorBidi"/>
          <w:noProof/>
          <w:kern w:val="2"/>
          <w:szCs w:val="22"/>
          <w14:ligatures w14:val="standardContextual"/>
        </w:rPr>
      </w:pPr>
      <w:hyperlink w:anchor="_Toc229565939" w:history="1">
        <w:r w:rsidR="00803184" w:rsidRPr="00803184">
          <w:rPr>
            <w:rStyle w:val="Hiperveza"/>
            <w:noProof/>
            <w:szCs w:val="22"/>
          </w:rPr>
          <w:t>Tab. 7</w:t>
        </w:r>
        <w:r w:rsidR="00803184" w:rsidRPr="00803184">
          <w:rPr>
            <w:rStyle w:val="Hiperveza"/>
            <w:noProof/>
            <w:szCs w:val="22"/>
          </w:rPr>
          <w:noBreakHyphen/>
          <w:t>1 Mjere iz Programa zaštite zraka Grada Velike Gorice za razdoblje od 2023. do 2026. godine</w:t>
        </w:r>
        <w:r w:rsidR="00803184" w:rsidRPr="00803184">
          <w:rPr>
            <w:noProof/>
            <w:webHidden/>
            <w:szCs w:val="22"/>
          </w:rPr>
          <w:tab/>
        </w:r>
        <w:r w:rsidR="00803184" w:rsidRPr="00803184">
          <w:rPr>
            <w:noProof/>
            <w:webHidden/>
            <w:szCs w:val="22"/>
          </w:rPr>
          <w:fldChar w:fldCharType="begin"/>
        </w:r>
        <w:r w:rsidR="00803184" w:rsidRPr="00803184">
          <w:rPr>
            <w:noProof/>
            <w:webHidden/>
            <w:szCs w:val="22"/>
          </w:rPr>
          <w:instrText xml:space="preserve"> PAGEREF _Toc229565939 \h </w:instrText>
        </w:r>
        <w:r w:rsidR="00803184" w:rsidRPr="00803184">
          <w:rPr>
            <w:noProof/>
            <w:webHidden/>
            <w:szCs w:val="22"/>
          </w:rPr>
        </w:r>
        <w:r w:rsidR="00803184" w:rsidRPr="00803184">
          <w:rPr>
            <w:noProof/>
            <w:webHidden/>
            <w:szCs w:val="22"/>
          </w:rPr>
          <w:fldChar w:fldCharType="separate"/>
        </w:r>
        <w:r w:rsidR="00EF24E6">
          <w:rPr>
            <w:noProof/>
            <w:webHidden/>
            <w:szCs w:val="22"/>
          </w:rPr>
          <w:t>55</w:t>
        </w:r>
        <w:r w:rsidR="00803184" w:rsidRPr="00803184">
          <w:rPr>
            <w:noProof/>
            <w:webHidden/>
            <w:szCs w:val="22"/>
          </w:rPr>
          <w:fldChar w:fldCharType="end"/>
        </w:r>
      </w:hyperlink>
    </w:p>
    <w:p w14:paraId="08EA11E4" w14:textId="78F0F5EE" w:rsidR="00803184" w:rsidRPr="00803184" w:rsidRDefault="00A5642A">
      <w:pPr>
        <w:pStyle w:val="Tablicaslika"/>
        <w:tabs>
          <w:tab w:val="right" w:leader="dot" w:pos="9343"/>
        </w:tabs>
        <w:rPr>
          <w:rFonts w:asciiTheme="minorHAnsi" w:eastAsiaTheme="minorEastAsia" w:hAnsiTheme="minorHAnsi" w:cstheme="minorBidi"/>
          <w:noProof/>
          <w:kern w:val="2"/>
          <w:szCs w:val="22"/>
          <w14:ligatures w14:val="standardContextual"/>
        </w:rPr>
      </w:pPr>
      <w:hyperlink w:anchor="_Toc229565940" w:history="1">
        <w:r w:rsidR="00803184" w:rsidRPr="00803184">
          <w:rPr>
            <w:rStyle w:val="Hiperveza"/>
            <w:noProof/>
            <w:szCs w:val="22"/>
          </w:rPr>
          <w:t>Tab. 7</w:t>
        </w:r>
        <w:r w:rsidR="00803184" w:rsidRPr="00803184">
          <w:rPr>
            <w:rStyle w:val="Hiperveza"/>
            <w:noProof/>
            <w:szCs w:val="22"/>
          </w:rPr>
          <w:noBreakHyphen/>
          <w:t>2: Mjere ublažavanja klimatskih promjena iz Akcijskog plana energetski održivog razvitka i prilagodbe klimatskim promjenama/SECAP Velika Gorica usvojenog 2020. godine</w:t>
        </w:r>
        <w:r w:rsidR="00803184" w:rsidRPr="00803184">
          <w:rPr>
            <w:noProof/>
            <w:webHidden/>
            <w:szCs w:val="22"/>
          </w:rPr>
          <w:tab/>
        </w:r>
        <w:r w:rsidR="00803184" w:rsidRPr="00803184">
          <w:rPr>
            <w:noProof/>
            <w:webHidden/>
            <w:szCs w:val="22"/>
          </w:rPr>
          <w:fldChar w:fldCharType="begin"/>
        </w:r>
        <w:r w:rsidR="00803184" w:rsidRPr="00803184">
          <w:rPr>
            <w:noProof/>
            <w:webHidden/>
            <w:szCs w:val="22"/>
          </w:rPr>
          <w:instrText xml:space="preserve"> PAGEREF _Toc229565940 \h </w:instrText>
        </w:r>
        <w:r w:rsidR="00803184" w:rsidRPr="00803184">
          <w:rPr>
            <w:noProof/>
            <w:webHidden/>
            <w:szCs w:val="22"/>
          </w:rPr>
        </w:r>
        <w:r w:rsidR="00803184" w:rsidRPr="00803184">
          <w:rPr>
            <w:noProof/>
            <w:webHidden/>
            <w:szCs w:val="22"/>
          </w:rPr>
          <w:fldChar w:fldCharType="separate"/>
        </w:r>
        <w:r w:rsidR="00EF24E6">
          <w:rPr>
            <w:noProof/>
            <w:webHidden/>
            <w:szCs w:val="22"/>
          </w:rPr>
          <w:t>58</w:t>
        </w:r>
        <w:r w:rsidR="00803184" w:rsidRPr="00803184">
          <w:rPr>
            <w:noProof/>
            <w:webHidden/>
            <w:szCs w:val="22"/>
          </w:rPr>
          <w:fldChar w:fldCharType="end"/>
        </w:r>
      </w:hyperlink>
    </w:p>
    <w:p w14:paraId="16BD1A84" w14:textId="5BCDB729" w:rsidR="00803184" w:rsidRPr="00803184" w:rsidRDefault="00A5642A">
      <w:pPr>
        <w:pStyle w:val="Tablicaslika"/>
        <w:tabs>
          <w:tab w:val="right" w:leader="dot" w:pos="9343"/>
        </w:tabs>
        <w:rPr>
          <w:rFonts w:asciiTheme="minorHAnsi" w:eastAsiaTheme="minorEastAsia" w:hAnsiTheme="minorHAnsi" w:cstheme="minorBidi"/>
          <w:noProof/>
          <w:kern w:val="2"/>
          <w:szCs w:val="22"/>
          <w14:ligatures w14:val="standardContextual"/>
        </w:rPr>
      </w:pPr>
      <w:hyperlink w:anchor="_Toc229565941" w:history="1">
        <w:r w:rsidR="00803184" w:rsidRPr="00803184">
          <w:rPr>
            <w:rStyle w:val="Hiperveza"/>
            <w:noProof/>
            <w:szCs w:val="22"/>
          </w:rPr>
          <w:t>Tab. 7</w:t>
        </w:r>
        <w:r w:rsidR="00803184" w:rsidRPr="00803184">
          <w:rPr>
            <w:rStyle w:val="Hiperveza"/>
            <w:noProof/>
            <w:szCs w:val="22"/>
          </w:rPr>
          <w:noBreakHyphen/>
          <w:t>3: Mjere iz Akcijskog plana za poboljšanje kvalitete zraka s obzirom na lebdeće čestice PM</w:t>
        </w:r>
        <w:r w:rsidR="00803184" w:rsidRPr="00803184">
          <w:rPr>
            <w:rStyle w:val="Hiperveza"/>
            <w:noProof/>
            <w:szCs w:val="22"/>
            <w:vertAlign w:val="subscript"/>
          </w:rPr>
          <w:t xml:space="preserve">2,5 </w:t>
        </w:r>
        <w:r w:rsidR="00803184" w:rsidRPr="00803184">
          <w:rPr>
            <w:rStyle w:val="Hiperveza"/>
            <w:noProof/>
            <w:szCs w:val="22"/>
          </w:rPr>
          <w:t>na području Grada Velike Gorice (usvojenog 2018. godine)</w:t>
        </w:r>
        <w:r w:rsidR="00803184" w:rsidRPr="00803184">
          <w:rPr>
            <w:noProof/>
            <w:webHidden/>
            <w:szCs w:val="22"/>
          </w:rPr>
          <w:tab/>
        </w:r>
        <w:r w:rsidR="00803184" w:rsidRPr="00803184">
          <w:rPr>
            <w:noProof/>
            <w:webHidden/>
            <w:szCs w:val="22"/>
          </w:rPr>
          <w:fldChar w:fldCharType="begin"/>
        </w:r>
        <w:r w:rsidR="00803184" w:rsidRPr="00803184">
          <w:rPr>
            <w:noProof/>
            <w:webHidden/>
            <w:szCs w:val="22"/>
          </w:rPr>
          <w:instrText xml:space="preserve"> PAGEREF _Toc229565941 \h </w:instrText>
        </w:r>
        <w:r w:rsidR="00803184" w:rsidRPr="00803184">
          <w:rPr>
            <w:noProof/>
            <w:webHidden/>
            <w:szCs w:val="22"/>
          </w:rPr>
        </w:r>
        <w:r w:rsidR="00803184" w:rsidRPr="00803184">
          <w:rPr>
            <w:noProof/>
            <w:webHidden/>
            <w:szCs w:val="22"/>
          </w:rPr>
          <w:fldChar w:fldCharType="separate"/>
        </w:r>
        <w:r w:rsidR="00EF24E6">
          <w:rPr>
            <w:noProof/>
            <w:webHidden/>
            <w:szCs w:val="22"/>
          </w:rPr>
          <w:t>61</w:t>
        </w:r>
        <w:r w:rsidR="00803184" w:rsidRPr="00803184">
          <w:rPr>
            <w:noProof/>
            <w:webHidden/>
            <w:szCs w:val="22"/>
          </w:rPr>
          <w:fldChar w:fldCharType="end"/>
        </w:r>
      </w:hyperlink>
    </w:p>
    <w:p w14:paraId="6FAF06C1" w14:textId="40491422" w:rsidR="00803184" w:rsidRPr="00803184" w:rsidRDefault="00A5642A">
      <w:pPr>
        <w:pStyle w:val="Tablicaslika"/>
        <w:tabs>
          <w:tab w:val="right" w:leader="dot" w:pos="9343"/>
        </w:tabs>
        <w:rPr>
          <w:rFonts w:asciiTheme="minorHAnsi" w:eastAsiaTheme="minorEastAsia" w:hAnsiTheme="minorHAnsi" w:cstheme="minorBidi"/>
          <w:noProof/>
          <w:kern w:val="2"/>
          <w:szCs w:val="22"/>
          <w14:ligatures w14:val="standardContextual"/>
        </w:rPr>
      </w:pPr>
      <w:hyperlink w:anchor="_Toc229565942" w:history="1">
        <w:r w:rsidR="00803184" w:rsidRPr="00803184">
          <w:rPr>
            <w:rStyle w:val="Hiperveza"/>
            <w:noProof/>
            <w:szCs w:val="22"/>
          </w:rPr>
          <w:t>Tab. 8</w:t>
        </w:r>
        <w:r w:rsidR="00803184" w:rsidRPr="00803184">
          <w:rPr>
            <w:rStyle w:val="Hiperveza"/>
            <w:noProof/>
            <w:szCs w:val="22"/>
          </w:rPr>
          <w:noBreakHyphen/>
          <w:t>1: Pregled mjera, nositelja mjera, razdoblja i troškova provedbe mjera</w:t>
        </w:r>
        <w:r w:rsidR="00803184" w:rsidRPr="00803184">
          <w:rPr>
            <w:noProof/>
            <w:webHidden/>
            <w:szCs w:val="22"/>
          </w:rPr>
          <w:tab/>
        </w:r>
        <w:r w:rsidR="00803184" w:rsidRPr="00803184">
          <w:rPr>
            <w:noProof/>
            <w:webHidden/>
            <w:szCs w:val="22"/>
          </w:rPr>
          <w:fldChar w:fldCharType="begin"/>
        </w:r>
        <w:r w:rsidR="00803184" w:rsidRPr="00803184">
          <w:rPr>
            <w:noProof/>
            <w:webHidden/>
            <w:szCs w:val="22"/>
          </w:rPr>
          <w:instrText xml:space="preserve"> PAGEREF _Toc229565942 \h </w:instrText>
        </w:r>
        <w:r w:rsidR="00803184" w:rsidRPr="00803184">
          <w:rPr>
            <w:noProof/>
            <w:webHidden/>
            <w:szCs w:val="22"/>
          </w:rPr>
        </w:r>
        <w:r w:rsidR="00803184" w:rsidRPr="00803184">
          <w:rPr>
            <w:noProof/>
            <w:webHidden/>
            <w:szCs w:val="22"/>
          </w:rPr>
          <w:fldChar w:fldCharType="separate"/>
        </w:r>
        <w:r w:rsidR="00EF24E6">
          <w:rPr>
            <w:noProof/>
            <w:webHidden/>
            <w:szCs w:val="22"/>
          </w:rPr>
          <w:t>74</w:t>
        </w:r>
        <w:r w:rsidR="00803184" w:rsidRPr="00803184">
          <w:rPr>
            <w:noProof/>
            <w:webHidden/>
            <w:szCs w:val="22"/>
          </w:rPr>
          <w:fldChar w:fldCharType="end"/>
        </w:r>
      </w:hyperlink>
    </w:p>
    <w:p w14:paraId="28A2FAEC" w14:textId="736A8A51" w:rsidR="00803184" w:rsidRPr="00803184" w:rsidRDefault="00A5642A">
      <w:pPr>
        <w:pStyle w:val="Tablicaslika"/>
        <w:tabs>
          <w:tab w:val="right" w:leader="dot" w:pos="9343"/>
        </w:tabs>
        <w:rPr>
          <w:rFonts w:asciiTheme="minorHAnsi" w:eastAsiaTheme="minorEastAsia" w:hAnsiTheme="minorHAnsi" w:cstheme="minorBidi"/>
          <w:noProof/>
          <w:kern w:val="2"/>
          <w:szCs w:val="22"/>
          <w14:ligatures w14:val="standardContextual"/>
        </w:rPr>
      </w:pPr>
      <w:hyperlink w:anchor="_Toc229565943" w:history="1">
        <w:r w:rsidR="00803184" w:rsidRPr="00803184">
          <w:rPr>
            <w:rStyle w:val="Hiperveza"/>
            <w:noProof/>
            <w:szCs w:val="22"/>
          </w:rPr>
          <w:t>Tab. 9</w:t>
        </w:r>
        <w:r w:rsidR="00803184" w:rsidRPr="00803184">
          <w:rPr>
            <w:rStyle w:val="Hiperveza"/>
            <w:noProof/>
            <w:szCs w:val="22"/>
          </w:rPr>
          <w:noBreakHyphen/>
          <w:t>1: Plan integralne energetske obnove zgrada u Republici Hrvatskoj prema Dugoročnoj strategiji obnove nacionalnog fonda zgrada do 2050. godine</w:t>
        </w:r>
        <w:r w:rsidR="00803184" w:rsidRPr="00803184">
          <w:rPr>
            <w:noProof/>
            <w:webHidden/>
            <w:szCs w:val="22"/>
          </w:rPr>
          <w:tab/>
        </w:r>
        <w:r w:rsidR="00803184" w:rsidRPr="00803184">
          <w:rPr>
            <w:noProof/>
            <w:webHidden/>
            <w:szCs w:val="22"/>
          </w:rPr>
          <w:fldChar w:fldCharType="begin"/>
        </w:r>
        <w:r w:rsidR="00803184" w:rsidRPr="00803184">
          <w:rPr>
            <w:noProof/>
            <w:webHidden/>
            <w:szCs w:val="22"/>
          </w:rPr>
          <w:instrText xml:space="preserve"> PAGEREF _Toc229565943 \h </w:instrText>
        </w:r>
        <w:r w:rsidR="00803184" w:rsidRPr="00803184">
          <w:rPr>
            <w:noProof/>
            <w:webHidden/>
            <w:szCs w:val="22"/>
          </w:rPr>
        </w:r>
        <w:r w:rsidR="00803184" w:rsidRPr="00803184">
          <w:rPr>
            <w:noProof/>
            <w:webHidden/>
            <w:szCs w:val="22"/>
          </w:rPr>
          <w:fldChar w:fldCharType="separate"/>
        </w:r>
        <w:r w:rsidR="00EF24E6">
          <w:rPr>
            <w:noProof/>
            <w:webHidden/>
            <w:szCs w:val="22"/>
          </w:rPr>
          <w:t>78</w:t>
        </w:r>
        <w:r w:rsidR="00803184" w:rsidRPr="00803184">
          <w:rPr>
            <w:noProof/>
            <w:webHidden/>
            <w:szCs w:val="22"/>
          </w:rPr>
          <w:fldChar w:fldCharType="end"/>
        </w:r>
      </w:hyperlink>
    </w:p>
    <w:p w14:paraId="407BD6E0" w14:textId="0F80FD4A" w:rsidR="006D348D" w:rsidRPr="00803184" w:rsidRDefault="00843AD3" w:rsidP="001B47F6">
      <w:pPr>
        <w:spacing w:after="120"/>
        <w:ind w:left="993" w:hanging="993"/>
        <w:rPr>
          <w:szCs w:val="22"/>
        </w:rPr>
      </w:pPr>
      <w:r w:rsidRPr="00803184">
        <w:rPr>
          <w:szCs w:val="22"/>
        </w:rPr>
        <w:fldChar w:fldCharType="end"/>
      </w:r>
    </w:p>
    <w:p w14:paraId="74A20C81" w14:textId="27ABA86E" w:rsidR="00843AD3" w:rsidRPr="00803184" w:rsidRDefault="00843AD3" w:rsidP="001653DD">
      <w:pPr>
        <w:tabs>
          <w:tab w:val="center" w:pos="4676"/>
        </w:tabs>
        <w:rPr>
          <w:szCs w:val="22"/>
        </w:rPr>
        <w:sectPr w:rsidR="00843AD3" w:rsidRPr="00803184" w:rsidSect="00923010">
          <w:headerReference w:type="default" r:id="rId16"/>
          <w:footerReference w:type="default" r:id="rId17"/>
          <w:pgSz w:w="11906" w:h="16838"/>
          <w:pgMar w:top="1701" w:right="851" w:bottom="1418" w:left="851" w:header="624" w:footer="624" w:gutter="851"/>
          <w:pgNumType w:fmt="upperRoman" w:start="1"/>
          <w:cols w:space="708"/>
          <w:docGrid w:linePitch="360"/>
        </w:sectPr>
      </w:pPr>
    </w:p>
    <w:p w14:paraId="25511F08" w14:textId="39AF7D4E" w:rsidR="00C7333C" w:rsidRPr="00803184" w:rsidRDefault="00DD0056" w:rsidP="00DD0056">
      <w:pPr>
        <w:pStyle w:val="Naslov1"/>
        <w:numPr>
          <w:ilvl w:val="0"/>
          <w:numId w:val="0"/>
        </w:numPr>
        <w:ind w:left="431"/>
        <w:rPr>
          <w:sz w:val="22"/>
          <w:szCs w:val="22"/>
        </w:rPr>
      </w:pPr>
      <w:bookmarkStart w:id="1" w:name="_Toc229565863"/>
      <w:bookmarkStart w:id="2" w:name="_Hlk109301820"/>
      <w:bookmarkStart w:id="3" w:name="_Toc376960641"/>
      <w:bookmarkStart w:id="4" w:name="_Toc377538891"/>
      <w:r w:rsidRPr="00803184">
        <w:rPr>
          <w:sz w:val="22"/>
          <w:szCs w:val="22"/>
        </w:rPr>
        <w:lastRenderedPageBreak/>
        <w:t>Uvod</w:t>
      </w:r>
      <w:bookmarkEnd w:id="1"/>
    </w:p>
    <w:p w14:paraId="5BD5A74C" w14:textId="3FCCE4A9" w:rsidR="00146B58" w:rsidRPr="00803184" w:rsidRDefault="00146B58" w:rsidP="000F4A69">
      <w:pPr>
        <w:pStyle w:val="mojTekst"/>
      </w:pPr>
      <w:bookmarkStart w:id="5" w:name="_Hlk106101984"/>
      <w:r w:rsidRPr="00803184">
        <w:t xml:space="preserve">U dokumentu </w:t>
      </w:r>
      <w:r w:rsidR="00CE23A0" w:rsidRPr="00803184">
        <w:t xml:space="preserve">„Izvještaj o mjerenju kvalitete zraka na lokaciji Međunarodne zračne luke Zagreb (Izvještaj za 2024. godinu)“ </w:t>
      </w:r>
      <w:r w:rsidR="00FF4F11" w:rsidRPr="00803184">
        <w:t>na temelju kontinuiranih mjerenja</w:t>
      </w:r>
      <w:r w:rsidR="00FF4F11" w:rsidRPr="00803184" w:rsidDel="00CE23A0">
        <w:t xml:space="preserve"> </w:t>
      </w:r>
      <w:r w:rsidRPr="00803184">
        <w:t>utvrđen</w:t>
      </w:r>
      <w:r w:rsidR="00E5556D" w:rsidRPr="00803184">
        <w:t>o</w:t>
      </w:r>
      <w:r w:rsidRPr="00803184">
        <w:t xml:space="preserve"> je </w:t>
      </w:r>
      <w:r w:rsidR="004939F0" w:rsidRPr="00803184">
        <w:t>prekoračenj</w:t>
      </w:r>
      <w:r w:rsidR="00E5556D" w:rsidRPr="00803184">
        <w:t>e</w:t>
      </w:r>
      <w:r w:rsidR="004939F0" w:rsidRPr="00803184">
        <w:t xml:space="preserve"> granične vrijednost</w:t>
      </w:r>
      <w:r w:rsidR="000E78B0" w:rsidRPr="00803184">
        <w:t>i</w:t>
      </w:r>
      <w:r w:rsidR="004939F0" w:rsidRPr="00803184">
        <w:t xml:space="preserve"> za</w:t>
      </w:r>
      <w:r w:rsidRPr="00803184">
        <w:t xml:space="preserve"> lebdeć</w:t>
      </w:r>
      <w:r w:rsidR="004939F0" w:rsidRPr="00803184">
        <w:t>e</w:t>
      </w:r>
      <w:r w:rsidRPr="00803184">
        <w:t xml:space="preserve"> čestic</w:t>
      </w:r>
      <w:r w:rsidR="004939F0" w:rsidRPr="00803184">
        <w:t>e</w:t>
      </w:r>
      <w:r w:rsidRPr="00803184">
        <w:t xml:space="preserve"> PM</w:t>
      </w:r>
      <w:r w:rsidRPr="00803184">
        <w:rPr>
          <w:vertAlign w:val="subscript"/>
        </w:rPr>
        <w:t>10</w:t>
      </w:r>
      <w:r w:rsidR="00FF4F11" w:rsidRPr="00803184">
        <w:t xml:space="preserve"> dok je n</w:t>
      </w:r>
      <w:r w:rsidR="00CE23A0" w:rsidRPr="00803184">
        <w:t>a temelju indikativnih mjerenja utvrđen</w:t>
      </w:r>
      <w:r w:rsidR="00E5556D" w:rsidRPr="00803184">
        <w:t>o</w:t>
      </w:r>
      <w:r w:rsidR="00CE23A0" w:rsidRPr="00803184">
        <w:t xml:space="preserve"> prekoračenje </w:t>
      </w:r>
      <w:r w:rsidR="00E5556D" w:rsidRPr="00803184">
        <w:t>ciljne vrijednosti</w:t>
      </w:r>
      <w:r w:rsidR="00EF211D" w:rsidRPr="00803184">
        <w:t xml:space="preserve"> </w:t>
      </w:r>
      <w:r w:rsidR="00CE23A0" w:rsidRPr="00803184">
        <w:t xml:space="preserve">za </w:t>
      </w:r>
      <w:proofErr w:type="spellStart"/>
      <w:r w:rsidR="00CE23A0" w:rsidRPr="00803184">
        <w:t>benzo</w:t>
      </w:r>
      <w:proofErr w:type="spellEnd"/>
      <w:r w:rsidR="00CE23A0" w:rsidRPr="00803184">
        <w:t>(a)piren u PM</w:t>
      </w:r>
      <w:r w:rsidR="00CE23A0" w:rsidRPr="00803184">
        <w:rPr>
          <w:vertAlign w:val="subscript"/>
        </w:rPr>
        <w:t>10</w:t>
      </w:r>
      <w:r w:rsidR="00CE23A0" w:rsidRPr="00803184">
        <w:t xml:space="preserve">. </w:t>
      </w:r>
    </w:p>
    <w:p w14:paraId="7C0B1530" w14:textId="77777777" w:rsidR="00146B58" w:rsidRPr="00803184" w:rsidRDefault="00146B58" w:rsidP="00B508D0">
      <w:pPr>
        <w:pStyle w:val="mojTekst"/>
        <w:rPr>
          <w:lang w:eastAsia="en-US"/>
        </w:rPr>
      </w:pPr>
    </w:p>
    <w:p w14:paraId="3F06AC80" w14:textId="24CDA29F" w:rsidR="005F09F2" w:rsidRPr="00803184" w:rsidRDefault="007252D5" w:rsidP="00B508D0">
      <w:pPr>
        <w:pStyle w:val="mojTekst"/>
        <w:rPr>
          <w:lang w:eastAsia="en-US"/>
        </w:rPr>
      </w:pPr>
      <w:r w:rsidRPr="00803184">
        <w:rPr>
          <w:lang w:eastAsia="en-US"/>
        </w:rPr>
        <w:t xml:space="preserve">Sukladno </w:t>
      </w:r>
      <w:r w:rsidR="005B78C8" w:rsidRPr="00803184">
        <w:rPr>
          <w:lang w:eastAsia="en-US"/>
        </w:rPr>
        <w:t xml:space="preserve">članku </w:t>
      </w:r>
      <w:r w:rsidRPr="00803184">
        <w:rPr>
          <w:lang w:eastAsia="en-US"/>
        </w:rPr>
        <w:t xml:space="preserve">54. </w:t>
      </w:r>
      <w:r w:rsidRPr="00803184">
        <w:rPr>
          <w:iCs/>
          <w:lang w:eastAsia="en-US"/>
        </w:rPr>
        <w:t>Zakona o z</w:t>
      </w:r>
      <w:r w:rsidR="00BC2F2C" w:rsidRPr="00803184">
        <w:rPr>
          <w:iCs/>
          <w:lang w:eastAsia="en-US"/>
        </w:rPr>
        <w:t>aštiti zraka (</w:t>
      </w:r>
      <w:r w:rsidR="00984508" w:rsidRPr="00803184">
        <w:rPr>
          <w:iCs/>
          <w:lang w:eastAsia="en-US"/>
        </w:rPr>
        <w:t xml:space="preserve">NN </w:t>
      </w:r>
      <w:r w:rsidR="00867C1B" w:rsidRPr="00803184">
        <w:rPr>
          <w:iCs/>
          <w:lang w:eastAsia="en-US"/>
        </w:rPr>
        <w:t>127/19</w:t>
      </w:r>
      <w:r w:rsidR="00F61139">
        <w:rPr>
          <w:iCs/>
          <w:lang w:eastAsia="en-US"/>
        </w:rPr>
        <w:t xml:space="preserve">, </w:t>
      </w:r>
      <w:r w:rsidRPr="00803184">
        <w:rPr>
          <w:iCs/>
          <w:lang w:eastAsia="en-US"/>
        </w:rPr>
        <w:t>57/22</w:t>
      </w:r>
      <w:r w:rsidR="00F61139">
        <w:rPr>
          <w:iCs/>
          <w:lang w:eastAsia="en-US"/>
        </w:rPr>
        <w:t>, 136/24</w:t>
      </w:r>
      <w:r w:rsidRPr="00803184">
        <w:rPr>
          <w:iCs/>
          <w:lang w:eastAsia="en-US"/>
        </w:rPr>
        <w:t>)</w:t>
      </w:r>
      <w:r w:rsidRPr="00803184">
        <w:rPr>
          <w:i/>
          <w:iCs/>
          <w:lang w:eastAsia="en-US"/>
        </w:rPr>
        <w:t xml:space="preserve"> </w:t>
      </w:r>
      <w:r w:rsidRPr="00803184">
        <w:rPr>
          <w:lang w:eastAsia="en-US"/>
        </w:rPr>
        <w:t xml:space="preserve">Grad </w:t>
      </w:r>
      <w:r w:rsidR="008F79C0" w:rsidRPr="00803184">
        <w:rPr>
          <w:lang w:eastAsia="en-US"/>
        </w:rPr>
        <w:t>Velika Gorica</w:t>
      </w:r>
      <w:r w:rsidRPr="00803184">
        <w:rPr>
          <w:lang w:eastAsia="en-US"/>
        </w:rPr>
        <w:t xml:space="preserve"> ima obvezu izrade akcijskog plana poboljšanja kvalitete zraka za onečišćujuće tvari </w:t>
      </w:r>
      <w:r w:rsidR="00867C1B" w:rsidRPr="00803184">
        <w:rPr>
          <w:lang w:eastAsia="en-US"/>
        </w:rPr>
        <w:t xml:space="preserve">koje </w:t>
      </w:r>
      <w:r w:rsidRPr="00803184">
        <w:rPr>
          <w:lang w:eastAsia="en-US"/>
        </w:rPr>
        <w:t>prekoračuju bilo koju graničnu vrijednost</w:t>
      </w:r>
      <w:r w:rsidR="00867C1B" w:rsidRPr="00803184">
        <w:rPr>
          <w:lang w:eastAsia="en-US"/>
        </w:rPr>
        <w:t xml:space="preserve"> izmjerenu n</w:t>
      </w:r>
      <w:r w:rsidR="00913BAD" w:rsidRPr="00803184">
        <w:rPr>
          <w:lang w:eastAsia="en-US"/>
        </w:rPr>
        <w:t>a mjernim postajama iz članka 22</w:t>
      </w:r>
      <w:r w:rsidR="00867C1B" w:rsidRPr="00803184">
        <w:rPr>
          <w:lang w:eastAsia="en-US"/>
        </w:rPr>
        <w:t xml:space="preserve">. </w:t>
      </w:r>
      <w:r w:rsidR="00BE6A43" w:rsidRPr="00803184">
        <w:rPr>
          <w:lang w:eastAsia="en-US"/>
        </w:rPr>
        <w:t xml:space="preserve">istog </w:t>
      </w:r>
      <w:r w:rsidR="00867C1B" w:rsidRPr="00803184">
        <w:rPr>
          <w:lang w:eastAsia="en-US"/>
        </w:rPr>
        <w:t>Zakona</w:t>
      </w:r>
      <w:r w:rsidR="00106403" w:rsidRPr="00803184">
        <w:rPr>
          <w:rStyle w:val="Referencafusnote"/>
          <w:lang w:eastAsia="en-US"/>
        </w:rPr>
        <w:footnoteReference w:id="1"/>
      </w:r>
      <w:r w:rsidR="00BE6A43" w:rsidRPr="00803184">
        <w:rPr>
          <w:lang w:eastAsia="en-US"/>
        </w:rPr>
        <w:t>.</w:t>
      </w:r>
      <w:r w:rsidR="00867C1B" w:rsidRPr="00803184">
        <w:rPr>
          <w:lang w:eastAsia="en-US"/>
        </w:rPr>
        <w:t xml:space="preserve"> P</w:t>
      </w:r>
      <w:r w:rsidRPr="00803184">
        <w:rPr>
          <w:lang w:eastAsia="en-US"/>
        </w:rPr>
        <w:t>ropisani rok donošenja akcijskog plana za poboljšanje kvalitete zraka je 18 mjeseci od kraja godine u kojoj je utvrđeno prekorač</w:t>
      </w:r>
      <w:r w:rsidR="00867C1B" w:rsidRPr="00803184">
        <w:rPr>
          <w:lang w:eastAsia="en-US"/>
        </w:rPr>
        <w:t xml:space="preserve">enje. </w:t>
      </w:r>
    </w:p>
    <w:p w14:paraId="676D8F7D" w14:textId="77777777" w:rsidR="00FF4F11" w:rsidRPr="00803184" w:rsidRDefault="00FF4F11" w:rsidP="00B508D0">
      <w:pPr>
        <w:pStyle w:val="mojTekst"/>
        <w:rPr>
          <w:lang w:eastAsia="en-US"/>
        </w:rPr>
      </w:pPr>
    </w:p>
    <w:p w14:paraId="2D7DD41A" w14:textId="7FCEBB32" w:rsidR="00FF4F11" w:rsidRPr="00803184" w:rsidRDefault="00FF4F11" w:rsidP="00B508D0">
      <w:pPr>
        <w:pStyle w:val="mojTekst"/>
        <w:rPr>
          <w:lang w:eastAsia="en-US"/>
        </w:rPr>
      </w:pPr>
      <w:r w:rsidRPr="00803184">
        <w:t xml:space="preserve">Sadržaj i format podataka, način i postupak donošenja i praćenje provedbe akcijskog plana </w:t>
      </w:r>
      <w:r w:rsidR="00CB09BA" w:rsidRPr="00803184">
        <w:t xml:space="preserve">za poboljšanje kvalitete zraka </w:t>
      </w:r>
      <w:r w:rsidRPr="00803184">
        <w:t xml:space="preserve">detaljnije su propisani Pravilnikom o sadržaju, formatu i postupku donošenja akcijskog plana za poboljšanje kvalitete zraka te uzajamnoj razmjeni informacija i izvješćivanju o kvaliteti zraka i obvezama za provedbu Odluke Komisije 2011/850/EU (NN 26/23, dalje u tekstu: Pravilnik). Pravilnikom je propisano </w:t>
      </w:r>
      <w:r w:rsidR="00CB09BA" w:rsidRPr="00803184">
        <w:t xml:space="preserve">da se </w:t>
      </w:r>
      <w:r w:rsidRPr="00803184">
        <w:t>akcijski plan</w:t>
      </w:r>
      <w:r w:rsidR="00CB09BA" w:rsidRPr="00803184">
        <w:t xml:space="preserve"> za poboljšanje kvalitete zraka: (1) </w:t>
      </w:r>
      <w:r w:rsidRPr="00803184">
        <w:t>donosi se</w:t>
      </w:r>
      <w:r w:rsidR="00C61499" w:rsidRPr="00803184">
        <w:t xml:space="preserve"> </w:t>
      </w:r>
      <w:r w:rsidRPr="00803184">
        <w:t>za sljedeće onečišćujuće tvari: sumporov dioksid, dušikov dioksid i dušikove okside, lebdeće čestice (PM</w:t>
      </w:r>
      <w:r w:rsidRPr="00803184">
        <w:rPr>
          <w:vertAlign w:val="subscript"/>
        </w:rPr>
        <w:t>10</w:t>
      </w:r>
      <w:r w:rsidRPr="00803184">
        <w:t xml:space="preserve"> i PM</w:t>
      </w:r>
      <w:r w:rsidRPr="00803184">
        <w:rPr>
          <w:vertAlign w:val="subscript"/>
        </w:rPr>
        <w:t>2,5</w:t>
      </w:r>
      <w:r w:rsidRPr="00803184">
        <w:t xml:space="preserve">), olovo, benzen, ugljikov monoksid, prizemni ozon i </w:t>
      </w:r>
      <w:proofErr w:type="spellStart"/>
      <w:r w:rsidRPr="00803184">
        <w:t>prekursore</w:t>
      </w:r>
      <w:proofErr w:type="spellEnd"/>
      <w:r w:rsidRPr="00803184">
        <w:t xml:space="preserve"> ozona, arsen, kadmij, živu, nikal, </w:t>
      </w:r>
      <w:proofErr w:type="spellStart"/>
      <w:r w:rsidRPr="00803184">
        <w:t>benzo</w:t>
      </w:r>
      <w:proofErr w:type="spellEnd"/>
      <w:r w:rsidRPr="00803184">
        <w:t xml:space="preserve">(a)piren i druge </w:t>
      </w:r>
      <w:proofErr w:type="spellStart"/>
      <w:r w:rsidRPr="00803184">
        <w:t>policikličke</w:t>
      </w:r>
      <w:proofErr w:type="spellEnd"/>
      <w:r w:rsidRPr="00803184">
        <w:t xml:space="preserve"> aromatske ugljikovodike, sumporovodik, amonijak i </w:t>
      </w:r>
      <w:proofErr w:type="spellStart"/>
      <w:r w:rsidRPr="00803184">
        <w:t>merkaptane</w:t>
      </w:r>
      <w:proofErr w:type="spellEnd"/>
      <w:r w:rsidR="00CB09BA" w:rsidRPr="00803184">
        <w:t xml:space="preserve"> te (2)</w:t>
      </w:r>
      <w:r w:rsidR="00C61499" w:rsidRPr="00803184">
        <w:t xml:space="preserve"> na temelju podataka o razinama onečišćujućih tvari u zraku izmjerenih na mjernim postajama za praćenje kvalitete zraka državne mreže, mjernim postajama na području jedinica područne (regionalne) samouprave, Grada Zagreba, jedinica lokalne samouprave te mjernim postajama onečišćivača.</w:t>
      </w:r>
    </w:p>
    <w:p w14:paraId="710A3442" w14:textId="77777777" w:rsidR="00B508D0" w:rsidRPr="00803184" w:rsidRDefault="00B508D0" w:rsidP="00B508D0">
      <w:pPr>
        <w:pStyle w:val="mojTekst"/>
        <w:rPr>
          <w:lang w:eastAsia="en-US"/>
        </w:rPr>
      </w:pPr>
    </w:p>
    <w:p w14:paraId="652403F1" w14:textId="326D0F9F" w:rsidR="002644CA" w:rsidRPr="00803184" w:rsidRDefault="004E36FE" w:rsidP="00B508D0">
      <w:pPr>
        <w:pStyle w:val="mojTekst"/>
        <w:rPr>
          <w:shd w:val="clear" w:color="auto" w:fill="FFFFFF"/>
        </w:rPr>
      </w:pPr>
      <w:r w:rsidRPr="00803184">
        <w:t>Prema utvrđen</w:t>
      </w:r>
      <w:r w:rsidR="008F79C0" w:rsidRPr="00803184">
        <w:t>om</w:t>
      </w:r>
      <w:r w:rsidRPr="00803184">
        <w:t xml:space="preserve"> prekoračenj</w:t>
      </w:r>
      <w:r w:rsidR="008F79C0" w:rsidRPr="00803184">
        <w:t>u</w:t>
      </w:r>
      <w:r w:rsidR="00F827B7" w:rsidRPr="00803184">
        <w:t xml:space="preserve"> graničn</w:t>
      </w:r>
      <w:r w:rsidR="008F79C0" w:rsidRPr="00803184">
        <w:t>e</w:t>
      </w:r>
      <w:r w:rsidR="00F827B7" w:rsidRPr="00803184">
        <w:t xml:space="preserve"> vrijednosti </w:t>
      </w:r>
      <w:r w:rsidR="008F79C0" w:rsidRPr="00803184">
        <w:t xml:space="preserve">za dnevne </w:t>
      </w:r>
      <w:r w:rsidR="00143F82" w:rsidRPr="00803184">
        <w:t>koncentracije</w:t>
      </w:r>
      <w:r w:rsidR="008F79C0" w:rsidRPr="00803184">
        <w:t xml:space="preserve"> lebdećih čestica</w:t>
      </w:r>
      <w:r w:rsidR="00CB09BA" w:rsidRPr="00803184">
        <w:t xml:space="preserve"> PM</w:t>
      </w:r>
      <w:r w:rsidR="00CB09BA" w:rsidRPr="00803184">
        <w:rPr>
          <w:vertAlign w:val="subscript"/>
        </w:rPr>
        <w:t>10</w:t>
      </w:r>
      <w:r w:rsidR="00CB09BA" w:rsidRPr="00803184">
        <w:t xml:space="preserve"> i prekoračenju ciljne vrijednosti za </w:t>
      </w:r>
      <w:proofErr w:type="spellStart"/>
      <w:r w:rsidR="00CB09BA" w:rsidRPr="00803184">
        <w:t>benzo</w:t>
      </w:r>
      <w:proofErr w:type="spellEnd"/>
      <w:r w:rsidR="00CB09BA" w:rsidRPr="00803184">
        <w:t>(a)piren u PM</w:t>
      </w:r>
      <w:r w:rsidR="00CB09BA" w:rsidRPr="00803184">
        <w:rPr>
          <w:vertAlign w:val="subscript"/>
        </w:rPr>
        <w:t>10</w:t>
      </w:r>
      <w:r w:rsidR="00CB09BA" w:rsidRPr="00803184">
        <w:t xml:space="preserve"> </w:t>
      </w:r>
      <w:r w:rsidR="008F79C0" w:rsidRPr="00803184">
        <w:t>u</w:t>
      </w:r>
      <w:r w:rsidR="00F827B7" w:rsidRPr="00803184">
        <w:t xml:space="preserve"> 202</w:t>
      </w:r>
      <w:r w:rsidR="008F79C0" w:rsidRPr="00803184">
        <w:t>4</w:t>
      </w:r>
      <w:r w:rsidR="00F827B7" w:rsidRPr="00803184">
        <w:t>. godini</w:t>
      </w:r>
      <w:r w:rsidR="008F79C0" w:rsidRPr="00803184">
        <w:t xml:space="preserve"> na mjernoj postaji Međunarodna zračna luka Zagreb</w:t>
      </w:r>
      <w:r w:rsidR="00BB386E" w:rsidRPr="00803184">
        <w:t>,</w:t>
      </w:r>
      <w:r w:rsidR="00F827B7" w:rsidRPr="00803184">
        <w:t xml:space="preserve"> Grad </w:t>
      </w:r>
      <w:r w:rsidR="008F79C0" w:rsidRPr="00803184">
        <w:t xml:space="preserve">Velika Gorica </w:t>
      </w:r>
      <w:r w:rsidR="00F827B7" w:rsidRPr="00803184">
        <w:t xml:space="preserve">dužan </w:t>
      </w:r>
      <w:r w:rsidR="008F79C0" w:rsidRPr="00803184">
        <w:t xml:space="preserve">je </w:t>
      </w:r>
      <w:r w:rsidR="00F827B7" w:rsidRPr="00803184">
        <w:t xml:space="preserve">izraditi i donijeti akcijski plan </w:t>
      </w:r>
      <w:r w:rsidR="008F79C0" w:rsidRPr="00803184">
        <w:t>za poboljšanje kvalitete zraka</w:t>
      </w:r>
      <w:r w:rsidR="0018775D" w:rsidRPr="00803184">
        <w:rPr>
          <w:shd w:val="clear" w:color="auto" w:fill="FFFFFF"/>
        </w:rPr>
        <w:t>.</w:t>
      </w:r>
    </w:p>
    <w:p w14:paraId="7C4A5B0D" w14:textId="77777777" w:rsidR="00965739" w:rsidRPr="00803184" w:rsidRDefault="00965739" w:rsidP="00B508D0">
      <w:pPr>
        <w:pStyle w:val="mojTekst"/>
      </w:pPr>
    </w:p>
    <w:p w14:paraId="45FB60A0" w14:textId="08413101" w:rsidR="00EC5190" w:rsidRPr="00803184" w:rsidRDefault="008F79C0" w:rsidP="00B508D0">
      <w:pPr>
        <w:pStyle w:val="mojTekst"/>
      </w:pPr>
      <w:r w:rsidRPr="00803184">
        <w:t>Izradu</w:t>
      </w:r>
      <w:r w:rsidR="0050093D" w:rsidRPr="00803184">
        <w:t xml:space="preserve"> </w:t>
      </w:r>
      <w:r w:rsidR="0052512A" w:rsidRPr="00803184">
        <w:t xml:space="preserve">ovog </w:t>
      </w:r>
      <w:r w:rsidRPr="00803184">
        <w:t>a</w:t>
      </w:r>
      <w:r w:rsidR="0050093D" w:rsidRPr="00803184">
        <w:t xml:space="preserve">kcijskog plana </w:t>
      </w:r>
      <w:r w:rsidRPr="00803184">
        <w:t>poboljšanja kvalitete zraka osiguralo je</w:t>
      </w:r>
      <w:r w:rsidR="00EC5190" w:rsidRPr="00803184">
        <w:t xml:space="preserve"> </w:t>
      </w:r>
      <w:r w:rsidR="0050093D" w:rsidRPr="00803184">
        <w:t xml:space="preserve">nadležno </w:t>
      </w:r>
      <w:r w:rsidR="00EC5190" w:rsidRPr="00803184">
        <w:t xml:space="preserve">upravno </w:t>
      </w:r>
      <w:r w:rsidR="0050093D" w:rsidRPr="00803184">
        <w:t xml:space="preserve">tijelo za zaštitu okoliša </w:t>
      </w:r>
      <w:r w:rsidRPr="00803184">
        <w:t xml:space="preserve">Grada Velike Gorice - Upravni odjel za prostorno planiranje, graditeljstvo i zaštitu okoliša. Stručnu podlogu </w:t>
      </w:r>
      <w:r w:rsidR="0050093D" w:rsidRPr="00803184">
        <w:t xml:space="preserve">izradio </w:t>
      </w:r>
      <w:r w:rsidRPr="00803184">
        <w:t xml:space="preserve">je </w:t>
      </w:r>
      <w:r w:rsidR="0050093D" w:rsidRPr="00803184">
        <w:t xml:space="preserve">ovlaštenik EKONERG - Institut za energetiku i zaštitu okoliša d.o.o. iz Zagreba, Koranska 5. </w:t>
      </w:r>
    </w:p>
    <w:p w14:paraId="71FD3DA1" w14:textId="77777777" w:rsidR="00915A9E" w:rsidRPr="00803184" w:rsidRDefault="00915A9E" w:rsidP="00B508D0">
      <w:pPr>
        <w:pStyle w:val="mojTekst"/>
      </w:pPr>
    </w:p>
    <w:p w14:paraId="5B80AE3B" w14:textId="152E644A" w:rsidR="00920CFB" w:rsidRPr="00803184" w:rsidRDefault="00CE76E4" w:rsidP="00B508D0">
      <w:pPr>
        <w:pStyle w:val="mojTekst"/>
      </w:pPr>
      <w:r w:rsidRPr="00803184">
        <w:t>Ovaj a</w:t>
      </w:r>
      <w:r w:rsidR="008F79C0" w:rsidRPr="00803184">
        <w:t>kcijsk</w:t>
      </w:r>
      <w:r w:rsidRPr="00803184">
        <w:t>i</w:t>
      </w:r>
      <w:r w:rsidR="008F79C0" w:rsidRPr="00803184">
        <w:t xml:space="preserve"> plan poboljšanja kvalitete zraka sadrž</w:t>
      </w:r>
      <w:r w:rsidRPr="00803184">
        <w:t>i podatke iz</w:t>
      </w:r>
      <w:r w:rsidR="008F79C0" w:rsidRPr="00803184">
        <w:t xml:space="preserve"> Prilog</w:t>
      </w:r>
      <w:r w:rsidRPr="00803184">
        <w:t>a</w:t>
      </w:r>
      <w:r w:rsidR="008F79C0" w:rsidRPr="00803184">
        <w:t xml:space="preserve"> I. </w:t>
      </w:r>
      <w:r w:rsidR="004939F0" w:rsidRPr="00803184">
        <w:t xml:space="preserve">navedenog </w:t>
      </w:r>
      <w:r w:rsidR="008F79C0" w:rsidRPr="00803184">
        <w:t>Pravilnika.</w:t>
      </w:r>
    </w:p>
    <w:p w14:paraId="4697569F" w14:textId="77777777" w:rsidR="00DD0056" w:rsidRPr="00803184" w:rsidRDefault="00DD0056" w:rsidP="00B508D0">
      <w:pPr>
        <w:pStyle w:val="mojTekst"/>
      </w:pPr>
    </w:p>
    <w:p w14:paraId="04F5502A" w14:textId="72AF616F" w:rsidR="00DD0056" w:rsidRPr="00803184" w:rsidRDefault="00DD0056" w:rsidP="00B508D0">
      <w:pPr>
        <w:pStyle w:val="mojTekst"/>
      </w:pPr>
    </w:p>
    <w:p w14:paraId="74A233C7" w14:textId="1A789F75" w:rsidR="005527B4" w:rsidRPr="00803184" w:rsidRDefault="005527B4" w:rsidP="00B508D0">
      <w:pPr>
        <w:pStyle w:val="Naslov1"/>
        <w:rPr>
          <w:sz w:val="22"/>
          <w:szCs w:val="22"/>
        </w:rPr>
      </w:pPr>
      <w:bookmarkStart w:id="6" w:name="_Toc136506440"/>
      <w:bookmarkStart w:id="7" w:name="_Toc136867869"/>
      <w:bookmarkStart w:id="8" w:name="_Toc136872016"/>
      <w:bookmarkStart w:id="9" w:name="_Toc136876617"/>
      <w:bookmarkStart w:id="10" w:name="_Toc136886071"/>
      <w:bookmarkStart w:id="11" w:name="_Toc136886553"/>
      <w:bookmarkStart w:id="12" w:name="_Toc136898081"/>
      <w:bookmarkStart w:id="13" w:name="_Toc137024996"/>
      <w:bookmarkStart w:id="14" w:name="_Toc397328587"/>
      <w:bookmarkStart w:id="15" w:name="_Toc397328741"/>
      <w:bookmarkStart w:id="16" w:name="_Toc107831629"/>
      <w:bookmarkStart w:id="17" w:name="_Toc109326392"/>
      <w:bookmarkStart w:id="18" w:name="_Toc109326446"/>
      <w:bookmarkStart w:id="19" w:name="_Toc109326734"/>
      <w:bookmarkStart w:id="20" w:name="_Toc109327491"/>
      <w:bookmarkStart w:id="21" w:name="_Toc109328223"/>
      <w:bookmarkStart w:id="22" w:name="_Toc109328492"/>
      <w:bookmarkStart w:id="23" w:name="_Toc109328587"/>
      <w:bookmarkStart w:id="24" w:name="_Toc109328676"/>
      <w:bookmarkStart w:id="25" w:name="_Toc109328804"/>
      <w:bookmarkStart w:id="26" w:name="_Toc109329012"/>
      <w:bookmarkStart w:id="27" w:name="_Toc109329111"/>
      <w:bookmarkStart w:id="28" w:name="_Toc109329356"/>
      <w:bookmarkStart w:id="29" w:name="_Toc109386721"/>
      <w:bookmarkStart w:id="30" w:name="_Toc109475814"/>
      <w:bookmarkStart w:id="31" w:name="_Toc109565651"/>
      <w:bookmarkStart w:id="32" w:name="_Toc229565864"/>
      <w:bookmarkEnd w:id="2"/>
      <w:bookmarkEnd w:id="5"/>
      <w:bookmarkEnd w:id="6"/>
      <w:bookmarkEnd w:id="7"/>
      <w:bookmarkEnd w:id="8"/>
      <w:bookmarkEnd w:id="9"/>
      <w:bookmarkEnd w:id="10"/>
      <w:bookmarkEnd w:id="11"/>
      <w:bookmarkEnd w:id="12"/>
      <w:bookmarkEnd w:id="13"/>
      <w:r w:rsidRPr="00803184">
        <w:rPr>
          <w:sz w:val="22"/>
          <w:szCs w:val="22"/>
        </w:rPr>
        <w:lastRenderedPageBreak/>
        <w:t>Lokaliziranje prekomjernog onečišćenja</w:t>
      </w:r>
      <w:bookmarkEnd w:id="3"/>
      <w:bookmarkEnd w:id="4"/>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p>
    <w:p w14:paraId="0DA95CA5" w14:textId="5190A894" w:rsidR="005527B4" w:rsidRPr="00803184" w:rsidRDefault="00F4336E" w:rsidP="00B508D0">
      <w:pPr>
        <w:pStyle w:val="Naslov2"/>
        <w:rPr>
          <w:sz w:val="22"/>
          <w:szCs w:val="22"/>
        </w:rPr>
      </w:pPr>
      <w:bookmarkStart w:id="33" w:name="_Toc229565865"/>
      <w:r w:rsidRPr="00803184">
        <w:rPr>
          <w:sz w:val="22"/>
          <w:szCs w:val="22"/>
        </w:rPr>
        <w:t>Grad Velika Gorica</w:t>
      </w:r>
      <w:r w:rsidR="00EE24FE" w:rsidRPr="00803184">
        <w:rPr>
          <w:sz w:val="22"/>
          <w:szCs w:val="22"/>
        </w:rPr>
        <w:t xml:space="preserve"> u Aglomeraciji Zagreb (HR ZG)</w:t>
      </w:r>
      <w:bookmarkEnd w:id="33"/>
    </w:p>
    <w:p w14:paraId="5B43B5EC" w14:textId="681844C5" w:rsidR="00A55CBF" w:rsidRPr="00803184" w:rsidRDefault="00A55CBF" w:rsidP="00A55CBF">
      <w:pPr>
        <w:pStyle w:val="mojTekst"/>
      </w:pPr>
      <w:bookmarkStart w:id="34" w:name="_Ref49157239"/>
      <w:bookmarkStart w:id="35" w:name="_Ref49258139"/>
      <w:bookmarkStart w:id="36" w:name="_Toc54185843"/>
      <w:bookmarkStart w:id="37" w:name="_Toc54186094"/>
      <w:bookmarkStart w:id="38" w:name="_Toc376960644"/>
      <w:bookmarkStart w:id="39" w:name="_Toc377538894"/>
      <w:bookmarkStart w:id="40" w:name="_Ref390343307"/>
      <w:bookmarkStart w:id="41" w:name="_Ref390343317"/>
      <w:r w:rsidRPr="00803184">
        <w:rPr>
          <w:rFonts w:cs="Arial"/>
        </w:rPr>
        <w:t xml:space="preserve">Na </w:t>
      </w:r>
      <w:r w:rsidRPr="00803184">
        <w:rPr>
          <w:rFonts w:cs="Arial"/>
        </w:rPr>
        <w:fldChar w:fldCharType="begin"/>
      </w:r>
      <w:r w:rsidRPr="00803184">
        <w:rPr>
          <w:rFonts w:cs="Arial"/>
        </w:rPr>
        <w:instrText xml:space="preserve"> REF _Ref213333802 \h </w:instrText>
      </w:r>
      <w:r w:rsidR="00803184">
        <w:rPr>
          <w:rFonts w:cs="Arial"/>
        </w:rPr>
        <w:instrText xml:space="preserve"> \* MERGEFORMAT </w:instrText>
      </w:r>
      <w:r w:rsidRPr="00803184">
        <w:rPr>
          <w:rFonts w:cs="Arial"/>
        </w:rPr>
      </w:r>
      <w:r w:rsidRPr="00803184">
        <w:rPr>
          <w:rFonts w:cs="Arial"/>
        </w:rPr>
        <w:fldChar w:fldCharType="separate"/>
      </w:r>
      <w:r w:rsidR="00EF24E6" w:rsidRPr="00803184">
        <w:t xml:space="preserve">Sl. </w:t>
      </w:r>
      <w:r w:rsidR="00EF24E6">
        <w:rPr>
          <w:noProof/>
        </w:rPr>
        <w:t>1</w:t>
      </w:r>
      <w:r w:rsidR="00EF24E6" w:rsidRPr="00803184">
        <w:rPr>
          <w:noProof/>
        </w:rPr>
        <w:noBreakHyphen/>
      </w:r>
      <w:r w:rsidR="00EF24E6">
        <w:rPr>
          <w:noProof/>
        </w:rPr>
        <w:t>1</w:t>
      </w:r>
      <w:r w:rsidRPr="00803184">
        <w:rPr>
          <w:rFonts w:cs="Arial"/>
        </w:rPr>
        <w:fldChar w:fldCharType="end"/>
      </w:r>
      <w:r w:rsidRPr="00803184">
        <w:rPr>
          <w:rFonts w:cs="Arial"/>
        </w:rPr>
        <w:t xml:space="preserve"> naznačena je lokacija mjerne postaje Međunarodna zračna luka Zagreb na području Grada </w:t>
      </w:r>
      <w:r w:rsidR="00984508" w:rsidRPr="00803184">
        <w:rPr>
          <w:rFonts w:cs="Arial"/>
        </w:rPr>
        <w:t>V</w:t>
      </w:r>
      <w:r w:rsidRPr="00803184">
        <w:rPr>
          <w:rFonts w:cs="Arial"/>
        </w:rPr>
        <w:t>elike Gorice. Grad Velika Gorica nalazi se u Zagrebačkoj županiji te je ujedno i najveći grad po veličini i broju stanovništva te županije. Graniči sa Gradom Zagrebom te općinama Zagrebačke županije: Rugvica, Orle, Lekenik, Kravarsko, Pokupsko i Pisarovina.</w:t>
      </w:r>
      <w:r w:rsidRPr="00803184">
        <w:t xml:space="preserve"> </w:t>
      </w:r>
    </w:p>
    <w:p w14:paraId="5CAFE330" w14:textId="4FA6F7E6" w:rsidR="00A55CBF" w:rsidRPr="00803184" w:rsidRDefault="00A55CBF" w:rsidP="00A55CBF">
      <w:pPr>
        <w:pStyle w:val="mojTekst"/>
      </w:pPr>
    </w:p>
    <w:p w14:paraId="4994C0C4" w14:textId="3FEF2B4A" w:rsidR="00712460" w:rsidRPr="00803184" w:rsidRDefault="00A55CBF" w:rsidP="007F5CBB">
      <w:pPr>
        <w:pStyle w:val="mojaSlikaizvor"/>
      </w:pPr>
      <w:r w:rsidRPr="00803184">
        <w:rPr>
          <w:noProof/>
        </w:rPr>
        <w:drawing>
          <wp:inline distT="0" distB="0" distL="0" distR="0" wp14:anchorId="555C7C34" wp14:editId="5381123D">
            <wp:extent cx="5939527" cy="4320488"/>
            <wp:effectExtent l="0" t="0" r="4445" b="4445"/>
            <wp:docPr id="895191192" name="Picture 9" descr="A map with 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5191192" name="Picture 9" descr="A map with red lines&#10;&#10;AI-generated content may be incorrect."/>
                    <pic:cNvPicPr/>
                  </pic:nvPicPr>
                  <pic:blipFill>
                    <a:blip r:embed="rId18" cstate="print">
                      <a:extLst>
                        <a:ext uri="{28A0092B-C50C-407E-A947-70E740481C1C}">
                          <a14:useLocalDpi xmlns:a14="http://schemas.microsoft.com/office/drawing/2010/main" val="0"/>
                        </a:ext>
                      </a:extLst>
                    </a:blip>
                    <a:stretch>
                      <a:fillRect/>
                    </a:stretch>
                  </pic:blipFill>
                  <pic:spPr>
                    <a:xfrm>
                      <a:off x="0" y="0"/>
                      <a:ext cx="5939527" cy="4320488"/>
                    </a:xfrm>
                    <a:prstGeom prst="rect">
                      <a:avLst/>
                    </a:prstGeom>
                  </pic:spPr>
                </pic:pic>
              </a:graphicData>
            </a:graphic>
          </wp:inline>
        </w:drawing>
      </w:r>
    </w:p>
    <w:p w14:paraId="6AD4C670" w14:textId="06699453" w:rsidR="00884A86" w:rsidRPr="00803184" w:rsidRDefault="00884A86" w:rsidP="007F5CBB">
      <w:pPr>
        <w:pStyle w:val="mojaSlikaizvor"/>
      </w:pPr>
      <w:bookmarkStart w:id="42" w:name="_Ref213333802"/>
      <w:bookmarkStart w:id="43" w:name="_Toc229565895"/>
      <w:r w:rsidRPr="00803184">
        <w:t xml:space="preserve">Sl. </w:t>
      </w:r>
      <w:r w:rsidR="00B13A88" w:rsidRPr="00803184">
        <w:fldChar w:fldCharType="begin"/>
      </w:r>
      <w:r w:rsidR="00B13A88" w:rsidRPr="00803184">
        <w:instrText xml:space="preserve"> STYLEREF 1 \s </w:instrText>
      </w:r>
      <w:r w:rsidR="00B13A88" w:rsidRPr="00803184">
        <w:fldChar w:fldCharType="separate"/>
      </w:r>
      <w:r w:rsidR="00EF24E6">
        <w:rPr>
          <w:noProof/>
        </w:rPr>
        <w:t>1</w:t>
      </w:r>
      <w:r w:rsidR="00B13A88" w:rsidRPr="00803184">
        <w:fldChar w:fldCharType="end"/>
      </w:r>
      <w:r w:rsidR="00B13A88" w:rsidRPr="00803184">
        <w:noBreakHyphen/>
      </w:r>
      <w:r w:rsidR="00B13A88" w:rsidRPr="00803184">
        <w:fldChar w:fldCharType="begin"/>
      </w:r>
      <w:r w:rsidR="00B13A88" w:rsidRPr="00803184">
        <w:instrText xml:space="preserve"> SEQ Sl. \* ARABIC \s 1 </w:instrText>
      </w:r>
      <w:r w:rsidR="00B13A88" w:rsidRPr="00803184">
        <w:fldChar w:fldCharType="separate"/>
      </w:r>
      <w:r w:rsidR="00EF24E6">
        <w:rPr>
          <w:noProof/>
        </w:rPr>
        <w:t>1</w:t>
      </w:r>
      <w:r w:rsidR="00B13A88" w:rsidRPr="00803184">
        <w:fldChar w:fldCharType="end"/>
      </w:r>
      <w:bookmarkEnd w:id="34"/>
      <w:bookmarkEnd w:id="35"/>
      <w:bookmarkEnd w:id="42"/>
      <w:r w:rsidRPr="00803184">
        <w:t>:</w:t>
      </w:r>
      <w:r w:rsidR="00F664ED" w:rsidRPr="00803184">
        <w:t xml:space="preserve"> </w:t>
      </w:r>
      <w:r w:rsidRPr="00803184">
        <w:t xml:space="preserve">Administrativno područje Grada </w:t>
      </w:r>
      <w:bookmarkEnd w:id="36"/>
      <w:bookmarkEnd w:id="37"/>
      <w:r w:rsidR="00442A4B" w:rsidRPr="00803184">
        <w:t>Velike Gorice</w:t>
      </w:r>
      <w:bookmarkEnd w:id="43"/>
    </w:p>
    <w:p w14:paraId="6C5C1D22" w14:textId="3BD23E26" w:rsidR="00A55CBF" w:rsidRPr="00803184" w:rsidRDefault="00A55CBF" w:rsidP="005300B3">
      <w:pPr>
        <w:pStyle w:val="mojTekst"/>
      </w:pPr>
      <w:r w:rsidRPr="00803184">
        <w:t>Prema popisu stanovništva</w:t>
      </w:r>
      <w:r w:rsidR="00037A4C" w:rsidRPr="00803184">
        <w:rPr>
          <w:rStyle w:val="Referencafusnote"/>
        </w:rPr>
        <w:footnoteReference w:id="2"/>
      </w:r>
      <w:r w:rsidRPr="00803184">
        <w:t xml:space="preserve"> iz 2021. godine Grad Velika Gorica imao je 61.075 stanovnika. U sastavu Grada Velika Gorica je 58 naselja</w:t>
      </w:r>
      <w:r w:rsidR="002B6231" w:rsidRPr="00803184">
        <w:t>, a</w:t>
      </w:r>
      <w:r w:rsidRPr="00803184">
        <w:t xml:space="preserve"> </w:t>
      </w:r>
      <w:r w:rsidR="002B6231" w:rsidRPr="00803184">
        <w:t>n</w:t>
      </w:r>
      <w:r w:rsidRPr="00803184">
        <w:t xml:space="preserve">ajveće naselje je </w:t>
      </w:r>
      <w:r w:rsidR="00984508" w:rsidRPr="00803184">
        <w:t xml:space="preserve">centralno naselje </w:t>
      </w:r>
      <w:r w:rsidRPr="00803184">
        <w:t xml:space="preserve">Velika Gorica </w:t>
      </w:r>
      <w:r w:rsidR="002B6231" w:rsidRPr="00803184">
        <w:t>sa</w:t>
      </w:r>
      <w:r w:rsidR="00037A4C" w:rsidRPr="00803184">
        <w:t xml:space="preserve"> 30.036 stanovnika</w:t>
      </w:r>
      <w:r w:rsidRPr="00803184">
        <w:t>.</w:t>
      </w:r>
    </w:p>
    <w:p w14:paraId="6FA731B6" w14:textId="77777777" w:rsidR="00A55CBF" w:rsidRPr="00803184" w:rsidRDefault="00A55CBF" w:rsidP="005300B3">
      <w:pPr>
        <w:pStyle w:val="mojTekst"/>
      </w:pPr>
    </w:p>
    <w:p w14:paraId="3A363F86" w14:textId="629DCE2D" w:rsidR="00A55CBF" w:rsidRPr="00803184" w:rsidRDefault="00A55CBF" w:rsidP="00A55CBF">
      <w:pPr>
        <w:pStyle w:val="mojTekst"/>
      </w:pPr>
      <w:r w:rsidRPr="00803184">
        <w:t>Sukladno Uredbi o određivanju zona i aglomeracija prema razinama onečišćenosti zraka na teritoriju Republike Hrvatske (</w:t>
      </w:r>
      <w:r w:rsidR="00984508" w:rsidRPr="00803184">
        <w:t xml:space="preserve">NN </w:t>
      </w:r>
      <w:r w:rsidRPr="00803184">
        <w:t xml:space="preserve">1/14) Grad Velika Gorica pripada aglomeraciji Zagreb (oznaka HR ZG), zajedno sa Gradom Zagrebom i jedinicama lokalne samouprave: Grad Dugo Selo, Grad Samobor, Grad Sveta Nedjelja te Grad Zaprešić (što je označeno kao osjenčano područje na </w:t>
      </w:r>
      <w:r w:rsidRPr="00803184">
        <w:rPr>
          <w:rFonts w:cs="Arial"/>
        </w:rPr>
        <w:fldChar w:fldCharType="begin"/>
      </w:r>
      <w:r w:rsidRPr="00803184">
        <w:rPr>
          <w:rFonts w:cs="Arial"/>
        </w:rPr>
        <w:instrText xml:space="preserve"> REF _Ref213333802 \h </w:instrText>
      </w:r>
      <w:r w:rsidR="00803184">
        <w:rPr>
          <w:rFonts w:cs="Arial"/>
        </w:rPr>
        <w:instrText xml:space="preserve"> \* MERGEFORMAT </w:instrText>
      </w:r>
      <w:r w:rsidRPr="00803184">
        <w:rPr>
          <w:rFonts w:cs="Arial"/>
        </w:rPr>
      </w:r>
      <w:r w:rsidRPr="00803184">
        <w:rPr>
          <w:rFonts w:cs="Arial"/>
        </w:rPr>
        <w:fldChar w:fldCharType="separate"/>
      </w:r>
      <w:r w:rsidR="00EF24E6" w:rsidRPr="00803184">
        <w:t xml:space="preserve">Sl. </w:t>
      </w:r>
      <w:r w:rsidR="00EF24E6">
        <w:rPr>
          <w:noProof/>
        </w:rPr>
        <w:t>1</w:t>
      </w:r>
      <w:r w:rsidR="00EF24E6" w:rsidRPr="00803184">
        <w:rPr>
          <w:noProof/>
        </w:rPr>
        <w:noBreakHyphen/>
      </w:r>
      <w:r w:rsidR="00EF24E6">
        <w:rPr>
          <w:noProof/>
        </w:rPr>
        <w:t>1</w:t>
      </w:r>
      <w:r w:rsidRPr="00803184">
        <w:rPr>
          <w:rFonts w:cs="Arial"/>
        </w:rPr>
        <w:fldChar w:fldCharType="end"/>
      </w:r>
      <w:r w:rsidRPr="00803184">
        <w:rPr>
          <w:rFonts w:cs="Arial"/>
        </w:rPr>
        <w:t>).</w:t>
      </w:r>
    </w:p>
    <w:p w14:paraId="7603A56A" w14:textId="77777777" w:rsidR="00A55CBF" w:rsidRPr="00803184" w:rsidRDefault="00A55CBF" w:rsidP="005300B3">
      <w:pPr>
        <w:pStyle w:val="mojTekst"/>
      </w:pPr>
    </w:p>
    <w:p w14:paraId="67C44235" w14:textId="482BA1C0" w:rsidR="00C230FC" w:rsidRPr="00803184" w:rsidRDefault="0006375E" w:rsidP="009B746B">
      <w:pPr>
        <w:pStyle w:val="Naslov2"/>
        <w:numPr>
          <w:ilvl w:val="1"/>
          <w:numId w:val="4"/>
        </w:numPr>
        <w:ind w:left="1560" w:hanging="1560"/>
        <w:rPr>
          <w:sz w:val="22"/>
          <w:szCs w:val="22"/>
        </w:rPr>
      </w:pPr>
      <w:bookmarkStart w:id="44" w:name="_Toc397328591"/>
      <w:bookmarkStart w:id="45" w:name="_Toc397328745"/>
      <w:bookmarkStart w:id="46" w:name="_Toc107831632"/>
      <w:bookmarkStart w:id="47" w:name="_Toc109326395"/>
      <w:bookmarkStart w:id="48" w:name="_Toc109326449"/>
      <w:bookmarkStart w:id="49" w:name="_Toc109326737"/>
      <w:bookmarkStart w:id="50" w:name="_Toc109327494"/>
      <w:bookmarkStart w:id="51" w:name="_Toc109328226"/>
      <w:bookmarkStart w:id="52" w:name="_Toc109328495"/>
      <w:bookmarkStart w:id="53" w:name="_Toc109328590"/>
      <w:bookmarkStart w:id="54" w:name="_Toc109328679"/>
      <w:bookmarkStart w:id="55" w:name="_Toc109328807"/>
      <w:bookmarkStart w:id="56" w:name="_Toc109329015"/>
      <w:bookmarkStart w:id="57" w:name="_Toc109329114"/>
      <w:bookmarkStart w:id="58" w:name="_Toc109329359"/>
      <w:bookmarkStart w:id="59" w:name="_Toc109386724"/>
      <w:bookmarkStart w:id="60" w:name="_Toc109475817"/>
      <w:bookmarkStart w:id="61" w:name="_Toc109565654"/>
      <w:bookmarkStart w:id="62" w:name="_Toc229565866"/>
      <w:r w:rsidRPr="00803184">
        <w:rPr>
          <w:sz w:val="22"/>
          <w:szCs w:val="22"/>
        </w:rPr>
        <w:lastRenderedPageBreak/>
        <w:t>Mjern</w:t>
      </w:r>
      <w:r w:rsidR="00F4336E" w:rsidRPr="00803184">
        <w:rPr>
          <w:sz w:val="22"/>
          <w:szCs w:val="22"/>
        </w:rPr>
        <w:t>a</w:t>
      </w:r>
      <w:r w:rsidRPr="00803184">
        <w:rPr>
          <w:sz w:val="22"/>
          <w:szCs w:val="22"/>
        </w:rPr>
        <w:t xml:space="preserve"> postaje (karta, geografske koordinate)</w:t>
      </w:r>
      <w:bookmarkEnd w:id="38"/>
      <w:bookmarkEnd w:id="39"/>
      <w:bookmarkEnd w:id="40"/>
      <w:bookmarkEnd w:id="41"/>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p>
    <w:p w14:paraId="144270EC" w14:textId="660036D5" w:rsidR="00DA0736" w:rsidRPr="00803184" w:rsidRDefault="00C9386E" w:rsidP="00D05E96">
      <w:pPr>
        <w:pStyle w:val="mojTekst"/>
        <w:rPr>
          <w:rFonts w:eastAsia="Calibri"/>
        </w:rPr>
      </w:pPr>
      <w:bookmarkStart w:id="63" w:name="_Ref391998349"/>
      <w:r w:rsidRPr="00803184">
        <w:rPr>
          <w:rFonts w:eastAsia="Calibri"/>
        </w:rPr>
        <w:t>N</w:t>
      </w:r>
      <w:r w:rsidR="00712460" w:rsidRPr="00803184">
        <w:rPr>
          <w:rFonts w:eastAsia="Calibri"/>
        </w:rPr>
        <w:t>a</w:t>
      </w:r>
      <w:r w:rsidRPr="00803184">
        <w:rPr>
          <w:rFonts w:eastAsia="Calibri"/>
        </w:rPr>
        <w:t xml:space="preserve"> području Grada Velika Gorica k</w:t>
      </w:r>
      <w:r w:rsidR="00DA0736" w:rsidRPr="00803184">
        <w:rPr>
          <w:rFonts w:eastAsia="Calibri"/>
        </w:rPr>
        <w:t>valiteta zraka se</w:t>
      </w:r>
      <w:r w:rsidRPr="00803184">
        <w:rPr>
          <w:rFonts w:eastAsia="Calibri"/>
        </w:rPr>
        <w:t xml:space="preserve"> prati na </w:t>
      </w:r>
      <w:r w:rsidR="008F5C88" w:rsidRPr="00803184">
        <w:rPr>
          <w:rFonts w:eastAsia="Calibri"/>
        </w:rPr>
        <w:t>mjernim postajama</w:t>
      </w:r>
      <w:r w:rsidRPr="00803184">
        <w:rPr>
          <w:rFonts w:eastAsia="Calibri"/>
        </w:rPr>
        <w:t xml:space="preserve"> „Međunarodna zračna luka Zagreb“ </w:t>
      </w:r>
      <w:r w:rsidR="00D05E96" w:rsidRPr="00803184">
        <w:rPr>
          <w:rFonts w:eastAsia="Calibri"/>
        </w:rPr>
        <w:t>i „Velika Gorica“. Osnovne informacije o postajama</w:t>
      </w:r>
      <w:r w:rsidR="009D08A3" w:rsidRPr="00803184">
        <w:rPr>
          <w:rFonts w:eastAsia="Calibri"/>
        </w:rPr>
        <w:t xml:space="preserve"> i program mjerenja na njima </w:t>
      </w:r>
      <w:r w:rsidR="00D05E96" w:rsidRPr="00803184">
        <w:rPr>
          <w:rFonts w:eastAsia="Calibri"/>
        </w:rPr>
        <w:t>dan</w:t>
      </w:r>
      <w:r w:rsidR="009D08A3" w:rsidRPr="00803184">
        <w:rPr>
          <w:rFonts w:eastAsia="Calibri"/>
        </w:rPr>
        <w:t xml:space="preserve"> je</w:t>
      </w:r>
      <w:r w:rsidR="00D05E96" w:rsidRPr="00803184">
        <w:rPr>
          <w:rFonts w:eastAsia="Calibri"/>
        </w:rPr>
        <w:t xml:space="preserve"> u </w:t>
      </w:r>
      <w:r w:rsidR="00442A4B" w:rsidRPr="00803184">
        <w:rPr>
          <w:rFonts w:eastAsia="Calibri"/>
        </w:rPr>
        <w:fldChar w:fldCharType="begin"/>
      </w:r>
      <w:r w:rsidR="00442A4B" w:rsidRPr="00803184">
        <w:rPr>
          <w:rFonts w:eastAsia="Calibri"/>
        </w:rPr>
        <w:instrText xml:space="preserve"> REF _Ref213312000 \h </w:instrText>
      </w:r>
      <w:r w:rsidR="00803184">
        <w:rPr>
          <w:rFonts w:eastAsia="Calibri"/>
        </w:rPr>
        <w:instrText xml:space="preserve"> \* MERGEFORMAT </w:instrText>
      </w:r>
      <w:r w:rsidR="00442A4B" w:rsidRPr="00803184">
        <w:rPr>
          <w:rFonts w:eastAsia="Calibri"/>
        </w:rPr>
      </w:r>
      <w:r w:rsidR="00442A4B" w:rsidRPr="00803184">
        <w:rPr>
          <w:rFonts w:eastAsia="Calibri"/>
        </w:rPr>
        <w:fldChar w:fldCharType="separate"/>
      </w:r>
      <w:proofErr w:type="spellStart"/>
      <w:r w:rsidR="00EF24E6" w:rsidRPr="00803184">
        <w:t>Tab</w:t>
      </w:r>
      <w:proofErr w:type="spellEnd"/>
      <w:r w:rsidR="00EF24E6" w:rsidRPr="00803184">
        <w:t xml:space="preserve">. </w:t>
      </w:r>
      <w:r w:rsidR="00EF24E6">
        <w:rPr>
          <w:noProof/>
        </w:rPr>
        <w:t>1</w:t>
      </w:r>
      <w:r w:rsidR="00EF24E6" w:rsidRPr="00803184">
        <w:rPr>
          <w:noProof/>
        </w:rPr>
        <w:noBreakHyphen/>
      </w:r>
      <w:r w:rsidR="00EF24E6">
        <w:rPr>
          <w:noProof/>
        </w:rPr>
        <w:t>1</w:t>
      </w:r>
      <w:r w:rsidR="00442A4B" w:rsidRPr="00803184">
        <w:rPr>
          <w:rFonts w:eastAsia="Calibri"/>
        </w:rPr>
        <w:fldChar w:fldCharType="end"/>
      </w:r>
      <w:r w:rsidR="008F5C88" w:rsidRPr="00803184">
        <w:rPr>
          <w:rFonts w:eastAsia="Calibri"/>
        </w:rPr>
        <w:t xml:space="preserve">. Na </w:t>
      </w:r>
      <w:r w:rsidR="00106403" w:rsidRPr="00803184">
        <w:rPr>
          <w:rFonts w:eastAsia="Calibri"/>
        </w:rPr>
        <w:fldChar w:fldCharType="begin"/>
      </w:r>
      <w:r w:rsidR="00106403" w:rsidRPr="00803184">
        <w:rPr>
          <w:rFonts w:eastAsia="Calibri"/>
        </w:rPr>
        <w:instrText xml:space="preserve"> REF _Ref213337578 \h </w:instrText>
      </w:r>
      <w:r w:rsidR="00803184">
        <w:rPr>
          <w:rFonts w:eastAsia="Calibri"/>
        </w:rPr>
        <w:instrText xml:space="preserve"> \* MERGEFORMAT </w:instrText>
      </w:r>
      <w:r w:rsidR="00106403" w:rsidRPr="00803184">
        <w:rPr>
          <w:rFonts w:eastAsia="Calibri"/>
        </w:rPr>
      </w:r>
      <w:r w:rsidR="00106403" w:rsidRPr="00803184">
        <w:rPr>
          <w:rFonts w:eastAsia="Calibri"/>
        </w:rPr>
        <w:fldChar w:fldCharType="separate"/>
      </w:r>
      <w:r w:rsidR="00EF24E6" w:rsidRPr="00803184">
        <w:t xml:space="preserve">Sl. </w:t>
      </w:r>
      <w:r w:rsidR="00EF24E6">
        <w:rPr>
          <w:noProof/>
        </w:rPr>
        <w:t>1</w:t>
      </w:r>
      <w:r w:rsidR="00EF24E6" w:rsidRPr="00803184">
        <w:rPr>
          <w:noProof/>
        </w:rPr>
        <w:noBreakHyphen/>
      </w:r>
      <w:r w:rsidR="00EF24E6">
        <w:rPr>
          <w:noProof/>
        </w:rPr>
        <w:t>2</w:t>
      </w:r>
      <w:r w:rsidR="00106403" w:rsidRPr="00803184">
        <w:rPr>
          <w:rFonts w:eastAsia="Calibri"/>
        </w:rPr>
        <w:fldChar w:fldCharType="end"/>
      </w:r>
      <w:r w:rsidR="00106403" w:rsidRPr="00803184">
        <w:rPr>
          <w:rFonts w:eastAsia="Calibri"/>
        </w:rPr>
        <w:t xml:space="preserve"> </w:t>
      </w:r>
      <w:r w:rsidR="008F5C88" w:rsidRPr="00803184">
        <w:rPr>
          <w:rFonts w:eastAsia="Calibri"/>
        </w:rPr>
        <w:t xml:space="preserve">i </w:t>
      </w:r>
      <w:r w:rsidR="008F5C88" w:rsidRPr="00803184">
        <w:rPr>
          <w:rFonts w:eastAsia="Calibri"/>
        </w:rPr>
        <w:fldChar w:fldCharType="begin"/>
      </w:r>
      <w:r w:rsidR="008F5C88" w:rsidRPr="00803184">
        <w:rPr>
          <w:rFonts w:eastAsia="Calibri"/>
        </w:rPr>
        <w:instrText xml:space="preserve"> REF _Ref213313066 \h </w:instrText>
      </w:r>
      <w:r w:rsidR="00803184">
        <w:rPr>
          <w:rFonts w:eastAsia="Calibri"/>
        </w:rPr>
        <w:instrText xml:space="preserve"> \* MERGEFORMAT </w:instrText>
      </w:r>
      <w:r w:rsidR="008F5C88" w:rsidRPr="00803184">
        <w:rPr>
          <w:rFonts w:eastAsia="Calibri"/>
        </w:rPr>
      </w:r>
      <w:r w:rsidR="008F5C88" w:rsidRPr="00803184">
        <w:rPr>
          <w:rFonts w:eastAsia="Calibri"/>
        </w:rPr>
        <w:fldChar w:fldCharType="separate"/>
      </w:r>
      <w:r w:rsidR="00EF24E6" w:rsidRPr="00803184">
        <w:t xml:space="preserve">Sl. </w:t>
      </w:r>
      <w:r w:rsidR="00EF24E6">
        <w:rPr>
          <w:noProof/>
        </w:rPr>
        <w:t>1</w:t>
      </w:r>
      <w:r w:rsidR="00EF24E6" w:rsidRPr="00803184">
        <w:rPr>
          <w:noProof/>
        </w:rPr>
        <w:noBreakHyphen/>
      </w:r>
      <w:r w:rsidR="00EF24E6">
        <w:rPr>
          <w:noProof/>
        </w:rPr>
        <w:t>3</w:t>
      </w:r>
      <w:r w:rsidR="008F5C88" w:rsidRPr="00803184">
        <w:rPr>
          <w:rFonts w:eastAsia="Calibri"/>
        </w:rPr>
        <w:fldChar w:fldCharType="end"/>
      </w:r>
      <w:r w:rsidR="008F5C88" w:rsidRPr="00803184">
        <w:rPr>
          <w:rFonts w:eastAsia="Calibri"/>
        </w:rPr>
        <w:t xml:space="preserve"> prikazane su lokacije tih mjernih postaja.</w:t>
      </w:r>
    </w:p>
    <w:p w14:paraId="3907F5F2" w14:textId="77777777" w:rsidR="007023B9" w:rsidRPr="00803184" w:rsidRDefault="007023B9" w:rsidP="00270156">
      <w:pPr>
        <w:pStyle w:val="mojTekst"/>
        <w:rPr>
          <w:rFonts w:eastAsia="Calibri"/>
        </w:rPr>
      </w:pPr>
    </w:p>
    <w:p w14:paraId="7BA3C3F2" w14:textId="7FB19A13" w:rsidR="00D05E96" w:rsidRPr="00803184" w:rsidRDefault="00442A4B" w:rsidP="00442A4B">
      <w:pPr>
        <w:pStyle w:val="Tablica"/>
        <w:rPr>
          <w:rFonts w:eastAsia="Calibri"/>
          <w:szCs w:val="22"/>
        </w:rPr>
      </w:pPr>
      <w:bookmarkStart w:id="64" w:name="_Ref213312000"/>
      <w:bookmarkStart w:id="65" w:name="_Toc229565928"/>
      <w:proofErr w:type="spellStart"/>
      <w:r w:rsidRPr="00803184">
        <w:rPr>
          <w:szCs w:val="22"/>
        </w:rPr>
        <w:t>Tab</w:t>
      </w:r>
      <w:proofErr w:type="spellEnd"/>
      <w:r w:rsidRPr="00803184">
        <w:rPr>
          <w:szCs w:val="22"/>
        </w:rPr>
        <w:t xml:space="preserve">. </w:t>
      </w:r>
      <w:r w:rsidR="003F3134" w:rsidRPr="00803184">
        <w:rPr>
          <w:szCs w:val="22"/>
        </w:rPr>
        <w:fldChar w:fldCharType="begin"/>
      </w:r>
      <w:r w:rsidR="003F3134" w:rsidRPr="00803184">
        <w:rPr>
          <w:szCs w:val="22"/>
        </w:rPr>
        <w:instrText xml:space="preserve"> STYLEREF 1 \s </w:instrText>
      </w:r>
      <w:r w:rsidR="003F3134" w:rsidRPr="00803184">
        <w:rPr>
          <w:szCs w:val="22"/>
        </w:rPr>
        <w:fldChar w:fldCharType="separate"/>
      </w:r>
      <w:r w:rsidR="00EF24E6">
        <w:rPr>
          <w:noProof/>
          <w:szCs w:val="22"/>
        </w:rPr>
        <w:t>1</w:t>
      </w:r>
      <w:r w:rsidR="003F3134" w:rsidRPr="00803184">
        <w:rPr>
          <w:szCs w:val="22"/>
        </w:rPr>
        <w:fldChar w:fldCharType="end"/>
      </w:r>
      <w:r w:rsidR="003F3134" w:rsidRPr="00803184">
        <w:rPr>
          <w:szCs w:val="22"/>
        </w:rPr>
        <w:noBreakHyphen/>
      </w:r>
      <w:r w:rsidR="003F3134" w:rsidRPr="00803184">
        <w:rPr>
          <w:szCs w:val="22"/>
        </w:rPr>
        <w:fldChar w:fldCharType="begin"/>
      </w:r>
      <w:r w:rsidR="003F3134" w:rsidRPr="00803184">
        <w:rPr>
          <w:szCs w:val="22"/>
        </w:rPr>
        <w:instrText xml:space="preserve"> SEQ Tab. \* ARABIC \s 1 </w:instrText>
      </w:r>
      <w:r w:rsidR="003F3134" w:rsidRPr="00803184">
        <w:rPr>
          <w:szCs w:val="22"/>
        </w:rPr>
        <w:fldChar w:fldCharType="separate"/>
      </w:r>
      <w:r w:rsidR="00EF24E6">
        <w:rPr>
          <w:noProof/>
          <w:szCs w:val="22"/>
        </w:rPr>
        <w:t>1</w:t>
      </w:r>
      <w:r w:rsidR="003F3134" w:rsidRPr="00803184">
        <w:rPr>
          <w:szCs w:val="22"/>
        </w:rPr>
        <w:fldChar w:fldCharType="end"/>
      </w:r>
      <w:bookmarkEnd w:id="64"/>
      <w:r w:rsidRPr="00803184">
        <w:rPr>
          <w:szCs w:val="22"/>
        </w:rPr>
        <w:t xml:space="preserve">: </w:t>
      </w:r>
      <w:r w:rsidR="00D05E96" w:rsidRPr="00803184">
        <w:rPr>
          <w:rFonts w:eastAsia="Calibri"/>
          <w:szCs w:val="22"/>
        </w:rPr>
        <w:t>Osnovne informacije o postajama na području Grada Velike Gorice</w:t>
      </w:r>
      <w:bookmarkEnd w:id="65"/>
      <w:r w:rsidR="00F46BCD" w:rsidRPr="00803184">
        <w:rPr>
          <w:rFonts w:eastAsia="Calibri"/>
          <w:szCs w:val="22"/>
        </w:rPr>
        <w:t xml:space="preserve"> </w:t>
      </w:r>
    </w:p>
    <w:tbl>
      <w:tblPr>
        <w:tblStyle w:val="Reetkatablice"/>
        <w:tblW w:w="0" w:type="auto"/>
        <w:tblBorders>
          <w:top w:val="double" w:sz="2" w:space="0" w:color="auto"/>
          <w:left w:val="double" w:sz="2" w:space="0" w:color="auto"/>
          <w:bottom w:val="double" w:sz="2" w:space="0" w:color="auto"/>
          <w:right w:val="double" w:sz="2" w:space="0" w:color="auto"/>
          <w:insideH w:val="single" w:sz="6" w:space="0" w:color="auto"/>
          <w:insideV w:val="single" w:sz="6" w:space="0" w:color="auto"/>
        </w:tblBorders>
        <w:tblCellMar>
          <w:top w:w="85" w:type="dxa"/>
          <w:left w:w="85" w:type="dxa"/>
          <w:bottom w:w="85" w:type="dxa"/>
          <w:right w:w="85" w:type="dxa"/>
        </w:tblCellMar>
        <w:tblLook w:val="04A0" w:firstRow="1" w:lastRow="0" w:firstColumn="1" w:lastColumn="0" w:noHBand="0" w:noVBand="1"/>
      </w:tblPr>
      <w:tblGrid>
        <w:gridCol w:w="3236"/>
        <w:gridCol w:w="3277"/>
        <w:gridCol w:w="2824"/>
      </w:tblGrid>
      <w:tr w:rsidR="00F67BE9" w:rsidRPr="00803184" w14:paraId="5552CD6C" w14:textId="77777777" w:rsidTr="00F67BE9">
        <w:tc>
          <w:tcPr>
            <w:tcW w:w="0" w:type="auto"/>
            <w:vAlign w:val="center"/>
          </w:tcPr>
          <w:p w14:paraId="1C15C412" w14:textId="0932CD47" w:rsidR="00C9386E" w:rsidRPr="00803184" w:rsidRDefault="00C9386E" w:rsidP="00F67BE9">
            <w:pPr>
              <w:pStyle w:val="mojTekst"/>
              <w:spacing w:line="240" w:lineRule="auto"/>
              <w:jc w:val="center"/>
              <w:rPr>
                <w:rFonts w:eastAsia="Calibri"/>
                <w:b/>
                <w:bCs/>
              </w:rPr>
            </w:pPr>
            <w:r w:rsidRPr="00803184">
              <w:rPr>
                <w:rFonts w:eastAsia="Calibri"/>
                <w:b/>
                <w:bCs/>
              </w:rPr>
              <w:t>Ime postaje</w:t>
            </w:r>
          </w:p>
        </w:tc>
        <w:tc>
          <w:tcPr>
            <w:tcW w:w="3277" w:type="dxa"/>
            <w:vAlign w:val="center"/>
          </w:tcPr>
          <w:p w14:paraId="0A0F9D2A" w14:textId="1F817125" w:rsidR="00C9386E" w:rsidRPr="00803184" w:rsidRDefault="00C9386E" w:rsidP="00F67BE9">
            <w:pPr>
              <w:pStyle w:val="mojTekst"/>
              <w:spacing w:line="240" w:lineRule="auto"/>
              <w:jc w:val="center"/>
              <w:rPr>
                <w:rFonts w:eastAsia="Calibri"/>
                <w:b/>
                <w:bCs/>
              </w:rPr>
            </w:pPr>
            <w:r w:rsidRPr="00803184">
              <w:rPr>
                <w:rFonts w:eastAsia="Calibri"/>
                <w:b/>
                <w:bCs/>
              </w:rPr>
              <w:t>Međunarodna zračna luka Zagreb</w:t>
            </w:r>
          </w:p>
        </w:tc>
        <w:tc>
          <w:tcPr>
            <w:tcW w:w="2824" w:type="dxa"/>
            <w:vAlign w:val="center"/>
          </w:tcPr>
          <w:p w14:paraId="140D17B2" w14:textId="50C4AD22" w:rsidR="00C9386E" w:rsidRPr="00803184" w:rsidRDefault="00D05E96" w:rsidP="00F67BE9">
            <w:pPr>
              <w:pStyle w:val="mojTekst"/>
              <w:spacing w:line="240" w:lineRule="auto"/>
              <w:jc w:val="center"/>
              <w:rPr>
                <w:rFonts w:eastAsia="Calibri"/>
                <w:b/>
                <w:bCs/>
              </w:rPr>
            </w:pPr>
            <w:r w:rsidRPr="00803184">
              <w:rPr>
                <w:rFonts w:eastAsia="Calibri"/>
                <w:b/>
                <w:bCs/>
              </w:rPr>
              <w:t>Velika Gorica</w:t>
            </w:r>
          </w:p>
        </w:tc>
      </w:tr>
      <w:tr w:rsidR="00F67BE9" w:rsidRPr="00803184" w14:paraId="39F7D920" w14:textId="77777777" w:rsidTr="00F67BE9">
        <w:tc>
          <w:tcPr>
            <w:tcW w:w="0" w:type="auto"/>
            <w:vAlign w:val="center"/>
          </w:tcPr>
          <w:p w14:paraId="649F8631" w14:textId="5E28E9D2" w:rsidR="00C9386E" w:rsidRPr="00803184" w:rsidRDefault="005E10D4" w:rsidP="0037172A">
            <w:pPr>
              <w:pStyle w:val="mojTekst"/>
              <w:tabs>
                <w:tab w:val="left" w:pos="2205"/>
              </w:tabs>
              <w:spacing w:line="240" w:lineRule="auto"/>
              <w:jc w:val="left"/>
              <w:rPr>
                <w:rFonts w:eastAsia="Calibri"/>
              </w:rPr>
            </w:pPr>
            <w:r w:rsidRPr="00803184">
              <w:rPr>
                <w:rFonts w:eastAsia="Calibri"/>
              </w:rPr>
              <w:t>Na</w:t>
            </w:r>
            <w:r w:rsidR="00C9386E" w:rsidRPr="00803184">
              <w:rPr>
                <w:rFonts w:eastAsia="Calibri"/>
              </w:rPr>
              <w:t>ziv mreže</w:t>
            </w:r>
          </w:p>
        </w:tc>
        <w:tc>
          <w:tcPr>
            <w:tcW w:w="3277" w:type="dxa"/>
            <w:vAlign w:val="center"/>
          </w:tcPr>
          <w:p w14:paraId="56EBFD76" w14:textId="38048617" w:rsidR="00C9386E" w:rsidRPr="00803184" w:rsidRDefault="00C9386E" w:rsidP="0037172A">
            <w:pPr>
              <w:pStyle w:val="mojTekst"/>
              <w:spacing w:line="240" w:lineRule="auto"/>
              <w:jc w:val="left"/>
              <w:rPr>
                <w:rFonts w:eastAsia="Calibri"/>
              </w:rPr>
            </w:pPr>
            <w:r w:rsidRPr="00803184">
              <w:rPr>
                <w:rFonts w:eastAsia="Calibri"/>
              </w:rPr>
              <w:t>Mreža za praćenje kvalitete zraka Međunarodne zračne luke Zagreb</w:t>
            </w:r>
          </w:p>
        </w:tc>
        <w:tc>
          <w:tcPr>
            <w:tcW w:w="2824" w:type="dxa"/>
            <w:vAlign w:val="center"/>
          </w:tcPr>
          <w:p w14:paraId="366774C7" w14:textId="63E9C4B3" w:rsidR="00C9386E" w:rsidRPr="00803184" w:rsidRDefault="005E10D4" w:rsidP="0037172A">
            <w:pPr>
              <w:pStyle w:val="mojTekst"/>
              <w:spacing w:line="240" w:lineRule="auto"/>
              <w:jc w:val="left"/>
              <w:rPr>
                <w:rFonts w:eastAsia="Calibri"/>
              </w:rPr>
            </w:pPr>
            <w:r w:rsidRPr="00803184">
              <w:rPr>
                <w:rFonts w:eastAsia="Calibri"/>
              </w:rPr>
              <w:t>Državna mreža za trajno praćenje kvalitete zraka</w:t>
            </w:r>
          </w:p>
        </w:tc>
      </w:tr>
      <w:tr w:rsidR="00F67BE9" w:rsidRPr="00803184" w14:paraId="7414DC56" w14:textId="77777777" w:rsidTr="00F67BE9">
        <w:tc>
          <w:tcPr>
            <w:tcW w:w="0" w:type="auto"/>
            <w:vAlign w:val="center"/>
          </w:tcPr>
          <w:p w14:paraId="28653325" w14:textId="323576B6" w:rsidR="005E10D4" w:rsidRPr="00803184" w:rsidRDefault="005E10D4" w:rsidP="0037172A">
            <w:pPr>
              <w:pStyle w:val="mojTekst"/>
              <w:tabs>
                <w:tab w:val="left" w:pos="2205"/>
              </w:tabs>
              <w:spacing w:line="240" w:lineRule="auto"/>
              <w:jc w:val="left"/>
              <w:rPr>
                <w:rFonts w:eastAsia="Calibri"/>
              </w:rPr>
            </w:pPr>
            <w:r w:rsidRPr="00803184">
              <w:rPr>
                <w:rFonts w:eastAsia="Calibri"/>
              </w:rPr>
              <w:t>Tip mreže</w:t>
            </w:r>
          </w:p>
        </w:tc>
        <w:tc>
          <w:tcPr>
            <w:tcW w:w="3277" w:type="dxa"/>
            <w:vAlign w:val="center"/>
          </w:tcPr>
          <w:p w14:paraId="4D67E4C9" w14:textId="605887BD" w:rsidR="005E10D4" w:rsidRPr="00803184" w:rsidRDefault="00F46BCD" w:rsidP="0037172A">
            <w:pPr>
              <w:pStyle w:val="mojTekst"/>
              <w:spacing w:line="240" w:lineRule="auto"/>
              <w:jc w:val="left"/>
              <w:rPr>
                <w:rFonts w:eastAsia="Calibri"/>
              </w:rPr>
            </w:pPr>
            <w:r w:rsidRPr="00803184">
              <w:rPr>
                <w:rFonts w:eastAsia="Calibri"/>
              </w:rPr>
              <w:t>l</w:t>
            </w:r>
            <w:r w:rsidR="005E10D4" w:rsidRPr="00803184">
              <w:rPr>
                <w:rFonts w:eastAsia="Calibri"/>
              </w:rPr>
              <w:t xml:space="preserve">okalna mreža </w:t>
            </w:r>
            <w:r w:rsidRPr="00803184">
              <w:rPr>
                <w:rFonts w:eastAsia="Calibri"/>
              </w:rPr>
              <w:t>onečišćivača</w:t>
            </w:r>
          </w:p>
        </w:tc>
        <w:tc>
          <w:tcPr>
            <w:tcW w:w="2824" w:type="dxa"/>
            <w:vAlign w:val="center"/>
          </w:tcPr>
          <w:p w14:paraId="25C0E4C3" w14:textId="51C6C448" w:rsidR="005E10D4" w:rsidRPr="00803184" w:rsidRDefault="00F46BCD" w:rsidP="0037172A">
            <w:pPr>
              <w:pStyle w:val="mojTekst"/>
              <w:spacing w:line="240" w:lineRule="auto"/>
              <w:jc w:val="left"/>
              <w:rPr>
                <w:rFonts w:eastAsia="Calibri"/>
              </w:rPr>
            </w:pPr>
            <w:r w:rsidRPr="00803184">
              <w:rPr>
                <w:rFonts w:eastAsia="Calibri"/>
              </w:rPr>
              <w:t>d</w:t>
            </w:r>
            <w:r w:rsidR="005E10D4" w:rsidRPr="00803184">
              <w:rPr>
                <w:rFonts w:eastAsia="Calibri"/>
              </w:rPr>
              <w:t>ržavna mreža</w:t>
            </w:r>
          </w:p>
        </w:tc>
      </w:tr>
      <w:tr w:rsidR="00466999" w:rsidRPr="00803184" w14:paraId="6C40CE54" w14:textId="77777777" w:rsidTr="00F67BE9">
        <w:tc>
          <w:tcPr>
            <w:tcW w:w="0" w:type="auto"/>
            <w:vAlign w:val="center"/>
          </w:tcPr>
          <w:p w14:paraId="6766F936" w14:textId="21E51129" w:rsidR="00466999" w:rsidRPr="00803184" w:rsidRDefault="00466999" w:rsidP="0037172A">
            <w:pPr>
              <w:pStyle w:val="mojTekst"/>
              <w:tabs>
                <w:tab w:val="left" w:pos="2205"/>
              </w:tabs>
              <w:spacing w:line="240" w:lineRule="auto"/>
              <w:jc w:val="left"/>
              <w:rPr>
                <w:rFonts w:eastAsia="Calibri"/>
              </w:rPr>
            </w:pPr>
            <w:r w:rsidRPr="00803184">
              <w:rPr>
                <w:rFonts w:eastAsia="Calibri"/>
              </w:rPr>
              <w:t>Ciljevi mjerenja</w:t>
            </w:r>
          </w:p>
        </w:tc>
        <w:tc>
          <w:tcPr>
            <w:tcW w:w="3277" w:type="dxa"/>
            <w:vAlign w:val="center"/>
          </w:tcPr>
          <w:p w14:paraId="74736E52" w14:textId="638CEB9E" w:rsidR="00466999" w:rsidRPr="00803184" w:rsidRDefault="0037172A" w:rsidP="0037172A">
            <w:pPr>
              <w:pStyle w:val="mojTekst"/>
              <w:spacing w:line="240" w:lineRule="auto"/>
              <w:jc w:val="left"/>
              <w:rPr>
                <w:rFonts w:eastAsia="Calibri"/>
              </w:rPr>
            </w:pPr>
            <w:r w:rsidRPr="00803184">
              <w:rPr>
                <w:rFonts w:eastAsia="Calibri"/>
              </w:rPr>
              <w:t>p</w:t>
            </w:r>
            <w:r w:rsidR="00466999" w:rsidRPr="00803184">
              <w:rPr>
                <w:rFonts w:eastAsia="Calibri"/>
              </w:rPr>
              <w:t>raćenje kvalitete zraka i utjecaj zračne luke</w:t>
            </w:r>
          </w:p>
        </w:tc>
        <w:tc>
          <w:tcPr>
            <w:tcW w:w="2824" w:type="dxa"/>
            <w:vAlign w:val="center"/>
          </w:tcPr>
          <w:p w14:paraId="0B5C3A9A" w14:textId="3CA159CA" w:rsidR="00466999" w:rsidRPr="00803184" w:rsidRDefault="0037172A" w:rsidP="0037172A">
            <w:pPr>
              <w:pStyle w:val="mojTekst"/>
              <w:spacing w:line="240" w:lineRule="auto"/>
              <w:jc w:val="left"/>
              <w:rPr>
                <w:rFonts w:eastAsia="Calibri"/>
              </w:rPr>
            </w:pPr>
            <w:r w:rsidRPr="00803184">
              <w:rPr>
                <w:rFonts w:eastAsia="Calibri"/>
              </w:rPr>
              <w:t>procjena utjecaja na zdravlje ljudi i okoliš, praćenje trenda</w:t>
            </w:r>
          </w:p>
        </w:tc>
      </w:tr>
      <w:tr w:rsidR="0037172A" w:rsidRPr="00803184" w14:paraId="2EE90BB2" w14:textId="77777777" w:rsidTr="00F67BE9">
        <w:tc>
          <w:tcPr>
            <w:tcW w:w="0" w:type="auto"/>
            <w:vAlign w:val="center"/>
          </w:tcPr>
          <w:p w14:paraId="7BF54303" w14:textId="480CF240" w:rsidR="005E10D4" w:rsidRPr="00803184" w:rsidRDefault="00F46BCD" w:rsidP="0037172A">
            <w:pPr>
              <w:pStyle w:val="mojTekst"/>
              <w:spacing w:line="240" w:lineRule="auto"/>
              <w:jc w:val="left"/>
              <w:rPr>
                <w:rFonts w:eastAsia="Calibri"/>
              </w:rPr>
            </w:pPr>
            <w:r w:rsidRPr="00803184">
              <w:rPr>
                <w:rFonts w:eastAsia="Calibri"/>
              </w:rPr>
              <w:t>Odgovorno tijelo</w:t>
            </w:r>
          </w:p>
        </w:tc>
        <w:tc>
          <w:tcPr>
            <w:tcW w:w="3277" w:type="dxa"/>
            <w:vAlign w:val="center"/>
          </w:tcPr>
          <w:p w14:paraId="0B18C833" w14:textId="57CAAC24" w:rsidR="005E10D4" w:rsidRPr="00803184" w:rsidRDefault="00F46BCD" w:rsidP="0037172A">
            <w:pPr>
              <w:pStyle w:val="mojTekst"/>
              <w:spacing w:line="240" w:lineRule="auto"/>
              <w:jc w:val="left"/>
              <w:rPr>
                <w:rFonts w:eastAsia="Calibri"/>
              </w:rPr>
            </w:pPr>
            <w:r w:rsidRPr="00803184">
              <w:rPr>
                <w:rFonts w:eastAsia="Calibri"/>
              </w:rPr>
              <w:t xml:space="preserve">Međunarodna zračna luka Zagreb d.d., Ulica Rudolfa </w:t>
            </w:r>
            <w:proofErr w:type="spellStart"/>
            <w:r w:rsidRPr="00803184">
              <w:rPr>
                <w:rFonts w:eastAsia="Calibri"/>
              </w:rPr>
              <w:t>Fizira</w:t>
            </w:r>
            <w:proofErr w:type="spellEnd"/>
            <w:r w:rsidRPr="00803184">
              <w:rPr>
                <w:rFonts w:eastAsia="Calibri"/>
              </w:rPr>
              <w:t xml:space="preserve"> 1 , Velika Gorica</w:t>
            </w:r>
          </w:p>
        </w:tc>
        <w:tc>
          <w:tcPr>
            <w:tcW w:w="2824" w:type="dxa"/>
            <w:vAlign w:val="center"/>
          </w:tcPr>
          <w:p w14:paraId="50C4F49D" w14:textId="489C3DDB" w:rsidR="005E10D4" w:rsidRPr="00803184" w:rsidRDefault="00F46BCD" w:rsidP="0037172A">
            <w:pPr>
              <w:pStyle w:val="mojTekst"/>
              <w:spacing w:line="240" w:lineRule="auto"/>
              <w:jc w:val="left"/>
              <w:rPr>
                <w:rFonts w:eastAsia="Calibri"/>
              </w:rPr>
            </w:pPr>
            <w:r w:rsidRPr="00803184">
              <w:rPr>
                <w:rFonts w:eastAsia="Calibri"/>
              </w:rPr>
              <w:t>Državni hidrometeorološki zavod</w:t>
            </w:r>
            <w:r w:rsidR="005E10D4" w:rsidRPr="00803184">
              <w:rPr>
                <w:rFonts w:eastAsia="Calibri"/>
              </w:rPr>
              <w:t>, Ravnice 48 , Grad Zagreb</w:t>
            </w:r>
          </w:p>
        </w:tc>
      </w:tr>
      <w:tr w:rsidR="00466999" w:rsidRPr="00803184" w14:paraId="13BE4A6F" w14:textId="77777777" w:rsidTr="00F67BE9">
        <w:tc>
          <w:tcPr>
            <w:tcW w:w="0" w:type="auto"/>
            <w:vAlign w:val="center"/>
          </w:tcPr>
          <w:p w14:paraId="751055A4" w14:textId="16CAD1C3" w:rsidR="005E10D4" w:rsidRPr="00803184" w:rsidRDefault="005E10D4" w:rsidP="0037172A">
            <w:pPr>
              <w:pStyle w:val="mojTekst"/>
              <w:spacing w:line="240" w:lineRule="auto"/>
              <w:jc w:val="left"/>
              <w:rPr>
                <w:rFonts w:eastAsia="Calibri"/>
              </w:rPr>
            </w:pPr>
            <w:r w:rsidRPr="00803184">
              <w:rPr>
                <w:rFonts w:eastAsia="Calibri"/>
              </w:rPr>
              <w:t>Geografske koordinate</w:t>
            </w:r>
          </w:p>
        </w:tc>
        <w:tc>
          <w:tcPr>
            <w:tcW w:w="3277" w:type="dxa"/>
            <w:vAlign w:val="center"/>
          </w:tcPr>
          <w:p w14:paraId="0EB27456" w14:textId="7BDCDA66" w:rsidR="005E10D4" w:rsidRPr="00803184" w:rsidRDefault="00F46BCD" w:rsidP="0037172A">
            <w:pPr>
              <w:pStyle w:val="mojTekst"/>
              <w:spacing w:line="240" w:lineRule="auto"/>
              <w:jc w:val="left"/>
              <w:rPr>
                <w:rFonts w:eastAsia="Calibri"/>
                <w:vertAlign w:val="superscript"/>
              </w:rPr>
            </w:pPr>
            <w:r w:rsidRPr="00803184">
              <w:rPr>
                <w:rFonts w:eastAsia="Calibri"/>
              </w:rPr>
              <w:t>45</w:t>
            </w:r>
            <w:r w:rsidRPr="00803184">
              <w:rPr>
                <w:rFonts w:eastAsia="Calibri"/>
                <w:vertAlign w:val="superscript"/>
              </w:rPr>
              <w:t>o</w:t>
            </w:r>
            <w:r w:rsidRPr="00803184">
              <w:rPr>
                <w:rFonts w:eastAsia="Calibri"/>
              </w:rPr>
              <w:t xml:space="preserve"> 44' 47,83'' N 16</w:t>
            </w:r>
            <w:r w:rsidRPr="00803184">
              <w:rPr>
                <w:rFonts w:eastAsia="Calibri"/>
                <w:vertAlign w:val="superscript"/>
              </w:rPr>
              <w:t>o</w:t>
            </w:r>
            <w:r w:rsidRPr="00803184">
              <w:rPr>
                <w:rFonts w:eastAsia="Calibri"/>
              </w:rPr>
              <w:t xml:space="preserve"> 4' 48,81'' N</w:t>
            </w:r>
          </w:p>
        </w:tc>
        <w:tc>
          <w:tcPr>
            <w:tcW w:w="2824" w:type="dxa"/>
            <w:vAlign w:val="center"/>
          </w:tcPr>
          <w:p w14:paraId="6F25AF2D" w14:textId="1DC4357F" w:rsidR="005E10D4" w:rsidRPr="00803184" w:rsidRDefault="00F46BCD" w:rsidP="0037172A">
            <w:pPr>
              <w:pStyle w:val="mojTekst"/>
              <w:spacing w:line="240" w:lineRule="auto"/>
              <w:jc w:val="left"/>
              <w:rPr>
                <w:rFonts w:eastAsia="Calibri"/>
              </w:rPr>
            </w:pPr>
            <w:r w:rsidRPr="00803184">
              <w:rPr>
                <w:rFonts w:eastAsia="Calibri"/>
              </w:rPr>
              <w:t>45</w:t>
            </w:r>
            <w:r w:rsidRPr="00803184">
              <w:rPr>
                <w:rFonts w:eastAsia="Calibri"/>
                <w:vertAlign w:val="superscript"/>
              </w:rPr>
              <w:t>o</w:t>
            </w:r>
            <w:r w:rsidRPr="00803184">
              <w:rPr>
                <w:rFonts w:eastAsia="Calibri"/>
              </w:rPr>
              <w:t xml:space="preserve"> 42' 53,45'' N 16</w:t>
            </w:r>
            <w:r w:rsidRPr="00803184">
              <w:rPr>
                <w:rFonts w:eastAsia="Calibri"/>
                <w:vertAlign w:val="superscript"/>
              </w:rPr>
              <w:t>o</w:t>
            </w:r>
            <w:r w:rsidRPr="00803184">
              <w:rPr>
                <w:rFonts w:eastAsia="Calibri"/>
              </w:rPr>
              <w:t xml:space="preserve"> 4' 5,84'' E</w:t>
            </w:r>
          </w:p>
        </w:tc>
      </w:tr>
      <w:tr w:rsidR="00F67BE9" w:rsidRPr="00803184" w14:paraId="219AC6F5" w14:textId="77777777" w:rsidTr="00F67BE9">
        <w:tc>
          <w:tcPr>
            <w:tcW w:w="0" w:type="auto"/>
            <w:vAlign w:val="center"/>
          </w:tcPr>
          <w:p w14:paraId="2A2C6244" w14:textId="34F8F88C" w:rsidR="005E10D4" w:rsidRPr="00803184" w:rsidRDefault="005E10D4" w:rsidP="0037172A">
            <w:pPr>
              <w:pStyle w:val="mojTekst"/>
              <w:spacing w:line="240" w:lineRule="auto"/>
              <w:jc w:val="left"/>
              <w:rPr>
                <w:rFonts w:eastAsia="Calibri"/>
              </w:rPr>
            </w:pPr>
            <w:r w:rsidRPr="00803184">
              <w:rPr>
                <w:rFonts w:eastAsia="Calibri"/>
              </w:rPr>
              <w:t xml:space="preserve">Onečišćujuće tvari koje se prate </w:t>
            </w:r>
            <w:r w:rsidR="00466999" w:rsidRPr="00803184">
              <w:rPr>
                <w:rFonts w:eastAsia="Calibri"/>
              </w:rPr>
              <w:t>na postaji</w:t>
            </w:r>
          </w:p>
        </w:tc>
        <w:tc>
          <w:tcPr>
            <w:tcW w:w="3277" w:type="dxa"/>
            <w:vAlign w:val="center"/>
          </w:tcPr>
          <w:p w14:paraId="1A0E3979" w14:textId="77777777" w:rsidR="0037172A" w:rsidRPr="00803184" w:rsidRDefault="005E10D4" w:rsidP="0037172A">
            <w:pPr>
              <w:pStyle w:val="mojTekst"/>
              <w:spacing w:line="240" w:lineRule="auto"/>
              <w:jc w:val="left"/>
              <w:rPr>
                <w:rFonts w:eastAsia="Calibri"/>
              </w:rPr>
            </w:pPr>
            <w:r w:rsidRPr="00803184">
              <w:rPr>
                <w:rFonts w:eastAsia="Calibri"/>
              </w:rPr>
              <w:t>NO</w:t>
            </w:r>
            <w:r w:rsidRPr="00803184">
              <w:rPr>
                <w:rFonts w:eastAsia="Calibri"/>
                <w:vertAlign w:val="subscript"/>
              </w:rPr>
              <w:t xml:space="preserve">2, </w:t>
            </w:r>
            <w:r w:rsidRPr="00803184">
              <w:rPr>
                <w:rFonts w:eastAsia="Calibri"/>
              </w:rPr>
              <w:t>O</w:t>
            </w:r>
            <w:r w:rsidRPr="00803184">
              <w:rPr>
                <w:rFonts w:eastAsia="Calibri"/>
                <w:vertAlign w:val="subscript"/>
              </w:rPr>
              <w:t>3</w:t>
            </w:r>
            <w:r w:rsidRPr="00803184">
              <w:rPr>
                <w:rFonts w:eastAsia="Calibri"/>
              </w:rPr>
              <w:t>, CO</w:t>
            </w:r>
          </w:p>
          <w:p w14:paraId="03C29423" w14:textId="6638547D" w:rsidR="005E10D4" w:rsidRPr="00803184" w:rsidRDefault="005E10D4" w:rsidP="0037172A">
            <w:pPr>
              <w:pStyle w:val="mojTekst"/>
              <w:spacing w:line="240" w:lineRule="auto"/>
              <w:jc w:val="left"/>
              <w:rPr>
                <w:rFonts w:eastAsia="Calibri"/>
              </w:rPr>
            </w:pPr>
            <w:r w:rsidRPr="00803184">
              <w:rPr>
                <w:rFonts w:eastAsia="Calibri"/>
              </w:rPr>
              <w:t>PM</w:t>
            </w:r>
            <w:r w:rsidRPr="00803184">
              <w:rPr>
                <w:rFonts w:eastAsia="Calibri"/>
                <w:vertAlign w:val="subscript"/>
              </w:rPr>
              <w:t xml:space="preserve">10 </w:t>
            </w:r>
            <w:r w:rsidRPr="00803184">
              <w:rPr>
                <w:rFonts w:eastAsia="Calibri"/>
              </w:rPr>
              <w:t>(</w:t>
            </w:r>
            <w:proofErr w:type="spellStart"/>
            <w:r w:rsidRPr="00803184">
              <w:rPr>
                <w:rFonts w:eastAsia="Calibri"/>
              </w:rPr>
              <w:t>grav</w:t>
            </w:r>
            <w:proofErr w:type="spellEnd"/>
            <w:r w:rsidRPr="00803184">
              <w:rPr>
                <w:rFonts w:eastAsia="Calibri"/>
              </w:rPr>
              <w:t xml:space="preserve">.), </w:t>
            </w:r>
            <w:proofErr w:type="spellStart"/>
            <w:r w:rsidRPr="00803184">
              <w:rPr>
                <w:rFonts w:eastAsia="Calibri"/>
              </w:rPr>
              <w:t>BaP</w:t>
            </w:r>
            <w:proofErr w:type="spellEnd"/>
            <w:r w:rsidRPr="00803184">
              <w:rPr>
                <w:rFonts w:eastAsia="Calibri"/>
              </w:rPr>
              <w:t xml:space="preserve"> u PM</w:t>
            </w:r>
            <w:r w:rsidRPr="00803184">
              <w:rPr>
                <w:rFonts w:eastAsia="Calibri"/>
                <w:vertAlign w:val="subscript"/>
              </w:rPr>
              <w:t>10</w:t>
            </w:r>
          </w:p>
        </w:tc>
        <w:tc>
          <w:tcPr>
            <w:tcW w:w="2824" w:type="dxa"/>
            <w:vAlign w:val="center"/>
          </w:tcPr>
          <w:p w14:paraId="361C710A" w14:textId="77777777" w:rsidR="0037172A" w:rsidRPr="00803184" w:rsidRDefault="005E10D4" w:rsidP="0037172A">
            <w:pPr>
              <w:pStyle w:val="mojTekst"/>
              <w:spacing w:line="240" w:lineRule="auto"/>
              <w:jc w:val="left"/>
              <w:rPr>
                <w:rFonts w:eastAsia="Calibri"/>
                <w:vertAlign w:val="subscript"/>
              </w:rPr>
            </w:pPr>
            <w:r w:rsidRPr="00803184">
              <w:rPr>
                <w:rFonts w:eastAsia="Calibri"/>
              </w:rPr>
              <w:t>NO</w:t>
            </w:r>
            <w:r w:rsidRPr="00803184">
              <w:rPr>
                <w:rFonts w:eastAsia="Calibri"/>
                <w:vertAlign w:val="subscript"/>
              </w:rPr>
              <w:t>2</w:t>
            </w:r>
            <w:r w:rsidRPr="00803184">
              <w:rPr>
                <w:rFonts w:eastAsia="Calibri"/>
              </w:rPr>
              <w:t>, O</w:t>
            </w:r>
            <w:r w:rsidRPr="00803184">
              <w:rPr>
                <w:rFonts w:eastAsia="Calibri"/>
                <w:vertAlign w:val="subscript"/>
              </w:rPr>
              <w:t>3</w:t>
            </w:r>
          </w:p>
          <w:p w14:paraId="5AB9B67D" w14:textId="7C296C9D" w:rsidR="005E10D4" w:rsidRPr="00803184" w:rsidRDefault="005E10D4" w:rsidP="0037172A">
            <w:pPr>
              <w:pStyle w:val="mojTekst"/>
              <w:spacing w:line="240" w:lineRule="auto"/>
              <w:jc w:val="left"/>
              <w:rPr>
                <w:rFonts w:eastAsia="Calibri"/>
              </w:rPr>
            </w:pPr>
            <w:r w:rsidRPr="00803184">
              <w:rPr>
                <w:rFonts w:eastAsia="Calibri"/>
              </w:rPr>
              <w:t>PM</w:t>
            </w:r>
            <w:r w:rsidRPr="00803184">
              <w:rPr>
                <w:rFonts w:eastAsia="Calibri"/>
                <w:vertAlign w:val="subscript"/>
              </w:rPr>
              <w:t xml:space="preserve">2,5 </w:t>
            </w:r>
            <w:r w:rsidRPr="00803184">
              <w:rPr>
                <w:rFonts w:eastAsia="Calibri"/>
              </w:rPr>
              <w:t>(</w:t>
            </w:r>
            <w:proofErr w:type="spellStart"/>
            <w:r w:rsidRPr="00803184">
              <w:rPr>
                <w:rFonts w:eastAsia="Calibri"/>
              </w:rPr>
              <w:t>grav</w:t>
            </w:r>
            <w:proofErr w:type="spellEnd"/>
            <w:r w:rsidRPr="00803184">
              <w:rPr>
                <w:rFonts w:eastAsia="Calibri"/>
              </w:rPr>
              <w:t>.)</w:t>
            </w:r>
          </w:p>
        </w:tc>
      </w:tr>
      <w:tr w:rsidR="00F67BE9" w:rsidRPr="00803184" w14:paraId="5A780851" w14:textId="77777777" w:rsidTr="00F67BE9">
        <w:tc>
          <w:tcPr>
            <w:tcW w:w="0" w:type="auto"/>
            <w:vAlign w:val="center"/>
          </w:tcPr>
          <w:p w14:paraId="3616A8AF" w14:textId="32CD3513" w:rsidR="00466999" w:rsidRPr="00803184" w:rsidRDefault="00466999" w:rsidP="0037172A">
            <w:pPr>
              <w:pStyle w:val="mojTekst"/>
              <w:spacing w:line="240" w:lineRule="auto"/>
              <w:jc w:val="left"/>
              <w:rPr>
                <w:rFonts w:eastAsia="Calibri"/>
              </w:rPr>
            </w:pPr>
            <w:r w:rsidRPr="00803184">
              <w:rPr>
                <w:rFonts w:eastAsia="Calibri"/>
              </w:rPr>
              <w:t>Klasifikacija mjerne postaje (tip područja, tip postaje u odnosu na izvor emisija)</w:t>
            </w:r>
          </w:p>
        </w:tc>
        <w:tc>
          <w:tcPr>
            <w:tcW w:w="3277" w:type="dxa"/>
            <w:vAlign w:val="center"/>
          </w:tcPr>
          <w:p w14:paraId="1E521678" w14:textId="55EDD96E" w:rsidR="00466999" w:rsidRPr="00803184" w:rsidRDefault="00466999" w:rsidP="0037172A">
            <w:pPr>
              <w:pStyle w:val="mojTekst"/>
              <w:spacing w:line="240" w:lineRule="auto"/>
              <w:jc w:val="left"/>
              <w:rPr>
                <w:rFonts w:eastAsia="Calibri"/>
              </w:rPr>
            </w:pPr>
            <w:r w:rsidRPr="00803184">
              <w:rPr>
                <w:rFonts w:eastAsia="Calibri"/>
              </w:rPr>
              <w:t xml:space="preserve">prigradska, </w:t>
            </w:r>
            <w:r w:rsidR="0037172A" w:rsidRPr="00803184">
              <w:rPr>
                <w:rFonts w:eastAsia="Calibri"/>
              </w:rPr>
              <w:t>industrijska</w:t>
            </w:r>
          </w:p>
        </w:tc>
        <w:tc>
          <w:tcPr>
            <w:tcW w:w="2824" w:type="dxa"/>
            <w:vAlign w:val="center"/>
          </w:tcPr>
          <w:p w14:paraId="4E34CBB7" w14:textId="136396EE" w:rsidR="00466999" w:rsidRPr="00803184" w:rsidRDefault="00466999" w:rsidP="0037172A">
            <w:pPr>
              <w:pStyle w:val="mojTekst"/>
              <w:spacing w:line="240" w:lineRule="auto"/>
              <w:jc w:val="left"/>
              <w:rPr>
                <w:rFonts w:eastAsia="Calibri"/>
              </w:rPr>
            </w:pPr>
            <w:r w:rsidRPr="00803184">
              <w:rPr>
                <w:rFonts w:eastAsia="Calibri"/>
              </w:rPr>
              <w:t>prigradska, pozadinska</w:t>
            </w:r>
          </w:p>
        </w:tc>
      </w:tr>
    </w:tbl>
    <w:p w14:paraId="3A6EEFAC" w14:textId="77777777" w:rsidR="00C9386E" w:rsidRPr="00803184" w:rsidRDefault="00C9386E" w:rsidP="00270156">
      <w:pPr>
        <w:pStyle w:val="mojTekst"/>
        <w:rPr>
          <w:rFonts w:eastAsia="Calibri"/>
        </w:rPr>
      </w:pPr>
    </w:p>
    <w:p w14:paraId="45B14412" w14:textId="1C2F441B" w:rsidR="00F67BE9" w:rsidRPr="00803184" w:rsidRDefault="008F5C88" w:rsidP="008F5C88">
      <w:pPr>
        <w:pStyle w:val="mojTekst"/>
        <w:spacing w:line="240" w:lineRule="auto"/>
        <w:rPr>
          <w:rFonts w:eastAsia="Calibri"/>
        </w:rPr>
      </w:pPr>
      <w:r w:rsidRPr="00803184">
        <w:rPr>
          <w:rFonts w:eastAsia="Calibri"/>
          <w:noProof/>
        </w:rPr>
        <w:lastRenderedPageBreak/>
        <w:drawing>
          <wp:inline distT="0" distB="0" distL="0" distR="0" wp14:anchorId="5C548617" wp14:editId="4E38AEFC">
            <wp:extent cx="5939025" cy="3600610"/>
            <wp:effectExtent l="19050" t="19050" r="24130" b="19050"/>
            <wp:docPr id="728481367" name="Picture 12" descr="A map of a city&#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8481367" name="Picture 12" descr="A map of a city&#10;&#10;AI-generated content may be incorrect."/>
                    <pic:cNvPicPr/>
                  </pic:nvPicPr>
                  <pic:blipFill>
                    <a:blip r:embed="rId19" cstate="print">
                      <a:extLst>
                        <a:ext uri="{28A0092B-C50C-407E-A947-70E740481C1C}">
                          <a14:useLocalDpi xmlns:a14="http://schemas.microsoft.com/office/drawing/2010/main" val="0"/>
                        </a:ext>
                      </a:extLst>
                    </a:blip>
                    <a:stretch>
                      <a:fillRect/>
                    </a:stretch>
                  </pic:blipFill>
                  <pic:spPr>
                    <a:xfrm>
                      <a:off x="0" y="0"/>
                      <a:ext cx="5939025" cy="3600610"/>
                    </a:xfrm>
                    <a:prstGeom prst="rect">
                      <a:avLst/>
                    </a:prstGeom>
                    <a:ln w="3175">
                      <a:solidFill>
                        <a:schemeClr val="tx1"/>
                      </a:solidFill>
                    </a:ln>
                  </pic:spPr>
                </pic:pic>
              </a:graphicData>
            </a:graphic>
          </wp:inline>
        </w:drawing>
      </w:r>
    </w:p>
    <w:p w14:paraId="7C59A4C1" w14:textId="2DFEB86E" w:rsidR="00F67BE9" w:rsidRPr="00803184" w:rsidRDefault="00F67BE9" w:rsidP="00F67BE9">
      <w:pPr>
        <w:pStyle w:val="Slika"/>
        <w:rPr>
          <w:rFonts w:eastAsia="Calibri"/>
          <w:szCs w:val="22"/>
        </w:rPr>
      </w:pPr>
      <w:bookmarkStart w:id="66" w:name="_Ref213337578"/>
      <w:bookmarkStart w:id="67" w:name="_Toc229565896"/>
      <w:r w:rsidRPr="00803184">
        <w:rPr>
          <w:szCs w:val="22"/>
        </w:rPr>
        <w:t xml:space="preserve">Sl. </w:t>
      </w:r>
      <w:r w:rsidR="00B13A88" w:rsidRPr="00803184">
        <w:rPr>
          <w:szCs w:val="22"/>
        </w:rPr>
        <w:fldChar w:fldCharType="begin"/>
      </w:r>
      <w:r w:rsidR="00B13A88" w:rsidRPr="00803184">
        <w:rPr>
          <w:szCs w:val="22"/>
        </w:rPr>
        <w:instrText xml:space="preserve"> STYLEREF 1 \s </w:instrText>
      </w:r>
      <w:r w:rsidR="00B13A88" w:rsidRPr="00803184">
        <w:rPr>
          <w:szCs w:val="22"/>
        </w:rPr>
        <w:fldChar w:fldCharType="separate"/>
      </w:r>
      <w:r w:rsidR="00EF24E6">
        <w:rPr>
          <w:noProof/>
          <w:szCs w:val="22"/>
        </w:rPr>
        <w:t>1</w:t>
      </w:r>
      <w:r w:rsidR="00B13A88" w:rsidRPr="00803184">
        <w:rPr>
          <w:szCs w:val="22"/>
        </w:rPr>
        <w:fldChar w:fldCharType="end"/>
      </w:r>
      <w:r w:rsidR="00B13A88" w:rsidRPr="00803184">
        <w:rPr>
          <w:szCs w:val="22"/>
        </w:rPr>
        <w:noBreakHyphen/>
      </w:r>
      <w:r w:rsidR="00B13A88" w:rsidRPr="00803184">
        <w:rPr>
          <w:szCs w:val="22"/>
        </w:rPr>
        <w:fldChar w:fldCharType="begin"/>
      </w:r>
      <w:r w:rsidR="00B13A88" w:rsidRPr="00803184">
        <w:rPr>
          <w:szCs w:val="22"/>
        </w:rPr>
        <w:instrText xml:space="preserve"> SEQ Sl. \* ARABIC \s 1 </w:instrText>
      </w:r>
      <w:r w:rsidR="00B13A88" w:rsidRPr="00803184">
        <w:rPr>
          <w:szCs w:val="22"/>
        </w:rPr>
        <w:fldChar w:fldCharType="separate"/>
      </w:r>
      <w:r w:rsidR="00EF24E6">
        <w:rPr>
          <w:noProof/>
          <w:szCs w:val="22"/>
        </w:rPr>
        <w:t>2</w:t>
      </w:r>
      <w:r w:rsidR="00B13A88" w:rsidRPr="00803184">
        <w:rPr>
          <w:szCs w:val="22"/>
        </w:rPr>
        <w:fldChar w:fldCharType="end"/>
      </w:r>
      <w:bookmarkEnd w:id="66"/>
      <w:r w:rsidRPr="00803184">
        <w:rPr>
          <w:szCs w:val="22"/>
        </w:rPr>
        <w:t xml:space="preserve">: </w:t>
      </w:r>
      <w:r w:rsidRPr="00803184">
        <w:rPr>
          <w:rFonts w:eastAsia="Calibri"/>
          <w:szCs w:val="22"/>
        </w:rPr>
        <w:t>Lokacija mjerne postaje „Međunarodna zračna luka Zagreb“</w:t>
      </w:r>
      <w:bookmarkEnd w:id="67"/>
    </w:p>
    <w:p w14:paraId="602D4573" w14:textId="77777777" w:rsidR="00F67BE9" w:rsidRPr="00803184" w:rsidRDefault="00F67BE9" w:rsidP="00270156">
      <w:pPr>
        <w:pStyle w:val="mojTekst"/>
        <w:rPr>
          <w:rFonts w:eastAsia="Calibri"/>
        </w:rPr>
      </w:pPr>
    </w:p>
    <w:p w14:paraId="25B06FCE" w14:textId="0813B846" w:rsidR="00F67BE9" w:rsidRPr="00803184" w:rsidRDefault="00F67BE9" w:rsidP="00270156">
      <w:pPr>
        <w:pStyle w:val="mojTekst"/>
        <w:rPr>
          <w:rFonts w:eastAsia="Calibri"/>
        </w:rPr>
      </w:pPr>
      <w:r w:rsidRPr="00803184">
        <w:rPr>
          <w:rFonts w:eastAsia="Calibri"/>
        </w:rPr>
        <w:t xml:space="preserve">Na </w:t>
      </w:r>
      <w:r w:rsidRPr="00803184">
        <w:rPr>
          <w:rFonts w:eastAsia="Calibri"/>
        </w:rPr>
        <w:fldChar w:fldCharType="begin"/>
      </w:r>
      <w:r w:rsidRPr="00803184">
        <w:rPr>
          <w:rFonts w:eastAsia="Calibri"/>
        </w:rPr>
        <w:instrText xml:space="preserve"> REF _Ref213313066 \h </w:instrText>
      </w:r>
      <w:r w:rsidR="00803184">
        <w:rPr>
          <w:rFonts w:eastAsia="Calibri"/>
        </w:rPr>
        <w:instrText xml:space="preserve"> \* MERGEFORMAT </w:instrText>
      </w:r>
      <w:r w:rsidRPr="00803184">
        <w:rPr>
          <w:rFonts w:eastAsia="Calibri"/>
        </w:rPr>
      </w:r>
      <w:r w:rsidRPr="00803184">
        <w:rPr>
          <w:rFonts w:eastAsia="Calibri"/>
        </w:rPr>
        <w:fldChar w:fldCharType="separate"/>
      </w:r>
      <w:r w:rsidR="00EF24E6" w:rsidRPr="00803184">
        <w:t xml:space="preserve">Sl. </w:t>
      </w:r>
      <w:r w:rsidR="00EF24E6">
        <w:rPr>
          <w:noProof/>
        </w:rPr>
        <w:t>1</w:t>
      </w:r>
      <w:r w:rsidR="00EF24E6" w:rsidRPr="00803184">
        <w:rPr>
          <w:noProof/>
        </w:rPr>
        <w:noBreakHyphen/>
      </w:r>
      <w:r w:rsidR="00EF24E6">
        <w:rPr>
          <w:noProof/>
        </w:rPr>
        <w:t>3</w:t>
      </w:r>
      <w:r w:rsidRPr="00803184">
        <w:rPr>
          <w:rFonts w:eastAsia="Calibri"/>
        </w:rPr>
        <w:fldChar w:fldCharType="end"/>
      </w:r>
      <w:r w:rsidRPr="00803184">
        <w:rPr>
          <w:rFonts w:eastAsia="Calibri"/>
        </w:rPr>
        <w:t xml:space="preserve"> </w:t>
      </w:r>
      <w:r w:rsidR="00143F82" w:rsidRPr="00803184">
        <w:rPr>
          <w:rFonts w:eastAsia="Calibri"/>
        </w:rPr>
        <w:t>ujedno</w:t>
      </w:r>
      <w:r w:rsidRPr="00803184">
        <w:rPr>
          <w:rFonts w:eastAsia="Calibri"/>
        </w:rPr>
        <w:t xml:space="preserve"> su prikazane i lokacije mjernih postaja državne mreže na kojima se prate koncentracije lebdećih čestica PM</w:t>
      </w:r>
      <w:r w:rsidRPr="00803184">
        <w:rPr>
          <w:rFonts w:eastAsia="Calibri"/>
          <w:vertAlign w:val="subscript"/>
        </w:rPr>
        <w:t>10</w:t>
      </w:r>
      <w:r w:rsidRPr="00803184">
        <w:rPr>
          <w:rFonts w:eastAsia="Calibri"/>
        </w:rPr>
        <w:t xml:space="preserve"> ili PM</w:t>
      </w:r>
      <w:r w:rsidRPr="00803184">
        <w:rPr>
          <w:rFonts w:eastAsia="Calibri"/>
          <w:vertAlign w:val="subscript"/>
        </w:rPr>
        <w:t>2,5</w:t>
      </w:r>
      <w:r w:rsidRPr="00803184">
        <w:rPr>
          <w:rFonts w:eastAsia="Calibri"/>
        </w:rPr>
        <w:t xml:space="preserve"> te se koriste za ocjenu stanja kvalitete zraka u </w:t>
      </w:r>
      <w:r w:rsidR="00143F82" w:rsidRPr="00803184">
        <w:rPr>
          <w:rFonts w:eastAsia="Calibri"/>
        </w:rPr>
        <w:t>aglomeraciji</w:t>
      </w:r>
      <w:r w:rsidRPr="00803184">
        <w:rPr>
          <w:rFonts w:eastAsia="Calibri"/>
        </w:rPr>
        <w:t xml:space="preserve"> HR ZG, a čiji su podaci korišteni u poglavlju </w:t>
      </w:r>
      <w:r w:rsidRPr="00803184">
        <w:rPr>
          <w:rFonts w:eastAsia="Calibri"/>
        </w:rPr>
        <w:fldChar w:fldCharType="begin"/>
      </w:r>
      <w:r w:rsidRPr="00803184">
        <w:rPr>
          <w:rFonts w:eastAsia="Calibri"/>
        </w:rPr>
        <w:instrText xml:space="preserve"> REF _Ref213333383 \r \h </w:instrText>
      </w:r>
      <w:r w:rsidR="00803184">
        <w:rPr>
          <w:rFonts w:eastAsia="Calibri"/>
        </w:rPr>
        <w:instrText xml:space="preserve"> \* MERGEFORMAT </w:instrText>
      </w:r>
      <w:r w:rsidRPr="00803184">
        <w:rPr>
          <w:rFonts w:eastAsia="Calibri"/>
        </w:rPr>
      </w:r>
      <w:r w:rsidRPr="00803184">
        <w:rPr>
          <w:rFonts w:eastAsia="Calibri"/>
        </w:rPr>
        <w:fldChar w:fldCharType="separate"/>
      </w:r>
      <w:r w:rsidR="00EF24E6">
        <w:rPr>
          <w:rFonts w:eastAsia="Calibri"/>
        </w:rPr>
        <w:t>6.1</w:t>
      </w:r>
      <w:r w:rsidRPr="00803184">
        <w:rPr>
          <w:rFonts w:eastAsia="Calibri"/>
        </w:rPr>
        <w:fldChar w:fldCharType="end"/>
      </w:r>
      <w:r w:rsidRPr="00803184">
        <w:rPr>
          <w:rFonts w:eastAsia="Calibri"/>
        </w:rPr>
        <w:t>.</w:t>
      </w:r>
    </w:p>
    <w:p w14:paraId="1DF30587" w14:textId="77777777" w:rsidR="008F5C88" w:rsidRPr="00803184" w:rsidRDefault="008F5C88" w:rsidP="00270156">
      <w:pPr>
        <w:pStyle w:val="mojTekst"/>
        <w:rPr>
          <w:rFonts w:eastAsia="Calibri"/>
        </w:rPr>
      </w:pPr>
    </w:p>
    <w:p w14:paraId="2EA99E8B" w14:textId="68C71822" w:rsidR="009D08A3" w:rsidRPr="00803184" w:rsidRDefault="00F67BE9" w:rsidP="0073410A">
      <w:pPr>
        <w:pStyle w:val="mojTekst"/>
        <w:spacing w:line="240" w:lineRule="auto"/>
      </w:pPr>
      <w:bookmarkStart w:id="68" w:name="_Ref109385882"/>
      <w:bookmarkStart w:id="69" w:name="_Toc54185847"/>
      <w:bookmarkStart w:id="70" w:name="_Toc66970655"/>
      <w:r w:rsidRPr="00803184">
        <w:rPr>
          <w:noProof/>
        </w:rPr>
        <w:lastRenderedPageBreak/>
        <w:drawing>
          <wp:inline distT="0" distB="0" distL="0" distR="0" wp14:anchorId="38F5B608" wp14:editId="5D976FA2">
            <wp:extent cx="5939527" cy="4320488"/>
            <wp:effectExtent l="19050" t="19050" r="23495" b="23495"/>
            <wp:docPr id="912245505" name="Picture 11" descr="A map of a city&#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2245505" name="Picture 11" descr="A map of a city&#10;&#10;AI-generated content may be incorrect."/>
                    <pic:cNvPicPr/>
                  </pic:nvPicPr>
                  <pic:blipFill>
                    <a:blip r:embed="rId20" cstate="print">
                      <a:extLst>
                        <a:ext uri="{28A0092B-C50C-407E-A947-70E740481C1C}">
                          <a14:useLocalDpi xmlns:a14="http://schemas.microsoft.com/office/drawing/2010/main" val="0"/>
                        </a:ext>
                      </a:extLst>
                    </a:blip>
                    <a:stretch>
                      <a:fillRect/>
                    </a:stretch>
                  </pic:blipFill>
                  <pic:spPr>
                    <a:xfrm>
                      <a:off x="0" y="0"/>
                      <a:ext cx="5939527" cy="4320488"/>
                    </a:xfrm>
                    <a:prstGeom prst="rect">
                      <a:avLst/>
                    </a:prstGeom>
                    <a:ln w="3175">
                      <a:solidFill>
                        <a:schemeClr val="tx1"/>
                      </a:solidFill>
                    </a:ln>
                  </pic:spPr>
                </pic:pic>
              </a:graphicData>
            </a:graphic>
          </wp:inline>
        </w:drawing>
      </w:r>
    </w:p>
    <w:p w14:paraId="5FF51ECF" w14:textId="07C1D27C" w:rsidR="00CF152D" w:rsidRPr="00803184" w:rsidRDefault="00F664ED" w:rsidP="00F664ED">
      <w:pPr>
        <w:pStyle w:val="mojaSlikaizvor"/>
        <w:ind w:left="567" w:right="564"/>
      </w:pPr>
      <w:bookmarkStart w:id="71" w:name="_Ref213313066"/>
      <w:bookmarkStart w:id="72" w:name="_Toc229565897"/>
      <w:r w:rsidRPr="00803184">
        <w:t xml:space="preserve">Sl. </w:t>
      </w:r>
      <w:r w:rsidR="00B13A88" w:rsidRPr="00803184">
        <w:fldChar w:fldCharType="begin"/>
      </w:r>
      <w:r w:rsidR="00B13A88" w:rsidRPr="00803184">
        <w:instrText xml:space="preserve"> STYLEREF 1 \s </w:instrText>
      </w:r>
      <w:r w:rsidR="00B13A88" w:rsidRPr="00803184">
        <w:fldChar w:fldCharType="separate"/>
      </w:r>
      <w:r w:rsidR="00EF24E6">
        <w:rPr>
          <w:noProof/>
        </w:rPr>
        <w:t>1</w:t>
      </w:r>
      <w:r w:rsidR="00B13A88" w:rsidRPr="00803184">
        <w:fldChar w:fldCharType="end"/>
      </w:r>
      <w:r w:rsidR="00B13A88" w:rsidRPr="00803184">
        <w:noBreakHyphen/>
      </w:r>
      <w:r w:rsidR="00B13A88" w:rsidRPr="00803184">
        <w:fldChar w:fldCharType="begin"/>
      </w:r>
      <w:r w:rsidR="00B13A88" w:rsidRPr="00803184">
        <w:instrText xml:space="preserve"> SEQ Sl. \* ARABIC \s 1 </w:instrText>
      </w:r>
      <w:r w:rsidR="00B13A88" w:rsidRPr="00803184">
        <w:fldChar w:fldCharType="separate"/>
      </w:r>
      <w:r w:rsidR="00EF24E6">
        <w:rPr>
          <w:noProof/>
        </w:rPr>
        <w:t>3</w:t>
      </w:r>
      <w:r w:rsidR="00B13A88" w:rsidRPr="00803184">
        <w:fldChar w:fldCharType="end"/>
      </w:r>
      <w:bookmarkEnd w:id="68"/>
      <w:bookmarkEnd w:id="71"/>
      <w:r w:rsidR="007D3F5F" w:rsidRPr="00803184">
        <w:t>:</w:t>
      </w:r>
      <w:r w:rsidRPr="00803184">
        <w:t xml:space="preserve"> </w:t>
      </w:r>
      <w:r w:rsidR="007D3F5F" w:rsidRPr="00803184">
        <w:t>Lokacije mjernih postaja za praćenje kvalitete zraka</w:t>
      </w:r>
      <w:r w:rsidR="007D3F5F" w:rsidRPr="00803184">
        <w:rPr>
          <w:vertAlign w:val="subscript"/>
        </w:rPr>
        <w:t xml:space="preserve"> </w:t>
      </w:r>
      <w:r w:rsidR="007D3F5F" w:rsidRPr="00803184">
        <w:t xml:space="preserve">na području Grada </w:t>
      </w:r>
      <w:bookmarkEnd w:id="69"/>
      <w:bookmarkEnd w:id="70"/>
      <w:r w:rsidR="009D08A3" w:rsidRPr="00803184">
        <w:t>Velike Gorice</w:t>
      </w:r>
      <w:bookmarkEnd w:id="72"/>
    </w:p>
    <w:p w14:paraId="56730035" w14:textId="77777777" w:rsidR="00CF152D" w:rsidRPr="00803184" w:rsidRDefault="00CF152D" w:rsidP="00CF152D">
      <w:pPr>
        <w:pStyle w:val="mojTekst"/>
      </w:pPr>
    </w:p>
    <w:p w14:paraId="4FDDDC74" w14:textId="6CCB23E8" w:rsidR="005527B4" w:rsidRPr="00803184" w:rsidRDefault="00DD0056" w:rsidP="005E3738">
      <w:pPr>
        <w:pStyle w:val="Naslov1"/>
        <w:rPr>
          <w:sz w:val="22"/>
          <w:szCs w:val="22"/>
        </w:rPr>
      </w:pPr>
      <w:bookmarkStart w:id="73" w:name="_Toc402271145"/>
      <w:bookmarkStart w:id="74" w:name="_Toc402365828"/>
      <w:bookmarkStart w:id="75" w:name="_Toc402365885"/>
      <w:bookmarkStart w:id="76" w:name="_Toc229565867"/>
      <w:bookmarkEnd w:id="63"/>
      <w:bookmarkEnd w:id="73"/>
      <w:bookmarkEnd w:id="74"/>
      <w:bookmarkEnd w:id="75"/>
      <w:r w:rsidRPr="00803184">
        <w:rPr>
          <w:sz w:val="22"/>
          <w:szCs w:val="22"/>
        </w:rPr>
        <w:lastRenderedPageBreak/>
        <w:t>Opće informacije</w:t>
      </w:r>
      <w:bookmarkEnd w:id="76"/>
    </w:p>
    <w:p w14:paraId="0D5F3F83" w14:textId="60F4B0C9" w:rsidR="005527B4" w:rsidRPr="00803184" w:rsidRDefault="00F4336E" w:rsidP="005E3738">
      <w:pPr>
        <w:pStyle w:val="Naslov2"/>
        <w:rPr>
          <w:sz w:val="22"/>
          <w:szCs w:val="22"/>
        </w:rPr>
      </w:pPr>
      <w:bookmarkStart w:id="77" w:name="_Toc376960646"/>
      <w:bookmarkStart w:id="78" w:name="_Toc377538896"/>
      <w:bookmarkStart w:id="79" w:name="_Toc397328593"/>
      <w:bookmarkStart w:id="80" w:name="_Toc397328747"/>
      <w:bookmarkStart w:id="81" w:name="_Toc107831634"/>
      <w:bookmarkStart w:id="82" w:name="_Toc109326397"/>
      <w:bookmarkStart w:id="83" w:name="_Toc109326451"/>
      <w:bookmarkStart w:id="84" w:name="_Toc109326739"/>
      <w:bookmarkStart w:id="85" w:name="_Toc109327496"/>
      <w:bookmarkStart w:id="86" w:name="_Toc109328228"/>
      <w:bookmarkStart w:id="87" w:name="_Toc109328497"/>
      <w:bookmarkStart w:id="88" w:name="_Toc109328592"/>
      <w:bookmarkStart w:id="89" w:name="_Toc109328681"/>
      <w:bookmarkStart w:id="90" w:name="_Toc109328809"/>
      <w:bookmarkStart w:id="91" w:name="_Toc109329017"/>
      <w:bookmarkStart w:id="92" w:name="_Toc109329116"/>
      <w:bookmarkStart w:id="93" w:name="_Toc109329361"/>
      <w:bookmarkStart w:id="94" w:name="_Toc109386726"/>
      <w:bookmarkStart w:id="95" w:name="_Toc109475819"/>
      <w:bookmarkStart w:id="96" w:name="_Toc109565656"/>
      <w:bookmarkStart w:id="97" w:name="_Toc229565868"/>
      <w:r w:rsidRPr="00803184">
        <w:rPr>
          <w:sz w:val="22"/>
          <w:szCs w:val="22"/>
        </w:rPr>
        <w:t>Opći podaci o razlozima donošenja plana</w:t>
      </w:r>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p>
    <w:p w14:paraId="2246A3B7" w14:textId="6EA50C2E" w:rsidR="00106403" w:rsidRPr="00803184" w:rsidRDefault="00FC43C0" w:rsidP="00FC43C0">
      <w:pPr>
        <w:pStyle w:val="mojTekst"/>
      </w:pPr>
      <w:r w:rsidRPr="00803184">
        <w:t>Mjerna postaja Međunarodna zračna luka Zagreb nalazi se na administrativnom području Grada Velike Gorice</w:t>
      </w:r>
      <w:r w:rsidR="0056323C" w:rsidRPr="00803184">
        <w:t>. U</w:t>
      </w:r>
      <w:r w:rsidR="00106403" w:rsidRPr="00803184">
        <w:t xml:space="preserve"> pogledu upravljanja kvalitet</w:t>
      </w:r>
      <w:r w:rsidR="0056323C" w:rsidRPr="00803184">
        <w:t>om</w:t>
      </w:r>
      <w:r w:rsidR="00106403" w:rsidRPr="00803184">
        <w:t xml:space="preserve"> zraka </w:t>
      </w:r>
      <w:r w:rsidR="0056323C" w:rsidRPr="00803184">
        <w:t>mjerna postaja smještena je unutar</w:t>
      </w:r>
      <w:r w:rsidR="00106403" w:rsidRPr="00803184">
        <w:t xml:space="preserve"> aglomeracij</w:t>
      </w:r>
      <w:r w:rsidR="0056323C" w:rsidRPr="00803184">
        <w:t>e</w:t>
      </w:r>
      <w:r w:rsidR="00106403" w:rsidRPr="00803184">
        <w:t xml:space="preserve"> Zagreb</w:t>
      </w:r>
      <w:r w:rsidR="0056323C" w:rsidRPr="00803184">
        <w:t xml:space="preserve"> (HR ZG).</w:t>
      </w:r>
      <w:r w:rsidR="00106403" w:rsidRPr="00803184">
        <w:t xml:space="preserve"> </w:t>
      </w:r>
    </w:p>
    <w:p w14:paraId="3DBAFF69" w14:textId="77777777" w:rsidR="00106403" w:rsidRPr="00803184" w:rsidRDefault="00106403" w:rsidP="00FC43C0">
      <w:pPr>
        <w:pStyle w:val="mojTekst"/>
      </w:pPr>
    </w:p>
    <w:p w14:paraId="54E4FDB2" w14:textId="3898B458" w:rsidR="00FC43C0" w:rsidRPr="00803184" w:rsidRDefault="00FC43C0" w:rsidP="00FC43C0">
      <w:pPr>
        <w:pStyle w:val="mojTekst"/>
      </w:pPr>
      <w:r w:rsidRPr="00803184">
        <w:t>Programom mjerenja razine onečišćenosti zraka u državnoj mreži za trajno praćenje kvalitete zraka (</w:t>
      </w:r>
      <w:r w:rsidR="00984508" w:rsidRPr="00803184">
        <w:t xml:space="preserve">NN </w:t>
      </w:r>
      <w:r w:rsidRPr="00803184">
        <w:t>12/23) propisano je da se u aglomeraciji HR ZG praćenje koncentracija lebdećih čestica PM</w:t>
      </w:r>
      <w:r w:rsidRPr="00803184">
        <w:rPr>
          <w:vertAlign w:val="subscript"/>
        </w:rPr>
        <w:t>10</w:t>
      </w:r>
      <w:r w:rsidRPr="00803184">
        <w:t xml:space="preserve"> provodi na četiri mjerne postaje na području Grada Zagreba („Zagreb-1“, „Zagreb-2“, „Zagreb-3“ i „Zagreb-4“)</w:t>
      </w:r>
      <w:r w:rsidRPr="00803184">
        <w:rPr>
          <w:rStyle w:val="Referencafusnote"/>
        </w:rPr>
        <w:footnoteReference w:id="3"/>
      </w:r>
      <w:r w:rsidRPr="00803184">
        <w:t>. Sukladno Uredbi o utvrđivanju popisa mjernih mjesta za praćenje koncentracija pojedinih onečišćujućih tvari u zraku i lokacija mjernih postaja u državnoj mreži za trajno praćenje kvalitete zraka (</w:t>
      </w:r>
      <w:r w:rsidR="00984508" w:rsidRPr="00803184">
        <w:t xml:space="preserve">NN </w:t>
      </w:r>
      <w:r w:rsidRPr="00803184">
        <w:t>107/22)</w:t>
      </w:r>
      <w:r w:rsidRPr="00803184">
        <w:rPr>
          <w:rStyle w:val="Referencafusnote"/>
        </w:rPr>
        <w:footnoteReference w:id="4"/>
      </w:r>
      <w:r w:rsidRPr="00803184">
        <w:t xml:space="preserve"> za ocjenu stanja kvalitete zraka u HR ZG za lebdeće čestice PM</w:t>
      </w:r>
      <w:r w:rsidRPr="00803184">
        <w:rPr>
          <w:vertAlign w:val="subscript"/>
        </w:rPr>
        <w:t>10</w:t>
      </w:r>
      <w:r w:rsidRPr="00803184">
        <w:t xml:space="preserve"> koriste podaci sa mjernih postaja Zagreb-1 i Zagreb-3. </w:t>
      </w:r>
    </w:p>
    <w:p w14:paraId="6FE57A84" w14:textId="77777777" w:rsidR="00FC43C0" w:rsidRPr="00803184" w:rsidRDefault="00FC43C0" w:rsidP="00FC43C0">
      <w:pPr>
        <w:pStyle w:val="mojTekst"/>
      </w:pPr>
    </w:p>
    <w:p w14:paraId="519A0686" w14:textId="7E42E893" w:rsidR="00FC43C0" w:rsidRPr="00803184" w:rsidRDefault="00FC43C0" w:rsidP="00FC43C0">
      <w:pPr>
        <w:pStyle w:val="Odlomakpopisa"/>
        <w:ind w:left="0"/>
        <w:rPr>
          <w:szCs w:val="22"/>
        </w:rPr>
      </w:pPr>
      <w:r w:rsidRPr="00803184">
        <w:rPr>
          <w:szCs w:val="22"/>
        </w:rPr>
        <w:t xml:space="preserve">U </w:t>
      </w:r>
      <w:r w:rsidR="002D3B1B" w:rsidRPr="00803184">
        <w:rPr>
          <w:szCs w:val="22"/>
        </w:rPr>
        <w:fldChar w:fldCharType="begin"/>
      </w:r>
      <w:r w:rsidR="002D3B1B" w:rsidRPr="00803184">
        <w:rPr>
          <w:szCs w:val="22"/>
        </w:rPr>
        <w:instrText xml:space="preserve"> REF _Ref213425876 \h </w:instrText>
      </w:r>
      <w:r w:rsidR="00803184">
        <w:rPr>
          <w:szCs w:val="22"/>
        </w:rPr>
        <w:instrText xml:space="preserve"> \* MERGEFORMAT </w:instrText>
      </w:r>
      <w:r w:rsidR="002D3B1B" w:rsidRPr="00803184">
        <w:rPr>
          <w:szCs w:val="22"/>
        </w:rPr>
      </w:r>
      <w:r w:rsidR="002D3B1B" w:rsidRPr="00803184">
        <w:rPr>
          <w:szCs w:val="22"/>
        </w:rPr>
        <w:fldChar w:fldCharType="separate"/>
      </w:r>
      <w:proofErr w:type="spellStart"/>
      <w:r w:rsidR="00EF24E6" w:rsidRPr="00EF24E6">
        <w:rPr>
          <w:szCs w:val="22"/>
        </w:rPr>
        <w:t>Tab</w:t>
      </w:r>
      <w:proofErr w:type="spellEnd"/>
      <w:r w:rsidR="00EF24E6" w:rsidRPr="00EF24E6">
        <w:rPr>
          <w:szCs w:val="22"/>
        </w:rPr>
        <w:t xml:space="preserve">. </w:t>
      </w:r>
      <w:r w:rsidR="00EF24E6" w:rsidRPr="00EF24E6">
        <w:rPr>
          <w:noProof/>
          <w:szCs w:val="22"/>
        </w:rPr>
        <w:t>2</w:t>
      </w:r>
      <w:r w:rsidR="00EF24E6" w:rsidRPr="00EF24E6">
        <w:rPr>
          <w:noProof/>
          <w:szCs w:val="22"/>
        </w:rPr>
        <w:noBreakHyphen/>
        <w:t>1</w:t>
      </w:r>
      <w:r w:rsidR="002D3B1B" w:rsidRPr="00803184">
        <w:rPr>
          <w:szCs w:val="22"/>
        </w:rPr>
        <w:fldChar w:fldCharType="end"/>
      </w:r>
      <w:r w:rsidR="002D3B1B" w:rsidRPr="00803184">
        <w:rPr>
          <w:szCs w:val="22"/>
        </w:rPr>
        <w:t xml:space="preserve"> </w:t>
      </w:r>
      <w:r w:rsidRPr="00803184">
        <w:rPr>
          <w:szCs w:val="22"/>
        </w:rPr>
        <w:t>dan je pregled stanja kvalitete zraka za razinu onečišćenosti lebdećim česticama PM</w:t>
      </w:r>
      <w:r w:rsidRPr="00803184">
        <w:rPr>
          <w:szCs w:val="22"/>
          <w:vertAlign w:val="subscript"/>
        </w:rPr>
        <w:t>10</w:t>
      </w:r>
      <w:r w:rsidRPr="00803184">
        <w:rPr>
          <w:szCs w:val="22"/>
        </w:rPr>
        <w:t xml:space="preserve"> u razdoblju od 2022.</w:t>
      </w:r>
      <w:r w:rsidRPr="00803184">
        <w:rPr>
          <w:color w:val="FF0000"/>
          <w:szCs w:val="22"/>
        </w:rPr>
        <w:t xml:space="preserve"> </w:t>
      </w:r>
      <w:r w:rsidRPr="00803184">
        <w:rPr>
          <w:szCs w:val="22"/>
        </w:rPr>
        <w:t>do 2024. na mjernoj postaji Međunarodna zračna luka Zagreb i na dvije postaje u aglomeraciji HR ZG koje se koriste za ocjenu stanja u aglomeraciji HR ZG. Za sve tri mjerne postaje ocjena stanja dana je temeljem praćenja koncentracija PM</w:t>
      </w:r>
      <w:r w:rsidRPr="00803184">
        <w:rPr>
          <w:szCs w:val="22"/>
          <w:vertAlign w:val="subscript"/>
        </w:rPr>
        <w:t>10</w:t>
      </w:r>
      <w:r w:rsidRPr="00803184">
        <w:rPr>
          <w:szCs w:val="22"/>
        </w:rPr>
        <w:t xml:space="preserve"> referentnom, gravimetrijskom metodom. U svim je godinama druga kategorija kvalitete zraka utvrđena jer je broj dana prekoračenja granične vrijednosti (GV) za dnevne koncentracije PM</w:t>
      </w:r>
      <w:r w:rsidRPr="00803184">
        <w:rPr>
          <w:szCs w:val="22"/>
          <w:vertAlign w:val="subscript"/>
        </w:rPr>
        <w:t>10</w:t>
      </w:r>
      <w:r w:rsidRPr="00803184">
        <w:rPr>
          <w:szCs w:val="22"/>
        </w:rPr>
        <w:t xml:space="preserve"> bio veći od dozvoljena 35 prekoračenja u kalendarskoj godini. </w:t>
      </w:r>
    </w:p>
    <w:p w14:paraId="1CF9242A" w14:textId="77777777" w:rsidR="00FC43C0" w:rsidRPr="00803184" w:rsidRDefault="00FC43C0" w:rsidP="00FC43C0">
      <w:pPr>
        <w:pStyle w:val="Odlomakpopisa"/>
        <w:ind w:left="0"/>
        <w:rPr>
          <w:szCs w:val="22"/>
        </w:rPr>
      </w:pPr>
    </w:p>
    <w:p w14:paraId="7163E9EA" w14:textId="4892A788" w:rsidR="00FC43C0" w:rsidRPr="00803184" w:rsidRDefault="00FC43C0" w:rsidP="00FC43C0">
      <w:pPr>
        <w:pStyle w:val="mojaTablicnaNapomenaizvor"/>
      </w:pPr>
      <w:bookmarkStart w:id="98" w:name="_Ref213425876"/>
      <w:bookmarkStart w:id="99" w:name="_Toc229565929"/>
      <w:proofErr w:type="spellStart"/>
      <w:r w:rsidRPr="00803184">
        <w:t>Tab</w:t>
      </w:r>
      <w:proofErr w:type="spellEnd"/>
      <w:r w:rsidRPr="00803184">
        <w:t xml:space="preserve">. </w:t>
      </w:r>
      <w:r w:rsidR="003F3134" w:rsidRPr="00803184">
        <w:fldChar w:fldCharType="begin"/>
      </w:r>
      <w:r w:rsidR="003F3134" w:rsidRPr="00803184">
        <w:instrText xml:space="preserve"> STYLEREF 1 \s </w:instrText>
      </w:r>
      <w:r w:rsidR="003F3134" w:rsidRPr="00803184">
        <w:fldChar w:fldCharType="separate"/>
      </w:r>
      <w:r w:rsidR="00EF24E6">
        <w:rPr>
          <w:noProof/>
        </w:rPr>
        <w:t>2</w:t>
      </w:r>
      <w:r w:rsidR="003F3134" w:rsidRPr="00803184">
        <w:fldChar w:fldCharType="end"/>
      </w:r>
      <w:r w:rsidR="003F3134" w:rsidRPr="00803184">
        <w:noBreakHyphen/>
      </w:r>
      <w:r w:rsidR="003F3134" w:rsidRPr="00803184">
        <w:fldChar w:fldCharType="begin"/>
      </w:r>
      <w:r w:rsidR="003F3134" w:rsidRPr="00803184">
        <w:instrText xml:space="preserve"> SEQ Tab. \* ARABIC \s 1 </w:instrText>
      </w:r>
      <w:r w:rsidR="003F3134" w:rsidRPr="00803184">
        <w:fldChar w:fldCharType="separate"/>
      </w:r>
      <w:r w:rsidR="00EF24E6">
        <w:rPr>
          <w:noProof/>
        </w:rPr>
        <w:t>1</w:t>
      </w:r>
      <w:r w:rsidR="003F3134" w:rsidRPr="00803184">
        <w:fldChar w:fldCharType="end"/>
      </w:r>
      <w:bookmarkEnd w:id="98"/>
      <w:r w:rsidRPr="00803184">
        <w:t>: Stanja kvalitete zraka za PM</w:t>
      </w:r>
      <w:r w:rsidRPr="00803184">
        <w:rPr>
          <w:vertAlign w:val="subscript"/>
        </w:rPr>
        <w:t>10</w:t>
      </w:r>
      <w:r w:rsidRPr="00803184">
        <w:t xml:space="preserve"> </w:t>
      </w:r>
      <w:r w:rsidR="00E12E92" w:rsidRPr="00803184">
        <w:t>na postaji Međunarodna zračna luka Zagreb</w:t>
      </w:r>
      <w:r w:rsidR="00E12E92" w:rsidRPr="00803184" w:rsidDel="00E12E92">
        <w:t xml:space="preserve"> </w:t>
      </w:r>
      <w:r w:rsidR="00E12E92" w:rsidRPr="00803184">
        <w:t>i</w:t>
      </w:r>
      <w:r w:rsidRPr="00803184">
        <w:t xml:space="preserve"> </w:t>
      </w:r>
      <w:r w:rsidR="00E12E92" w:rsidRPr="00803184">
        <w:t xml:space="preserve">na </w:t>
      </w:r>
      <w:r w:rsidRPr="00803184">
        <w:t>postajama koje se koriste za ocjenu stanja aglomeracije HR ZG</w:t>
      </w:r>
      <w:r w:rsidR="00E12E92" w:rsidRPr="00803184">
        <w:t xml:space="preserve"> (Zagreb-1 i Zagreb-3)</w:t>
      </w:r>
      <w:bookmarkEnd w:id="99"/>
    </w:p>
    <w:tbl>
      <w:tblPr>
        <w:tblW w:w="0" w:type="auto"/>
        <w:tblInd w:w="250" w:type="dxa"/>
        <w:tblBorders>
          <w:top w:val="double" w:sz="2" w:space="0" w:color="auto"/>
          <w:left w:val="double" w:sz="2" w:space="0" w:color="auto"/>
          <w:bottom w:val="double" w:sz="2" w:space="0" w:color="auto"/>
          <w:right w:val="double" w:sz="2" w:space="0" w:color="auto"/>
          <w:insideH w:val="single" w:sz="6" w:space="0" w:color="auto"/>
          <w:insideV w:val="single" w:sz="6" w:space="0" w:color="auto"/>
        </w:tblBorders>
        <w:tblCellMar>
          <w:top w:w="85" w:type="dxa"/>
          <w:left w:w="85" w:type="dxa"/>
          <w:bottom w:w="85" w:type="dxa"/>
          <w:right w:w="85" w:type="dxa"/>
        </w:tblCellMar>
        <w:tblLook w:val="04A0" w:firstRow="1" w:lastRow="0" w:firstColumn="1" w:lastColumn="0" w:noHBand="0" w:noVBand="1"/>
      </w:tblPr>
      <w:tblGrid>
        <w:gridCol w:w="2103"/>
        <w:gridCol w:w="1411"/>
        <w:gridCol w:w="1379"/>
        <w:gridCol w:w="1423"/>
        <w:gridCol w:w="1379"/>
        <w:gridCol w:w="1392"/>
      </w:tblGrid>
      <w:tr w:rsidR="00FC43C0" w:rsidRPr="00803184" w14:paraId="6D9367EF" w14:textId="77777777" w:rsidTr="00C16A62">
        <w:trPr>
          <w:trHeight w:val="20"/>
        </w:trPr>
        <w:tc>
          <w:tcPr>
            <w:tcW w:w="0" w:type="auto"/>
            <w:vAlign w:val="center"/>
          </w:tcPr>
          <w:p w14:paraId="2111B098" w14:textId="77777777" w:rsidR="00FC43C0" w:rsidRPr="00803184" w:rsidRDefault="00FC43C0" w:rsidP="00C16A62">
            <w:pPr>
              <w:spacing w:line="240" w:lineRule="auto"/>
              <w:jc w:val="center"/>
              <w:rPr>
                <w:b/>
                <w:szCs w:val="22"/>
              </w:rPr>
            </w:pPr>
            <w:r w:rsidRPr="00803184">
              <w:rPr>
                <w:b/>
                <w:szCs w:val="22"/>
              </w:rPr>
              <w:t>Mjerna postaja</w:t>
            </w:r>
          </w:p>
        </w:tc>
        <w:tc>
          <w:tcPr>
            <w:tcW w:w="0" w:type="auto"/>
            <w:vAlign w:val="center"/>
          </w:tcPr>
          <w:p w14:paraId="3EB070FD" w14:textId="77777777" w:rsidR="00FC43C0" w:rsidRPr="00803184" w:rsidRDefault="00FC43C0" w:rsidP="00C16A62">
            <w:pPr>
              <w:spacing w:line="240" w:lineRule="auto"/>
              <w:jc w:val="center"/>
              <w:rPr>
                <w:b/>
                <w:szCs w:val="22"/>
              </w:rPr>
            </w:pPr>
            <w:r w:rsidRPr="00803184">
              <w:rPr>
                <w:b/>
                <w:szCs w:val="22"/>
              </w:rPr>
              <w:t>2020. godina</w:t>
            </w:r>
          </w:p>
        </w:tc>
        <w:tc>
          <w:tcPr>
            <w:tcW w:w="0" w:type="auto"/>
            <w:vAlign w:val="center"/>
          </w:tcPr>
          <w:p w14:paraId="11EB757A" w14:textId="77777777" w:rsidR="00FC43C0" w:rsidRPr="00803184" w:rsidRDefault="00FC43C0" w:rsidP="00C16A62">
            <w:pPr>
              <w:spacing w:line="240" w:lineRule="auto"/>
              <w:jc w:val="center"/>
              <w:rPr>
                <w:b/>
                <w:szCs w:val="22"/>
              </w:rPr>
            </w:pPr>
            <w:r w:rsidRPr="00803184">
              <w:rPr>
                <w:b/>
                <w:szCs w:val="22"/>
              </w:rPr>
              <w:t>2021. godina</w:t>
            </w:r>
          </w:p>
        </w:tc>
        <w:tc>
          <w:tcPr>
            <w:tcW w:w="0" w:type="auto"/>
            <w:vAlign w:val="center"/>
          </w:tcPr>
          <w:p w14:paraId="11067B73" w14:textId="77777777" w:rsidR="00FC43C0" w:rsidRPr="00803184" w:rsidRDefault="00FC43C0" w:rsidP="00C16A62">
            <w:pPr>
              <w:spacing w:line="240" w:lineRule="auto"/>
              <w:jc w:val="center"/>
              <w:rPr>
                <w:b/>
                <w:szCs w:val="22"/>
              </w:rPr>
            </w:pPr>
            <w:r w:rsidRPr="00803184">
              <w:rPr>
                <w:b/>
                <w:szCs w:val="22"/>
              </w:rPr>
              <w:t>2022. godina</w:t>
            </w:r>
          </w:p>
        </w:tc>
        <w:tc>
          <w:tcPr>
            <w:tcW w:w="0" w:type="auto"/>
            <w:vAlign w:val="center"/>
          </w:tcPr>
          <w:p w14:paraId="40BAB21C" w14:textId="77777777" w:rsidR="00FC43C0" w:rsidRPr="00803184" w:rsidDel="001B58AC" w:rsidRDefault="00FC43C0" w:rsidP="00C16A62">
            <w:pPr>
              <w:spacing w:line="240" w:lineRule="auto"/>
              <w:jc w:val="center"/>
              <w:rPr>
                <w:b/>
                <w:szCs w:val="22"/>
              </w:rPr>
            </w:pPr>
            <w:r w:rsidRPr="00803184">
              <w:rPr>
                <w:b/>
                <w:szCs w:val="22"/>
              </w:rPr>
              <w:t>2023. godina</w:t>
            </w:r>
          </w:p>
        </w:tc>
        <w:tc>
          <w:tcPr>
            <w:tcW w:w="0" w:type="auto"/>
            <w:vAlign w:val="center"/>
          </w:tcPr>
          <w:p w14:paraId="554FB303" w14:textId="77777777" w:rsidR="00FC43C0" w:rsidRPr="00803184" w:rsidRDefault="00FC43C0" w:rsidP="00C16A62">
            <w:pPr>
              <w:spacing w:line="240" w:lineRule="auto"/>
              <w:jc w:val="center"/>
              <w:rPr>
                <w:b/>
                <w:szCs w:val="22"/>
              </w:rPr>
            </w:pPr>
            <w:r w:rsidRPr="00803184">
              <w:rPr>
                <w:b/>
                <w:szCs w:val="22"/>
              </w:rPr>
              <w:t>2024. godina</w:t>
            </w:r>
          </w:p>
        </w:tc>
      </w:tr>
      <w:tr w:rsidR="00FC43C0" w:rsidRPr="00803184" w14:paraId="6EAC1764" w14:textId="77777777" w:rsidTr="00C16A62">
        <w:trPr>
          <w:trHeight w:val="20"/>
        </w:trPr>
        <w:tc>
          <w:tcPr>
            <w:tcW w:w="0" w:type="auto"/>
            <w:vAlign w:val="center"/>
          </w:tcPr>
          <w:p w14:paraId="4B07209A" w14:textId="77777777" w:rsidR="00FC43C0" w:rsidRPr="00803184" w:rsidRDefault="00FC43C0" w:rsidP="00C16A62">
            <w:pPr>
              <w:spacing w:line="240" w:lineRule="auto"/>
              <w:jc w:val="center"/>
              <w:rPr>
                <w:b/>
                <w:szCs w:val="22"/>
              </w:rPr>
            </w:pPr>
            <w:r w:rsidRPr="00803184">
              <w:rPr>
                <w:b/>
                <w:szCs w:val="22"/>
              </w:rPr>
              <w:t>Međunarodna zračna luka Zagreb</w:t>
            </w:r>
          </w:p>
        </w:tc>
        <w:tc>
          <w:tcPr>
            <w:tcW w:w="0" w:type="auto"/>
            <w:shd w:val="clear" w:color="auto" w:fill="99FF99"/>
            <w:vAlign w:val="center"/>
          </w:tcPr>
          <w:p w14:paraId="6B7A999F" w14:textId="77777777" w:rsidR="00FC43C0" w:rsidRPr="00803184" w:rsidRDefault="00FC43C0" w:rsidP="00C16A62">
            <w:pPr>
              <w:spacing w:line="240" w:lineRule="auto"/>
              <w:jc w:val="center"/>
              <w:rPr>
                <w:b/>
                <w:szCs w:val="22"/>
              </w:rPr>
            </w:pPr>
            <w:r w:rsidRPr="00803184">
              <w:rPr>
                <w:b/>
                <w:szCs w:val="22"/>
              </w:rPr>
              <w:t>1. kategorija</w:t>
            </w:r>
          </w:p>
        </w:tc>
        <w:tc>
          <w:tcPr>
            <w:tcW w:w="0" w:type="auto"/>
            <w:shd w:val="clear" w:color="auto" w:fill="99FF99"/>
            <w:vAlign w:val="center"/>
          </w:tcPr>
          <w:p w14:paraId="59645542" w14:textId="77777777" w:rsidR="00FC43C0" w:rsidRPr="00803184" w:rsidRDefault="00FC43C0" w:rsidP="00C16A62">
            <w:pPr>
              <w:spacing w:line="240" w:lineRule="auto"/>
              <w:jc w:val="center"/>
              <w:rPr>
                <w:b/>
                <w:szCs w:val="22"/>
              </w:rPr>
            </w:pPr>
            <w:r w:rsidRPr="00803184">
              <w:rPr>
                <w:b/>
                <w:szCs w:val="22"/>
              </w:rPr>
              <w:t>1. kategorija</w:t>
            </w:r>
          </w:p>
        </w:tc>
        <w:tc>
          <w:tcPr>
            <w:tcW w:w="0" w:type="auto"/>
            <w:shd w:val="clear" w:color="auto" w:fill="E5B8B7" w:themeFill="accent2" w:themeFillTint="66"/>
            <w:vAlign w:val="center"/>
          </w:tcPr>
          <w:p w14:paraId="79279F69" w14:textId="77777777" w:rsidR="00FC43C0" w:rsidRPr="00803184" w:rsidRDefault="00FC43C0" w:rsidP="00C16A62">
            <w:pPr>
              <w:spacing w:line="240" w:lineRule="auto"/>
              <w:jc w:val="center"/>
              <w:rPr>
                <w:b/>
                <w:szCs w:val="22"/>
              </w:rPr>
            </w:pPr>
            <w:r w:rsidRPr="00803184">
              <w:rPr>
                <w:b/>
                <w:szCs w:val="22"/>
              </w:rPr>
              <w:t>2. kategorija</w:t>
            </w:r>
          </w:p>
          <w:p w14:paraId="001B8891" w14:textId="77777777" w:rsidR="00FC43C0" w:rsidRPr="00803184" w:rsidRDefault="00FC43C0" w:rsidP="00C16A62">
            <w:pPr>
              <w:spacing w:line="240" w:lineRule="auto"/>
              <w:jc w:val="center"/>
              <w:rPr>
                <w:b/>
                <w:szCs w:val="22"/>
              </w:rPr>
            </w:pPr>
            <w:r w:rsidRPr="00803184">
              <w:rPr>
                <w:b/>
                <w:szCs w:val="22"/>
              </w:rPr>
              <w:t>(36 dana &gt; GV))</w:t>
            </w:r>
          </w:p>
        </w:tc>
        <w:tc>
          <w:tcPr>
            <w:tcW w:w="0" w:type="auto"/>
            <w:shd w:val="clear" w:color="auto" w:fill="99FF99"/>
            <w:vAlign w:val="center"/>
          </w:tcPr>
          <w:p w14:paraId="3B52DB3F" w14:textId="77777777" w:rsidR="00FC43C0" w:rsidRPr="00803184" w:rsidRDefault="00FC43C0" w:rsidP="00C16A62">
            <w:pPr>
              <w:spacing w:line="240" w:lineRule="auto"/>
              <w:jc w:val="center"/>
              <w:rPr>
                <w:b/>
                <w:szCs w:val="22"/>
              </w:rPr>
            </w:pPr>
            <w:r w:rsidRPr="00803184">
              <w:rPr>
                <w:b/>
                <w:szCs w:val="22"/>
              </w:rPr>
              <w:t>1. kategorija</w:t>
            </w:r>
          </w:p>
        </w:tc>
        <w:tc>
          <w:tcPr>
            <w:tcW w:w="0" w:type="auto"/>
            <w:shd w:val="clear" w:color="auto" w:fill="E5B8B7" w:themeFill="accent2" w:themeFillTint="66"/>
            <w:vAlign w:val="center"/>
          </w:tcPr>
          <w:p w14:paraId="74B1DF0B" w14:textId="77777777" w:rsidR="00FC43C0" w:rsidRPr="00803184" w:rsidRDefault="00FC43C0" w:rsidP="00C16A62">
            <w:pPr>
              <w:spacing w:line="240" w:lineRule="auto"/>
              <w:jc w:val="center"/>
              <w:rPr>
                <w:b/>
                <w:szCs w:val="22"/>
              </w:rPr>
            </w:pPr>
            <w:r w:rsidRPr="00803184">
              <w:rPr>
                <w:b/>
                <w:szCs w:val="22"/>
              </w:rPr>
              <w:t>2. kategorija</w:t>
            </w:r>
          </w:p>
          <w:p w14:paraId="66C6AB72" w14:textId="77777777" w:rsidR="00FC43C0" w:rsidRPr="00803184" w:rsidRDefault="00FC43C0" w:rsidP="00C16A62">
            <w:pPr>
              <w:spacing w:line="240" w:lineRule="auto"/>
              <w:jc w:val="center"/>
              <w:rPr>
                <w:b/>
                <w:szCs w:val="22"/>
              </w:rPr>
            </w:pPr>
            <w:r w:rsidRPr="00803184">
              <w:rPr>
                <w:b/>
                <w:szCs w:val="22"/>
              </w:rPr>
              <w:t>(41 dan &gt; GV)</w:t>
            </w:r>
          </w:p>
        </w:tc>
      </w:tr>
      <w:tr w:rsidR="00FC43C0" w:rsidRPr="00803184" w14:paraId="242516A4" w14:textId="77777777" w:rsidTr="00C16A62">
        <w:trPr>
          <w:trHeight w:val="20"/>
        </w:trPr>
        <w:tc>
          <w:tcPr>
            <w:tcW w:w="0" w:type="auto"/>
            <w:vAlign w:val="center"/>
          </w:tcPr>
          <w:p w14:paraId="5B0A5582" w14:textId="77777777" w:rsidR="00FC43C0" w:rsidRPr="00803184" w:rsidRDefault="00FC43C0" w:rsidP="00C16A62">
            <w:pPr>
              <w:spacing w:line="240" w:lineRule="auto"/>
              <w:jc w:val="center"/>
              <w:rPr>
                <w:b/>
                <w:bCs/>
                <w:szCs w:val="22"/>
              </w:rPr>
            </w:pPr>
            <w:r w:rsidRPr="00803184">
              <w:rPr>
                <w:b/>
                <w:szCs w:val="22"/>
              </w:rPr>
              <w:t>Zagreb-1</w:t>
            </w:r>
          </w:p>
        </w:tc>
        <w:tc>
          <w:tcPr>
            <w:tcW w:w="0" w:type="auto"/>
            <w:shd w:val="clear" w:color="auto" w:fill="99FF99"/>
            <w:vAlign w:val="center"/>
          </w:tcPr>
          <w:p w14:paraId="367F3192" w14:textId="77777777" w:rsidR="00FC43C0" w:rsidRPr="00803184" w:rsidRDefault="00FC43C0" w:rsidP="00C16A62">
            <w:pPr>
              <w:spacing w:line="240" w:lineRule="auto"/>
              <w:jc w:val="center"/>
              <w:rPr>
                <w:b/>
                <w:szCs w:val="22"/>
              </w:rPr>
            </w:pPr>
            <w:r w:rsidRPr="00803184">
              <w:rPr>
                <w:b/>
                <w:szCs w:val="22"/>
              </w:rPr>
              <w:t>1. kategorija</w:t>
            </w:r>
          </w:p>
        </w:tc>
        <w:tc>
          <w:tcPr>
            <w:tcW w:w="0" w:type="auto"/>
            <w:shd w:val="clear" w:color="auto" w:fill="99FF99"/>
            <w:vAlign w:val="center"/>
          </w:tcPr>
          <w:p w14:paraId="489D839B" w14:textId="77777777" w:rsidR="00FC43C0" w:rsidRPr="00803184" w:rsidRDefault="00FC43C0" w:rsidP="00C16A62">
            <w:pPr>
              <w:spacing w:line="240" w:lineRule="auto"/>
              <w:jc w:val="center"/>
              <w:rPr>
                <w:b/>
                <w:szCs w:val="22"/>
              </w:rPr>
            </w:pPr>
            <w:r w:rsidRPr="00803184">
              <w:rPr>
                <w:b/>
                <w:szCs w:val="22"/>
              </w:rPr>
              <w:t>1. kategorija</w:t>
            </w:r>
          </w:p>
        </w:tc>
        <w:tc>
          <w:tcPr>
            <w:tcW w:w="0" w:type="auto"/>
            <w:shd w:val="clear" w:color="auto" w:fill="99FF99"/>
            <w:vAlign w:val="center"/>
          </w:tcPr>
          <w:p w14:paraId="5DCEBBC8" w14:textId="77777777" w:rsidR="00FC43C0" w:rsidRPr="00803184" w:rsidRDefault="00FC43C0" w:rsidP="00C16A62">
            <w:pPr>
              <w:spacing w:line="240" w:lineRule="auto"/>
              <w:jc w:val="center"/>
              <w:rPr>
                <w:b/>
                <w:szCs w:val="22"/>
              </w:rPr>
            </w:pPr>
            <w:r w:rsidRPr="00803184">
              <w:rPr>
                <w:b/>
                <w:szCs w:val="22"/>
              </w:rPr>
              <w:t>1. kategorija</w:t>
            </w:r>
          </w:p>
        </w:tc>
        <w:tc>
          <w:tcPr>
            <w:tcW w:w="0" w:type="auto"/>
            <w:shd w:val="clear" w:color="auto" w:fill="99FF99"/>
            <w:vAlign w:val="center"/>
          </w:tcPr>
          <w:p w14:paraId="5F06C5C4" w14:textId="77777777" w:rsidR="00FC43C0" w:rsidRPr="00803184" w:rsidRDefault="00FC43C0" w:rsidP="00C16A62">
            <w:pPr>
              <w:spacing w:line="240" w:lineRule="auto"/>
              <w:jc w:val="center"/>
              <w:rPr>
                <w:b/>
                <w:szCs w:val="22"/>
              </w:rPr>
            </w:pPr>
            <w:r w:rsidRPr="00803184">
              <w:rPr>
                <w:b/>
                <w:szCs w:val="22"/>
              </w:rPr>
              <w:t>1. kategorija</w:t>
            </w:r>
          </w:p>
        </w:tc>
        <w:tc>
          <w:tcPr>
            <w:tcW w:w="0" w:type="auto"/>
            <w:shd w:val="clear" w:color="auto" w:fill="E5B8B7" w:themeFill="accent2" w:themeFillTint="66"/>
            <w:vAlign w:val="center"/>
          </w:tcPr>
          <w:p w14:paraId="21DDCF70" w14:textId="77777777" w:rsidR="00FC43C0" w:rsidRPr="00803184" w:rsidRDefault="00FC43C0" w:rsidP="00C16A62">
            <w:pPr>
              <w:spacing w:line="240" w:lineRule="auto"/>
              <w:jc w:val="center"/>
              <w:rPr>
                <w:b/>
                <w:szCs w:val="22"/>
              </w:rPr>
            </w:pPr>
            <w:r w:rsidRPr="00803184">
              <w:rPr>
                <w:b/>
                <w:szCs w:val="22"/>
              </w:rPr>
              <w:t>2. kategorija</w:t>
            </w:r>
          </w:p>
          <w:p w14:paraId="556BD05B" w14:textId="77777777" w:rsidR="00FC43C0" w:rsidRPr="00803184" w:rsidRDefault="00FC43C0" w:rsidP="00C16A62">
            <w:pPr>
              <w:spacing w:line="240" w:lineRule="auto"/>
              <w:jc w:val="center"/>
              <w:rPr>
                <w:b/>
                <w:szCs w:val="22"/>
              </w:rPr>
            </w:pPr>
            <w:r w:rsidRPr="00803184">
              <w:rPr>
                <w:b/>
                <w:szCs w:val="22"/>
              </w:rPr>
              <w:t>(43 dan &gt; GV)</w:t>
            </w:r>
          </w:p>
        </w:tc>
      </w:tr>
      <w:tr w:rsidR="00FC43C0" w:rsidRPr="00803184" w14:paraId="682470AC" w14:textId="77777777" w:rsidTr="00C16A62">
        <w:trPr>
          <w:trHeight w:val="20"/>
        </w:trPr>
        <w:tc>
          <w:tcPr>
            <w:tcW w:w="0" w:type="auto"/>
            <w:vAlign w:val="center"/>
          </w:tcPr>
          <w:p w14:paraId="3DE2546A" w14:textId="77777777" w:rsidR="00FC43C0" w:rsidRPr="00803184" w:rsidRDefault="00FC43C0" w:rsidP="00C16A62">
            <w:pPr>
              <w:spacing w:line="240" w:lineRule="auto"/>
              <w:jc w:val="center"/>
              <w:rPr>
                <w:b/>
                <w:bCs/>
                <w:szCs w:val="22"/>
              </w:rPr>
            </w:pPr>
            <w:r w:rsidRPr="00803184">
              <w:rPr>
                <w:b/>
                <w:szCs w:val="22"/>
              </w:rPr>
              <w:t>Zagreb-3</w:t>
            </w:r>
          </w:p>
        </w:tc>
        <w:tc>
          <w:tcPr>
            <w:tcW w:w="0" w:type="auto"/>
            <w:shd w:val="clear" w:color="auto" w:fill="E5B8B7" w:themeFill="accent2" w:themeFillTint="66"/>
            <w:vAlign w:val="center"/>
          </w:tcPr>
          <w:p w14:paraId="2ECD413F" w14:textId="77777777" w:rsidR="00FC43C0" w:rsidRPr="00803184" w:rsidRDefault="00FC43C0" w:rsidP="00C16A62">
            <w:pPr>
              <w:spacing w:line="240" w:lineRule="auto"/>
              <w:jc w:val="center"/>
              <w:rPr>
                <w:b/>
                <w:szCs w:val="22"/>
              </w:rPr>
            </w:pPr>
            <w:r w:rsidRPr="00803184">
              <w:rPr>
                <w:b/>
                <w:szCs w:val="22"/>
              </w:rPr>
              <w:t>2. kategorija</w:t>
            </w:r>
          </w:p>
          <w:p w14:paraId="134CE674" w14:textId="77777777" w:rsidR="00FC43C0" w:rsidRPr="00803184" w:rsidRDefault="00FC43C0" w:rsidP="00C16A62">
            <w:pPr>
              <w:spacing w:line="240" w:lineRule="auto"/>
              <w:jc w:val="center"/>
              <w:rPr>
                <w:b/>
                <w:szCs w:val="22"/>
              </w:rPr>
            </w:pPr>
            <w:r w:rsidRPr="00803184">
              <w:rPr>
                <w:b/>
                <w:szCs w:val="22"/>
              </w:rPr>
              <w:t>(44 dana &gt; GV)</w:t>
            </w:r>
          </w:p>
        </w:tc>
        <w:tc>
          <w:tcPr>
            <w:tcW w:w="0" w:type="auto"/>
            <w:shd w:val="clear" w:color="auto" w:fill="99FF99"/>
            <w:vAlign w:val="center"/>
          </w:tcPr>
          <w:p w14:paraId="0831BE72" w14:textId="77777777" w:rsidR="00FC43C0" w:rsidRPr="00803184" w:rsidRDefault="00FC43C0" w:rsidP="00C16A62">
            <w:pPr>
              <w:spacing w:line="240" w:lineRule="auto"/>
              <w:jc w:val="center"/>
              <w:rPr>
                <w:b/>
                <w:szCs w:val="22"/>
              </w:rPr>
            </w:pPr>
            <w:r w:rsidRPr="00803184">
              <w:rPr>
                <w:b/>
                <w:szCs w:val="22"/>
              </w:rPr>
              <w:t>1. kategorija</w:t>
            </w:r>
          </w:p>
        </w:tc>
        <w:tc>
          <w:tcPr>
            <w:tcW w:w="0" w:type="auto"/>
            <w:shd w:val="clear" w:color="auto" w:fill="99FF99"/>
            <w:vAlign w:val="center"/>
          </w:tcPr>
          <w:p w14:paraId="7763C7C5" w14:textId="77777777" w:rsidR="00FC43C0" w:rsidRPr="00803184" w:rsidRDefault="00FC43C0" w:rsidP="00C16A62">
            <w:pPr>
              <w:spacing w:line="240" w:lineRule="auto"/>
              <w:jc w:val="center"/>
              <w:rPr>
                <w:b/>
                <w:szCs w:val="22"/>
              </w:rPr>
            </w:pPr>
            <w:r w:rsidRPr="00803184">
              <w:rPr>
                <w:b/>
                <w:szCs w:val="22"/>
              </w:rPr>
              <w:t>1. kategorija</w:t>
            </w:r>
          </w:p>
        </w:tc>
        <w:tc>
          <w:tcPr>
            <w:tcW w:w="0" w:type="auto"/>
            <w:shd w:val="clear" w:color="auto" w:fill="99FF99"/>
            <w:vAlign w:val="center"/>
          </w:tcPr>
          <w:p w14:paraId="49F3BEC9" w14:textId="77777777" w:rsidR="00FC43C0" w:rsidRPr="00803184" w:rsidRDefault="00FC43C0" w:rsidP="00C16A62">
            <w:pPr>
              <w:spacing w:line="240" w:lineRule="auto"/>
              <w:jc w:val="center"/>
              <w:rPr>
                <w:b/>
                <w:szCs w:val="22"/>
              </w:rPr>
            </w:pPr>
            <w:r w:rsidRPr="00803184">
              <w:rPr>
                <w:b/>
                <w:szCs w:val="22"/>
              </w:rPr>
              <w:t>1. kategorija</w:t>
            </w:r>
          </w:p>
        </w:tc>
        <w:tc>
          <w:tcPr>
            <w:tcW w:w="0" w:type="auto"/>
            <w:shd w:val="clear" w:color="auto" w:fill="E5B8B7" w:themeFill="accent2" w:themeFillTint="66"/>
            <w:vAlign w:val="center"/>
          </w:tcPr>
          <w:p w14:paraId="26EB065A" w14:textId="77777777" w:rsidR="00FC43C0" w:rsidRPr="00803184" w:rsidRDefault="00FC43C0" w:rsidP="00C16A62">
            <w:pPr>
              <w:spacing w:line="240" w:lineRule="auto"/>
              <w:jc w:val="center"/>
              <w:rPr>
                <w:b/>
                <w:szCs w:val="22"/>
              </w:rPr>
            </w:pPr>
            <w:r w:rsidRPr="00803184">
              <w:rPr>
                <w:b/>
                <w:szCs w:val="22"/>
              </w:rPr>
              <w:t>2. kategorija</w:t>
            </w:r>
          </w:p>
          <w:p w14:paraId="215F82AA" w14:textId="77777777" w:rsidR="00FC43C0" w:rsidRPr="00803184" w:rsidRDefault="00FC43C0" w:rsidP="00C16A62">
            <w:pPr>
              <w:spacing w:line="240" w:lineRule="auto"/>
              <w:jc w:val="center"/>
              <w:rPr>
                <w:b/>
                <w:szCs w:val="22"/>
              </w:rPr>
            </w:pPr>
            <w:r w:rsidRPr="00803184">
              <w:rPr>
                <w:b/>
                <w:szCs w:val="22"/>
              </w:rPr>
              <w:t>(50 dan &gt; GV)</w:t>
            </w:r>
          </w:p>
        </w:tc>
      </w:tr>
      <w:tr w:rsidR="00FC43C0" w:rsidRPr="00803184" w14:paraId="558D9952" w14:textId="77777777" w:rsidTr="00C16A62">
        <w:trPr>
          <w:trHeight w:val="20"/>
        </w:trPr>
        <w:tc>
          <w:tcPr>
            <w:tcW w:w="0" w:type="auto"/>
            <w:gridSpan w:val="6"/>
            <w:tcBorders>
              <w:top w:val="double" w:sz="2" w:space="0" w:color="auto"/>
              <w:left w:val="nil"/>
              <w:bottom w:val="nil"/>
              <w:right w:val="nil"/>
            </w:tcBorders>
            <w:vAlign w:val="center"/>
          </w:tcPr>
          <w:p w14:paraId="59036A2C" w14:textId="77777777" w:rsidR="00FC43C0" w:rsidRPr="00803184" w:rsidRDefault="00FC43C0" w:rsidP="00C16A62">
            <w:pPr>
              <w:spacing w:line="240" w:lineRule="auto"/>
              <w:rPr>
                <w:i/>
                <w:iCs/>
                <w:szCs w:val="22"/>
              </w:rPr>
            </w:pPr>
            <w:r w:rsidRPr="00803184">
              <w:rPr>
                <w:i/>
                <w:iCs/>
                <w:szCs w:val="22"/>
              </w:rPr>
              <w:lastRenderedPageBreak/>
              <w:t>Izvori podataka:</w:t>
            </w:r>
          </w:p>
          <w:p w14:paraId="730D0534" w14:textId="77777777" w:rsidR="00FC43C0" w:rsidRPr="00803184" w:rsidRDefault="00FC43C0" w:rsidP="00C865B5">
            <w:pPr>
              <w:spacing w:line="240" w:lineRule="auto"/>
              <w:ind w:left="371"/>
              <w:rPr>
                <w:i/>
                <w:iCs/>
                <w:szCs w:val="22"/>
              </w:rPr>
            </w:pPr>
            <w:r w:rsidRPr="00803184">
              <w:rPr>
                <w:i/>
                <w:iCs/>
                <w:szCs w:val="22"/>
              </w:rPr>
              <w:t xml:space="preserve">Izvješće o praćenju kvalitete zraka na teritoriju Republike Hrvatske za 2020. godinu (MINGOR, 2021.) Izvješće o praćenju kvalitete zraka na teritoriju Republike Hrvatske za 2021. godinu (MINGOR, 2022.), Izvješće o praćenju kvalitete zraka na teritoriju Republike Hrvatske za 2022. godinu (MINGOR, 2023.), Izvješće o praćenju kvalitete zraka na teritoriju Republike Hrvatske za 2023. godinu (MZOZT, 2024.), Izvještaj o praćenju kvalitete zraka na mjernim postajama državne mreže (Izvještaj za 2024. godinu) (IMI, 2025.) </w:t>
            </w:r>
          </w:p>
        </w:tc>
      </w:tr>
    </w:tbl>
    <w:p w14:paraId="5317E60B" w14:textId="77777777" w:rsidR="00FC43C0" w:rsidRPr="00803184" w:rsidRDefault="00FC43C0" w:rsidP="00E0276E">
      <w:pPr>
        <w:spacing w:line="240" w:lineRule="auto"/>
        <w:rPr>
          <w:szCs w:val="22"/>
        </w:rPr>
      </w:pPr>
    </w:p>
    <w:p w14:paraId="2994853B" w14:textId="4F36D294" w:rsidR="00FC43C0" w:rsidRPr="00803184" w:rsidRDefault="00FC43C0" w:rsidP="00FC43C0">
      <w:pPr>
        <w:pStyle w:val="Odlomakpopisa"/>
        <w:ind w:left="0"/>
        <w:rPr>
          <w:szCs w:val="22"/>
        </w:rPr>
      </w:pPr>
      <w:r w:rsidRPr="00803184">
        <w:rPr>
          <w:szCs w:val="22"/>
        </w:rPr>
        <w:t xml:space="preserve">U 2024. godini prekoračenje granične vrijednosti bilo je izraženo na sve tri promatrane mjerne postaje. Na postaji Međunarodna zračna luka Zagreb bio je 41 dan s dnevnim koncentracijama većim od granične vrijednosti (50 </w:t>
      </w:r>
      <w:r w:rsidRPr="00803184">
        <w:rPr>
          <w:rFonts w:ascii="Symbol" w:hAnsi="Symbol"/>
          <w:szCs w:val="22"/>
        </w:rPr>
        <w:t>m</w:t>
      </w:r>
      <w:r w:rsidRPr="00803184">
        <w:rPr>
          <w:szCs w:val="22"/>
        </w:rPr>
        <w:t>g/m</w:t>
      </w:r>
      <w:r w:rsidRPr="00803184">
        <w:rPr>
          <w:szCs w:val="22"/>
          <w:vertAlign w:val="superscript"/>
        </w:rPr>
        <w:t>3</w:t>
      </w:r>
      <w:r w:rsidRPr="00803184">
        <w:rPr>
          <w:szCs w:val="22"/>
        </w:rPr>
        <w:t xml:space="preserve">). Iste je godine na </w:t>
      </w:r>
      <w:r w:rsidR="00143F82" w:rsidRPr="00803184">
        <w:rPr>
          <w:szCs w:val="22"/>
        </w:rPr>
        <w:t>mjernoj</w:t>
      </w:r>
      <w:r w:rsidRPr="00803184">
        <w:rPr>
          <w:szCs w:val="22"/>
        </w:rPr>
        <w:t xml:space="preserve"> postaji Zagreb-1 zabilježeno 43 dana, a na postaji Zagreb-3 50 dana prekoračenja granične vrijednosti. Navedeno ukazuje da je 2024. godine prekoračenje u Velikoj Gorici nije bilo lokalnog karaktera već se ono može povezati sa stanjem na području aglomeracije HR ZG za koju su mjerenja na prometnoj gradskoj postaji Zagreb-1 i na gradskoj pozadinskoj postaji Zagreb-3 na kojima je broj prekoračenja bio znatno veći no prethodnih godina.</w:t>
      </w:r>
    </w:p>
    <w:p w14:paraId="41C7E31A" w14:textId="77777777" w:rsidR="00FC43C0" w:rsidRPr="00803184" w:rsidRDefault="00FC43C0" w:rsidP="00FC43C0">
      <w:pPr>
        <w:pStyle w:val="Odlomakpopisa"/>
        <w:ind w:left="0"/>
        <w:rPr>
          <w:szCs w:val="22"/>
        </w:rPr>
      </w:pPr>
    </w:p>
    <w:p w14:paraId="24A607E3" w14:textId="0B2721CD" w:rsidR="00AF57C0" w:rsidRPr="00803184" w:rsidRDefault="00AF57C0" w:rsidP="00AF57C0">
      <w:pPr>
        <w:pStyle w:val="Odlomakpopisa"/>
        <w:ind w:left="0"/>
        <w:rPr>
          <w:szCs w:val="22"/>
        </w:rPr>
      </w:pPr>
      <w:r w:rsidRPr="00803184">
        <w:rPr>
          <w:szCs w:val="22"/>
        </w:rPr>
        <w:t xml:space="preserve">U </w:t>
      </w:r>
      <w:r w:rsidRPr="00803184">
        <w:rPr>
          <w:szCs w:val="22"/>
        </w:rPr>
        <w:fldChar w:fldCharType="begin"/>
      </w:r>
      <w:r w:rsidRPr="00803184">
        <w:rPr>
          <w:szCs w:val="22"/>
        </w:rPr>
        <w:instrText xml:space="preserve"> REF _Ref213419993 \h </w:instrText>
      </w:r>
      <w:r w:rsidR="00803184">
        <w:rPr>
          <w:szCs w:val="22"/>
        </w:rPr>
        <w:instrText xml:space="preserve"> \* MERGEFORMAT </w:instrText>
      </w:r>
      <w:r w:rsidRPr="00803184">
        <w:rPr>
          <w:szCs w:val="22"/>
        </w:rPr>
      </w:r>
      <w:r w:rsidRPr="00803184">
        <w:rPr>
          <w:szCs w:val="22"/>
        </w:rPr>
        <w:fldChar w:fldCharType="separate"/>
      </w:r>
      <w:proofErr w:type="spellStart"/>
      <w:r w:rsidR="00EF24E6" w:rsidRPr="00803184">
        <w:rPr>
          <w:szCs w:val="22"/>
        </w:rPr>
        <w:t>Tab</w:t>
      </w:r>
      <w:proofErr w:type="spellEnd"/>
      <w:r w:rsidR="00EF24E6" w:rsidRPr="00803184">
        <w:rPr>
          <w:szCs w:val="22"/>
        </w:rPr>
        <w:t xml:space="preserve">. </w:t>
      </w:r>
      <w:r w:rsidR="00EF24E6">
        <w:rPr>
          <w:noProof/>
          <w:szCs w:val="22"/>
        </w:rPr>
        <w:t>2</w:t>
      </w:r>
      <w:r w:rsidR="00EF24E6" w:rsidRPr="00803184">
        <w:rPr>
          <w:noProof/>
          <w:szCs w:val="22"/>
        </w:rPr>
        <w:noBreakHyphen/>
      </w:r>
      <w:r w:rsidR="00EF24E6">
        <w:rPr>
          <w:noProof/>
          <w:szCs w:val="22"/>
        </w:rPr>
        <w:t>2</w:t>
      </w:r>
      <w:r w:rsidRPr="00803184">
        <w:rPr>
          <w:szCs w:val="22"/>
        </w:rPr>
        <w:fldChar w:fldCharType="end"/>
      </w:r>
      <w:r w:rsidRPr="00803184">
        <w:rPr>
          <w:szCs w:val="22"/>
        </w:rPr>
        <w:t xml:space="preserve"> dan je pregled broja dana prekoračenja granične vrijednost za dnevne koncentracije PM</w:t>
      </w:r>
      <w:r w:rsidRPr="00803184">
        <w:rPr>
          <w:szCs w:val="22"/>
          <w:vertAlign w:val="subscript"/>
        </w:rPr>
        <w:t>10</w:t>
      </w:r>
      <w:r w:rsidRPr="00803184">
        <w:rPr>
          <w:szCs w:val="22"/>
        </w:rPr>
        <w:t xml:space="preserve"> na mjernoj postaji Međunarodna zračna luka Zagreb, po mjesecima, za razdoblje 2020.-2024. Prekoračenja se uglavnom javljaju tijekom sezone grijanja, od listopada do ožujka. Prekoračenja granične vrijednosti u toplom </w:t>
      </w:r>
      <w:r w:rsidR="00143F82" w:rsidRPr="00803184">
        <w:rPr>
          <w:szCs w:val="22"/>
        </w:rPr>
        <w:t>dijelu</w:t>
      </w:r>
      <w:r w:rsidRPr="00803184">
        <w:rPr>
          <w:szCs w:val="22"/>
        </w:rPr>
        <w:t xml:space="preserve"> godine su rijetka te su se u razdoblju 2020.-2024. pojavljivala u prosjeku jednom godišnje. </w:t>
      </w:r>
    </w:p>
    <w:p w14:paraId="108953CD" w14:textId="77777777" w:rsidR="00AF57C0" w:rsidRPr="00803184" w:rsidRDefault="00AF57C0" w:rsidP="00AF57C0">
      <w:pPr>
        <w:pStyle w:val="Odlomakpopisa"/>
        <w:ind w:left="0"/>
        <w:rPr>
          <w:szCs w:val="22"/>
        </w:rPr>
      </w:pPr>
    </w:p>
    <w:p w14:paraId="7F60AC1F" w14:textId="2D626ABE" w:rsidR="00AF57C0" w:rsidRPr="00803184" w:rsidRDefault="00AF57C0" w:rsidP="00AF57C0">
      <w:pPr>
        <w:pStyle w:val="Slika"/>
        <w:jc w:val="left"/>
        <w:rPr>
          <w:szCs w:val="22"/>
        </w:rPr>
      </w:pPr>
      <w:bookmarkStart w:id="100" w:name="_Ref213419993"/>
      <w:bookmarkStart w:id="101" w:name="_Toc213392875"/>
      <w:bookmarkStart w:id="102" w:name="_Toc229565930"/>
      <w:proofErr w:type="spellStart"/>
      <w:r w:rsidRPr="00803184">
        <w:rPr>
          <w:szCs w:val="22"/>
        </w:rPr>
        <w:t>Tab</w:t>
      </w:r>
      <w:proofErr w:type="spellEnd"/>
      <w:r w:rsidRPr="00803184">
        <w:rPr>
          <w:szCs w:val="22"/>
        </w:rPr>
        <w:t xml:space="preserve">. </w:t>
      </w:r>
      <w:r w:rsidR="003F3134" w:rsidRPr="00803184">
        <w:rPr>
          <w:szCs w:val="22"/>
        </w:rPr>
        <w:fldChar w:fldCharType="begin"/>
      </w:r>
      <w:r w:rsidR="003F3134" w:rsidRPr="00803184">
        <w:rPr>
          <w:szCs w:val="22"/>
        </w:rPr>
        <w:instrText xml:space="preserve"> STYLEREF 1 \s </w:instrText>
      </w:r>
      <w:r w:rsidR="003F3134" w:rsidRPr="00803184">
        <w:rPr>
          <w:szCs w:val="22"/>
        </w:rPr>
        <w:fldChar w:fldCharType="separate"/>
      </w:r>
      <w:r w:rsidR="00EF24E6">
        <w:rPr>
          <w:noProof/>
          <w:szCs w:val="22"/>
        </w:rPr>
        <w:t>2</w:t>
      </w:r>
      <w:r w:rsidR="003F3134" w:rsidRPr="00803184">
        <w:rPr>
          <w:szCs w:val="22"/>
        </w:rPr>
        <w:fldChar w:fldCharType="end"/>
      </w:r>
      <w:r w:rsidR="003F3134" w:rsidRPr="00803184">
        <w:rPr>
          <w:szCs w:val="22"/>
        </w:rPr>
        <w:noBreakHyphen/>
      </w:r>
      <w:r w:rsidR="003F3134" w:rsidRPr="00803184">
        <w:rPr>
          <w:szCs w:val="22"/>
        </w:rPr>
        <w:fldChar w:fldCharType="begin"/>
      </w:r>
      <w:r w:rsidR="003F3134" w:rsidRPr="00803184">
        <w:rPr>
          <w:szCs w:val="22"/>
        </w:rPr>
        <w:instrText xml:space="preserve"> SEQ Tab. \* ARABIC \s 1 </w:instrText>
      </w:r>
      <w:r w:rsidR="003F3134" w:rsidRPr="00803184">
        <w:rPr>
          <w:szCs w:val="22"/>
        </w:rPr>
        <w:fldChar w:fldCharType="separate"/>
      </w:r>
      <w:r w:rsidR="00EF24E6">
        <w:rPr>
          <w:noProof/>
          <w:szCs w:val="22"/>
        </w:rPr>
        <w:t>2</w:t>
      </w:r>
      <w:r w:rsidR="003F3134" w:rsidRPr="00803184">
        <w:rPr>
          <w:szCs w:val="22"/>
        </w:rPr>
        <w:fldChar w:fldCharType="end"/>
      </w:r>
      <w:bookmarkEnd w:id="100"/>
      <w:r w:rsidRPr="00803184">
        <w:rPr>
          <w:szCs w:val="22"/>
        </w:rPr>
        <w:t>: Broj prekoračenja granične vrijednosti koncentracija PM</w:t>
      </w:r>
      <w:r w:rsidRPr="00803184">
        <w:rPr>
          <w:szCs w:val="22"/>
          <w:vertAlign w:val="subscript"/>
        </w:rPr>
        <w:t>10</w:t>
      </w:r>
      <w:r w:rsidRPr="00803184">
        <w:rPr>
          <w:szCs w:val="22"/>
        </w:rPr>
        <w:t xml:space="preserve"> na postaji Međunarodna zračna luka Zagreb </w:t>
      </w:r>
      <w:bookmarkEnd w:id="101"/>
      <w:r w:rsidRPr="00803184">
        <w:rPr>
          <w:szCs w:val="22"/>
        </w:rPr>
        <w:t>u razdoblju 2020. – 2024. godine</w:t>
      </w:r>
      <w:bookmarkEnd w:id="102"/>
    </w:p>
    <w:tbl>
      <w:tblPr>
        <w:tblW w:w="5000" w:type="pct"/>
        <w:tblBorders>
          <w:top w:val="double" w:sz="2" w:space="0" w:color="auto"/>
          <w:left w:val="double" w:sz="2" w:space="0" w:color="auto"/>
          <w:bottom w:val="double" w:sz="2" w:space="0" w:color="auto"/>
          <w:right w:val="double" w:sz="2" w:space="0" w:color="auto"/>
          <w:insideH w:val="single" w:sz="6" w:space="0" w:color="auto"/>
          <w:insideV w:val="single" w:sz="6" w:space="0" w:color="auto"/>
        </w:tblBorders>
        <w:tblLayout w:type="fixed"/>
        <w:tblCellMar>
          <w:top w:w="85" w:type="dxa"/>
          <w:left w:w="85" w:type="dxa"/>
          <w:bottom w:w="85" w:type="dxa"/>
          <w:right w:w="85" w:type="dxa"/>
        </w:tblCellMar>
        <w:tblLook w:val="04A0" w:firstRow="1" w:lastRow="0" w:firstColumn="1" w:lastColumn="0" w:noHBand="0" w:noVBand="1"/>
      </w:tblPr>
      <w:tblGrid>
        <w:gridCol w:w="783"/>
        <w:gridCol w:w="643"/>
        <w:gridCol w:w="643"/>
        <w:gridCol w:w="643"/>
        <w:gridCol w:w="643"/>
        <w:gridCol w:w="642"/>
        <w:gridCol w:w="642"/>
        <w:gridCol w:w="642"/>
        <w:gridCol w:w="642"/>
        <w:gridCol w:w="642"/>
        <w:gridCol w:w="642"/>
        <w:gridCol w:w="642"/>
        <w:gridCol w:w="642"/>
        <w:gridCol w:w="846"/>
      </w:tblGrid>
      <w:tr w:rsidR="00AF57C0" w:rsidRPr="00803184" w14:paraId="25860B5A" w14:textId="77777777" w:rsidTr="007F20E2">
        <w:trPr>
          <w:trHeight w:val="20"/>
        </w:trPr>
        <w:tc>
          <w:tcPr>
            <w:tcW w:w="419" w:type="pct"/>
            <w:tcBorders>
              <w:top w:val="double" w:sz="2" w:space="0" w:color="auto"/>
              <w:bottom w:val="double" w:sz="4" w:space="0" w:color="auto"/>
              <w:right w:val="double" w:sz="4" w:space="0" w:color="auto"/>
            </w:tcBorders>
            <w:shd w:val="clear" w:color="auto" w:fill="D9D9D9" w:themeFill="background1" w:themeFillShade="D9"/>
            <w:vAlign w:val="center"/>
          </w:tcPr>
          <w:p w14:paraId="3AB81A7F" w14:textId="77777777" w:rsidR="00AF57C0" w:rsidRPr="00803184" w:rsidRDefault="00AF57C0" w:rsidP="00C16A62">
            <w:pPr>
              <w:spacing w:line="240" w:lineRule="auto"/>
              <w:jc w:val="center"/>
              <w:rPr>
                <w:b/>
                <w:szCs w:val="22"/>
              </w:rPr>
            </w:pPr>
            <w:r w:rsidRPr="00803184">
              <w:rPr>
                <w:b/>
                <w:szCs w:val="22"/>
              </w:rPr>
              <w:t>Godina</w:t>
            </w:r>
          </w:p>
        </w:tc>
        <w:tc>
          <w:tcPr>
            <w:tcW w:w="344" w:type="pct"/>
            <w:tcBorders>
              <w:top w:val="double" w:sz="2" w:space="0" w:color="auto"/>
              <w:left w:val="double" w:sz="4" w:space="0" w:color="auto"/>
              <w:bottom w:val="double" w:sz="4" w:space="0" w:color="auto"/>
            </w:tcBorders>
            <w:shd w:val="clear" w:color="auto" w:fill="D9D9D9" w:themeFill="background1" w:themeFillShade="D9"/>
            <w:vAlign w:val="center"/>
          </w:tcPr>
          <w:p w14:paraId="43DD5014" w14:textId="77777777" w:rsidR="00AF57C0" w:rsidRPr="00803184" w:rsidRDefault="00AF57C0" w:rsidP="00C16A62">
            <w:pPr>
              <w:spacing w:line="240" w:lineRule="auto"/>
              <w:jc w:val="center"/>
              <w:rPr>
                <w:b/>
                <w:szCs w:val="22"/>
              </w:rPr>
            </w:pPr>
            <w:r w:rsidRPr="00803184">
              <w:rPr>
                <w:b/>
                <w:szCs w:val="22"/>
              </w:rPr>
              <w:t>Sij</w:t>
            </w:r>
          </w:p>
        </w:tc>
        <w:tc>
          <w:tcPr>
            <w:tcW w:w="344" w:type="pct"/>
            <w:tcBorders>
              <w:top w:val="double" w:sz="2" w:space="0" w:color="auto"/>
              <w:bottom w:val="double" w:sz="4" w:space="0" w:color="auto"/>
            </w:tcBorders>
            <w:shd w:val="clear" w:color="auto" w:fill="D9D9D9" w:themeFill="background1" w:themeFillShade="D9"/>
            <w:vAlign w:val="center"/>
          </w:tcPr>
          <w:p w14:paraId="1C55F638" w14:textId="77777777" w:rsidR="00AF57C0" w:rsidRPr="00803184" w:rsidRDefault="00AF57C0" w:rsidP="00C16A62">
            <w:pPr>
              <w:spacing w:line="240" w:lineRule="auto"/>
              <w:jc w:val="center"/>
              <w:rPr>
                <w:b/>
                <w:szCs w:val="22"/>
              </w:rPr>
            </w:pPr>
            <w:r w:rsidRPr="00803184">
              <w:rPr>
                <w:b/>
                <w:szCs w:val="22"/>
              </w:rPr>
              <w:t>Velj</w:t>
            </w:r>
          </w:p>
        </w:tc>
        <w:tc>
          <w:tcPr>
            <w:tcW w:w="344" w:type="pct"/>
            <w:tcBorders>
              <w:top w:val="double" w:sz="2" w:space="0" w:color="auto"/>
              <w:bottom w:val="double" w:sz="4" w:space="0" w:color="auto"/>
            </w:tcBorders>
            <w:shd w:val="clear" w:color="auto" w:fill="D9D9D9" w:themeFill="background1" w:themeFillShade="D9"/>
            <w:vAlign w:val="center"/>
          </w:tcPr>
          <w:p w14:paraId="28D38BDA" w14:textId="77777777" w:rsidR="00AF57C0" w:rsidRPr="00803184" w:rsidRDefault="00AF57C0" w:rsidP="00C16A62">
            <w:pPr>
              <w:spacing w:line="240" w:lineRule="auto"/>
              <w:jc w:val="center"/>
              <w:rPr>
                <w:b/>
                <w:szCs w:val="22"/>
              </w:rPr>
            </w:pPr>
            <w:r w:rsidRPr="00803184">
              <w:rPr>
                <w:b/>
                <w:szCs w:val="22"/>
              </w:rPr>
              <w:t>Ožu</w:t>
            </w:r>
          </w:p>
        </w:tc>
        <w:tc>
          <w:tcPr>
            <w:tcW w:w="344" w:type="pct"/>
            <w:tcBorders>
              <w:top w:val="double" w:sz="2" w:space="0" w:color="auto"/>
              <w:bottom w:val="double" w:sz="4" w:space="0" w:color="auto"/>
            </w:tcBorders>
            <w:shd w:val="clear" w:color="auto" w:fill="D9D9D9" w:themeFill="background1" w:themeFillShade="D9"/>
            <w:vAlign w:val="center"/>
          </w:tcPr>
          <w:p w14:paraId="56A8E4F0" w14:textId="77777777" w:rsidR="00AF57C0" w:rsidRPr="00803184" w:rsidDel="001B58AC" w:rsidRDefault="00AF57C0" w:rsidP="00C16A62">
            <w:pPr>
              <w:spacing w:line="240" w:lineRule="auto"/>
              <w:jc w:val="center"/>
              <w:rPr>
                <w:b/>
                <w:szCs w:val="22"/>
              </w:rPr>
            </w:pPr>
            <w:r w:rsidRPr="00803184">
              <w:rPr>
                <w:b/>
                <w:szCs w:val="22"/>
              </w:rPr>
              <w:t>Tra</w:t>
            </w:r>
          </w:p>
        </w:tc>
        <w:tc>
          <w:tcPr>
            <w:tcW w:w="344" w:type="pct"/>
            <w:tcBorders>
              <w:top w:val="double" w:sz="2" w:space="0" w:color="auto"/>
              <w:bottom w:val="double" w:sz="4" w:space="0" w:color="auto"/>
            </w:tcBorders>
            <w:shd w:val="clear" w:color="auto" w:fill="D9D9D9" w:themeFill="background1" w:themeFillShade="D9"/>
            <w:vAlign w:val="center"/>
          </w:tcPr>
          <w:p w14:paraId="2863B49D" w14:textId="77777777" w:rsidR="00AF57C0" w:rsidRPr="00803184" w:rsidRDefault="00AF57C0" w:rsidP="00C16A62">
            <w:pPr>
              <w:spacing w:line="240" w:lineRule="auto"/>
              <w:jc w:val="center"/>
              <w:rPr>
                <w:b/>
                <w:szCs w:val="22"/>
              </w:rPr>
            </w:pPr>
            <w:r w:rsidRPr="00803184">
              <w:rPr>
                <w:b/>
                <w:szCs w:val="22"/>
              </w:rPr>
              <w:t>Svi</w:t>
            </w:r>
          </w:p>
        </w:tc>
        <w:tc>
          <w:tcPr>
            <w:tcW w:w="344" w:type="pct"/>
            <w:tcBorders>
              <w:top w:val="double" w:sz="2" w:space="0" w:color="auto"/>
              <w:bottom w:val="double" w:sz="4" w:space="0" w:color="auto"/>
            </w:tcBorders>
            <w:shd w:val="clear" w:color="auto" w:fill="D9D9D9" w:themeFill="background1" w:themeFillShade="D9"/>
            <w:vAlign w:val="center"/>
          </w:tcPr>
          <w:p w14:paraId="1414B451" w14:textId="77777777" w:rsidR="00AF57C0" w:rsidRPr="00803184" w:rsidRDefault="00AF57C0" w:rsidP="00C16A62">
            <w:pPr>
              <w:spacing w:line="240" w:lineRule="auto"/>
              <w:jc w:val="center"/>
              <w:rPr>
                <w:b/>
                <w:szCs w:val="22"/>
              </w:rPr>
            </w:pPr>
            <w:r w:rsidRPr="00803184">
              <w:rPr>
                <w:b/>
                <w:szCs w:val="22"/>
              </w:rPr>
              <w:t>Lip</w:t>
            </w:r>
          </w:p>
        </w:tc>
        <w:tc>
          <w:tcPr>
            <w:tcW w:w="344" w:type="pct"/>
            <w:tcBorders>
              <w:top w:val="double" w:sz="2" w:space="0" w:color="auto"/>
              <w:bottom w:val="double" w:sz="4" w:space="0" w:color="auto"/>
            </w:tcBorders>
            <w:shd w:val="clear" w:color="auto" w:fill="D9D9D9" w:themeFill="background1" w:themeFillShade="D9"/>
            <w:vAlign w:val="center"/>
          </w:tcPr>
          <w:p w14:paraId="795653A0" w14:textId="77777777" w:rsidR="00AF57C0" w:rsidRPr="00803184" w:rsidRDefault="00AF57C0" w:rsidP="00C16A62">
            <w:pPr>
              <w:spacing w:line="240" w:lineRule="auto"/>
              <w:jc w:val="center"/>
              <w:rPr>
                <w:b/>
                <w:szCs w:val="22"/>
              </w:rPr>
            </w:pPr>
            <w:r w:rsidRPr="00803184">
              <w:rPr>
                <w:b/>
                <w:szCs w:val="22"/>
              </w:rPr>
              <w:t>Srp</w:t>
            </w:r>
          </w:p>
        </w:tc>
        <w:tc>
          <w:tcPr>
            <w:tcW w:w="344" w:type="pct"/>
            <w:tcBorders>
              <w:top w:val="double" w:sz="2" w:space="0" w:color="auto"/>
              <w:bottom w:val="double" w:sz="4" w:space="0" w:color="auto"/>
            </w:tcBorders>
            <w:shd w:val="clear" w:color="auto" w:fill="D9D9D9" w:themeFill="background1" w:themeFillShade="D9"/>
            <w:vAlign w:val="center"/>
          </w:tcPr>
          <w:p w14:paraId="7FD316E9" w14:textId="77777777" w:rsidR="00AF57C0" w:rsidRPr="00803184" w:rsidRDefault="00AF57C0" w:rsidP="00C16A62">
            <w:pPr>
              <w:spacing w:line="240" w:lineRule="auto"/>
              <w:jc w:val="center"/>
              <w:rPr>
                <w:b/>
                <w:szCs w:val="22"/>
              </w:rPr>
            </w:pPr>
            <w:r w:rsidRPr="00803184">
              <w:rPr>
                <w:b/>
                <w:szCs w:val="22"/>
              </w:rPr>
              <w:t>Kol</w:t>
            </w:r>
          </w:p>
        </w:tc>
        <w:tc>
          <w:tcPr>
            <w:tcW w:w="344" w:type="pct"/>
            <w:tcBorders>
              <w:top w:val="double" w:sz="2" w:space="0" w:color="auto"/>
              <w:bottom w:val="double" w:sz="4" w:space="0" w:color="auto"/>
            </w:tcBorders>
            <w:shd w:val="clear" w:color="auto" w:fill="D9D9D9" w:themeFill="background1" w:themeFillShade="D9"/>
            <w:vAlign w:val="center"/>
          </w:tcPr>
          <w:p w14:paraId="6022D72A" w14:textId="77777777" w:rsidR="00AF57C0" w:rsidRPr="00803184" w:rsidRDefault="00AF57C0" w:rsidP="00C16A62">
            <w:pPr>
              <w:spacing w:line="240" w:lineRule="auto"/>
              <w:jc w:val="center"/>
              <w:rPr>
                <w:b/>
                <w:szCs w:val="22"/>
              </w:rPr>
            </w:pPr>
            <w:r w:rsidRPr="00803184">
              <w:rPr>
                <w:b/>
                <w:szCs w:val="22"/>
              </w:rPr>
              <w:t>Ruj</w:t>
            </w:r>
          </w:p>
        </w:tc>
        <w:tc>
          <w:tcPr>
            <w:tcW w:w="344" w:type="pct"/>
            <w:tcBorders>
              <w:top w:val="double" w:sz="2" w:space="0" w:color="auto"/>
              <w:bottom w:val="double" w:sz="4" w:space="0" w:color="auto"/>
            </w:tcBorders>
            <w:shd w:val="clear" w:color="auto" w:fill="D9D9D9" w:themeFill="background1" w:themeFillShade="D9"/>
            <w:vAlign w:val="center"/>
          </w:tcPr>
          <w:p w14:paraId="33A53D1A" w14:textId="77777777" w:rsidR="00AF57C0" w:rsidRPr="00803184" w:rsidRDefault="00AF57C0" w:rsidP="00C16A62">
            <w:pPr>
              <w:spacing w:line="240" w:lineRule="auto"/>
              <w:jc w:val="center"/>
              <w:rPr>
                <w:b/>
                <w:szCs w:val="22"/>
              </w:rPr>
            </w:pPr>
            <w:r w:rsidRPr="00803184">
              <w:rPr>
                <w:b/>
                <w:szCs w:val="22"/>
              </w:rPr>
              <w:t>Lis</w:t>
            </w:r>
          </w:p>
        </w:tc>
        <w:tc>
          <w:tcPr>
            <w:tcW w:w="344" w:type="pct"/>
            <w:tcBorders>
              <w:top w:val="double" w:sz="2" w:space="0" w:color="auto"/>
              <w:bottom w:val="double" w:sz="4" w:space="0" w:color="auto"/>
            </w:tcBorders>
            <w:shd w:val="clear" w:color="auto" w:fill="D9D9D9" w:themeFill="background1" w:themeFillShade="D9"/>
            <w:vAlign w:val="center"/>
          </w:tcPr>
          <w:p w14:paraId="6525D5ED" w14:textId="77777777" w:rsidR="00AF57C0" w:rsidRPr="00803184" w:rsidRDefault="00AF57C0" w:rsidP="00C16A62">
            <w:pPr>
              <w:spacing w:line="240" w:lineRule="auto"/>
              <w:jc w:val="center"/>
              <w:rPr>
                <w:b/>
                <w:szCs w:val="22"/>
              </w:rPr>
            </w:pPr>
            <w:r w:rsidRPr="00803184">
              <w:rPr>
                <w:b/>
                <w:szCs w:val="22"/>
              </w:rPr>
              <w:t>Stu</w:t>
            </w:r>
          </w:p>
        </w:tc>
        <w:tc>
          <w:tcPr>
            <w:tcW w:w="344" w:type="pct"/>
            <w:tcBorders>
              <w:top w:val="double" w:sz="2" w:space="0" w:color="auto"/>
              <w:bottom w:val="double" w:sz="4" w:space="0" w:color="auto"/>
              <w:right w:val="double" w:sz="4" w:space="0" w:color="auto"/>
            </w:tcBorders>
            <w:shd w:val="clear" w:color="auto" w:fill="D9D9D9" w:themeFill="background1" w:themeFillShade="D9"/>
            <w:vAlign w:val="center"/>
          </w:tcPr>
          <w:p w14:paraId="778CC9E0" w14:textId="77777777" w:rsidR="00AF57C0" w:rsidRPr="00803184" w:rsidRDefault="00AF57C0" w:rsidP="00C16A62">
            <w:pPr>
              <w:spacing w:line="240" w:lineRule="auto"/>
              <w:jc w:val="center"/>
              <w:rPr>
                <w:b/>
                <w:szCs w:val="22"/>
              </w:rPr>
            </w:pPr>
            <w:r w:rsidRPr="00803184">
              <w:rPr>
                <w:b/>
                <w:szCs w:val="22"/>
              </w:rPr>
              <w:t>Pro</w:t>
            </w:r>
          </w:p>
        </w:tc>
        <w:tc>
          <w:tcPr>
            <w:tcW w:w="450" w:type="pct"/>
            <w:tcBorders>
              <w:top w:val="double" w:sz="2" w:space="0" w:color="auto"/>
              <w:left w:val="double" w:sz="4" w:space="0" w:color="auto"/>
              <w:bottom w:val="double" w:sz="4" w:space="0" w:color="auto"/>
            </w:tcBorders>
            <w:shd w:val="clear" w:color="auto" w:fill="D9D9D9" w:themeFill="background1" w:themeFillShade="D9"/>
            <w:vAlign w:val="center"/>
          </w:tcPr>
          <w:p w14:paraId="6F297BFA" w14:textId="77777777" w:rsidR="00AF57C0" w:rsidRPr="00803184" w:rsidRDefault="00AF57C0" w:rsidP="00C16A62">
            <w:pPr>
              <w:spacing w:line="240" w:lineRule="auto"/>
              <w:jc w:val="center"/>
              <w:rPr>
                <w:b/>
                <w:szCs w:val="22"/>
              </w:rPr>
            </w:pPr>
            <w:r w:rsidRPr="00803184">
              <w:rPr>
                <w:b/>
                <w:szCs w:val="22"/>
              </w:rPr>
              <w:t>Ukupno</w:t>
            </w:r>
          </w:p>
        </w:tc>
      </w:tr>
      <w:tr w:rsidR="00AF57C0" w:rsidRPr="00803184" w14:paraId="4A8C0B5A" w14:textId="77777777" w:rsidTr="007F20E2">
        <w:trPr>
          <w:trHeight w:val="20"/>
        </w:trPr>
        <w:tc>
          <w:tcPr>
            <w:tcW w:w="419" w:type="pct"/>
            <w:tcBorders>
              <w:top w:val="double" w:sz="4" w:space="0" w:color="auto"/>
              <w:right w:val="double" w:sz="4" w:space="0" w:color="auto"/>
            </w:tcBorders>
            <w:vAlign w:val="center"/>
          </w:tcPr>
          <w:p w14:paraId="226E33F8" w14:textId="77777777" w:rsidR="00AF57C0" w:rsidRPr="00803184" w:rsidRDefault="00AF57C0" w:rsidP="00C16A62">
            <w:pPr>
              <w:spacing w:line="240" w:lineRule="auto"/>
              <w:jc w:val="center"/>
              <w:rPr>
                <w:b/>
                <w:szCs w:val="22"/>
              </w:rPr>
            </w:pPr>
            <w:r w:rsidRPr="00803184">
              <w:rPr>
                <w:b/>
                <w:szCs w:val="22"/>
              </w:rPr>
              <w:t>2020.</w:t>
            </w:r>
          </w:p>
        </w:tc>
        <w:tc>
          <w:tcPr>
            <w:tcW w:w="344" w:type="pct"/>
            <w:tcBorders>
              <w:top w:val="double" w:sz="4" w:space="0" w:color="auto"/>
              <w:left w:val="double" w:sz="4" w:space="0" w:color="auto"/>
            </w:tcBorders>
            <w:vAlign w:val="center"/>
          </w:tcPr>
          <w:p w14:paraId="78CC7460" w14:textId="77777777" w:rsidR="00AF57C0" w:rsidRPr="00803184" w:rsidRDefault="00AF57C0" w:rsidP="00C16A62">
            <w:pPr>
              <w:spacing w:line="240" w:lineRule="auto"/>
              <w:jc w:val="center"/>
              <w:rPr>
                <w:b/>
                <w:szCs w:val="22"/>
              </w:rPr>
            </w:pPr>
            <w:r w:rsidRPr="00803184">
              <w:rPr>
                <w:rFonts w:cs="Arial"/>
                <w:szCs w:val="22"/>
              </w:rPr>
              <w:t>18</w:t>
            </w:r>
          </w:p>
        </w:tc>
        <w:tc>
          <w:tcPr>
            <w:tcW w:w="344" w:type="pct"/>
            <w:tcBorders>
              <w:top w:val="double" w:sz="4" w:space="0" w:color="auto"/>
            </w:tcBorders>
            <w:vAlign w:val="center"/>
          </w:tcPr>
          <w:p w14:paraId="56998B6C" w14:textId="77777777" w:rsidR="00AF57C0" w:rsidRPr="00803184" w:rsidRDefault="00AF57C0" w:rsidP="00C16A62">
            <w:pPr>
              <w:spacing w:line="240" w:lineRule="auto"/>
              <w:jc w:val="center"/>
              <w:rPr>
                <w:b/>
                <w:szCs w:val="22"/>
              </w:rPr>
            </w:pPr>
            <w:r w:rsidRPr="00803184">
              <w:rPr>
                <w:rFonts w:cs="Arial"/>
                <w:szCs w:val="22"/>
              </w:rPr>
              <w:t>5</w:t>
            </w:r>
          </w:p>
        </w:tc>
        <w:tc>
          <w:tcPr>
            <w:tcW w:w="344" w:type="pct"/>
            <w:tcBorders>
              <w:top w:val="double" w:sz="4" w:space="0" w:color="auto"/>
            </w:tcBorders>
            <w:vAlign w:val="center"/>
          </w:tcPr>
          <w:p w14:paraId="5B869483" w14:textId="77777777" w:rsidR="00AF57C0" w:rsidRPr="00803184" w:rsidRDefault="00AF57C0" w:rsidP="00C16A62">
            <w:pPr>
              <w:spacing w:line="240" w:lineRule="auto"/>
              <w:jc w:val="center"/>
              <w:rPr>
                <w:b/>
                <w:szCs w:val="22"/>
              </w:rPr>
            </w:pPr>
            <w:r w:rsidRPr="00803184">
              <w:rPr>
                <w:rFonts w:cs="Arial"/>
                <w:szCs w:val="22"/>
              </w:rPr>
              <w:t>3</w:t>
            </w:r>
          </w:p>
        </w:tc>
        <w:tc>
          <w:tcPr>
            <w:tcW w:w="344" w:type="pct"/>
            <w:tcBorders>
              <w:top w:val="double" w:sz="4" w:space="0" w:color="auto"/>
            </w:tcBorders>
            <w:vAlign w:val="center"/>
          </w:tcPr>
          <w:p w14:paraId="54FC3D1B" w14:textId="77777777" w:rsidR="00AF57C0" w:rsidRPr="00803184" w:rsidRDefault="00AF57C0" w:rsidP="00C16A62">
            <w:pPr>
              <w:spacing w:line="240" w:lineRule="auto"/>
              <w:jc w:val="center"/>
              <w:rPr>
                <w:b/>
                <w:szCs w:val="22"/>
              </w:rPr>
            </w:pPr>
          </w:p>
        </w:tc>
        <w:tc>
          <w:tcPr>
            <w:tcW w:w="344" w:type="pct"/>
            <w:tcBorders>
              <w:top w:val="double" w:sz="4" w:space="0" w:color="auto"/>
            </w:tcBorders>
            <w:vAlign w:val="center"/>
          </w:tcPr>
          <w:p w14:paraId="6BC114A4" w14:textId="77777777" w:rsidR="00AF57C0" w:rsidRPr="00803184" w:rsidRDefault="00AF57C0" w:rsidP="00C16A62">
            <w:pPr>
              <w:spacing w:line="240" w:lineRule="auto"/>
              <w:jc w:val="center"/>
              <w:rPr>
                <w:b/>
                <w:szCs w:val="22"/>
              </w:rPr>
            </w:pPr>
          </w:p>
        </w:tc>
        <w:tc>
          <w:tcPr>
            <w:tcW w:w="344" w:type="pct"/>
            <w:tcBorders>
              <w:top w:val="double" w:sz="4" w:space="0" w:color="auto"/>
            </w:tcBorders>
            <w:vAlign w:val="center"/>
          </w:tcPr>
          <w:p w14:paraId="6941BDA1" w14:textId="77777777" w:rsidR="00AF57C0" w:rsidRPr="00803184" w:rsidRDefault="00AF57C0" w:rsidP="00C16A62">
            <w:pPr>
              <w:spacing w:line="240" w:lineRule="auto"/>
              <w:jc w:val="center"/>
              <w:rPr>
                <w:b/>
                <w:szCs w:val="22"/>
              </w:rPr>
            </w:pPr>
          </w:p>
        </w:tc>
        <w:tc>
          <w:tcPr>
            <w:tcW w:w="344" w:type="pct"/>
            <w:tcBorders>
              <w:top w:val="double" w:sz="4" w:space="0" w:color="auto"/>
            </w:tcBorders>
            <w:vAlign w:val="center"/>
          </w:tcPr>
          <w:p w14:paraId="1A14B29E" w14:textId="77777777" w:rsidR="00AF57C0" w:rsidRPr="00803184" w:rsidRDefault="00AF57C0" w:rsidP="00C16A62">
            <w:pPr>
              <w:spacing w:line="240" w:lineRule="auto"/>
              <w:jc w:val="center"/>
              <w:rPr>
                <w:b/>
                <w:szCs w:val="22"/>
              </w:rPr>
            </w:pPr>
          </w:p>
        </w:tc>
        <w:tc>
          <w:tcPr>
            <w:tcW w:w="344" w:type="pct"/>
            <w:tcBorders>
              <w:top w:val="double" w:sz="4" w:space="0" w:color="auto"/>
            </w:tcBorders>
            <w:vAlign w:val="center"/>
          </w:tcPr>
          <w:p w14:paraId="271504CF" w14:textId="77777777" w:rsidR="00AF57C0" w:rsidRPr="00803184" w:rsidRDefault="00AF57C0" w:rsidP="00C16A62">
            <w:pPr>
              <w:spacing w:line="240" w:lineRule="auto"/>
              <w:jc w:val="center"/>
              <w:rPr>
                <w:b/>
                <w:szCs w:val="22"/>
              </w:rPr>
            </w:pPr>
          </w:p>
        </w:tc>
        <w:tc>
          <w:tcPr>
            <w:tcW w:w="344" w:type="pct"/>
            <w:tcBorders>
              <w:top w:val="double" w:sz="4" w:space="0" w:color="auto"/>
            </w:tcBorders>
            <w:vAlign w:val="center"/>
          </w:tcPr>
          <w:p w14:paraId="6C662F85" w14:textId="77777777" w:rsidR="00AF57C0" w:rsidRPr="00803184" w:rsidRDefault="00AF57C0" w:rsidP="00C16A62">
            <w:pPr>
              <w:spacing w:line="240" w:lineRule="auto"/>
              <w:jc w:val="center"/>
              <w:rPr>
                <w:b/>
                <w:szCs w:val="22"/>
              </w:rPr>
            </w:pPr>
            <w:r w:rsidRPr="00803184">
              <w:rPr>
                <w:rFonts w:cs="Arial"/>
                <w:szCs w:val="22"/>
              </w:rPr>
              <w:t>1</w:t>
            </w:r>
          </w:p>
        </w:tc>
        <w:tc>
          <w:tcPr>
            <w:tcW w:w="344" w:type="pct"/>
            <w:tcBorders>
              <w:top w:val="double" w:sz="4" w:space="0" w:color="auto"/>
            </w:tcBorders>
            <w:vAlign w:val="center"/>
          </w:tcPr>
          <w:p w14:paraId="2739F59B" w14:textId="77777777" w:rsidR="00AF57C0" w:rsidRPr="00803184" w:rsidRDefault="00AF57C0" w:rsidP="00C16A62">
            <w:pPr>
              <w:spacing w:line="240" w:lineRule="auto"/>
              <w:jc w:val="center"/>
              <w:rPr>
                <w:b/>
                <w:szCs w:val="22"/>
              </w:rPr>
            </w:pPr>
          </w:p>
        </w:tc>
        <w:tc>
          <w:tcPr>
            <w:tcW w:w="344" w:type="pct"/>
            <w:tcBorders>
              <w:top w:val="double" w:sz="4" w:space="0" w:color="auto"/>
            </w:tcBorders>
            <w:vAlign w:val="center"/>
          </w:tcPr>
          <w:p w14:paraId="7590118C" w14:textId="77777777" w:rsidR="00AF57C0" w:rsidRPr="00803184" w:rsidRDefault="00AF57C0" w:rsidP="00C16A62">
            <w:pPr>
              <w:spacing w:line="240" w:lineRule="auto"/>
              <w:jc w:val="center"/>
              <w:rPr>
                <w:b/>
                <w:szCs w:val="22"/>
              </w:rPr>
            </w:pPr>
            <w:r w:rsidRPr="00803184">
              <w:rPr>
                <w:rFonts w:cs="Arial"/>
                <w:szCs w:val="22"/>
              </w:rPr>
              <w:t>4</w:t>
            </w:r>
          </w:p>
        </w:tc>
        <w:tc>
          <w:tcPr>
            <w:tcW w:w="344" w:type="pct"/>
            <w:tcBorders>
              <w:top w:val="double" w:sz="4" w:space="0" w:color="auto"/>
              <w:right w:val="double" w:sz="4" w:space="0" w:color="auto"/>
            </w:tcBorders>
            <w:vAlign w:val="center"/>
          </w:tcPr>
          <w:p w14:paraId="32FE2AAF" w14:textId="77777777" w:rsidR="00AF57C0" w:rsidRPr="00803184" w:rsidRDefault="00AF57C0" w:rsidP="00C16A62">
            <w:pPr>
              <w:spacing w:line="240" w:lineRule="auto"/>
              <w:jc w:val="center"/>
              <w:rPr>
                <w:b/>
                <w:szCs w:val="22"/>
              </w:rPr>
            </w:pPr>
            <w:r w:rsidRPr="00803184">
              <w:rPr>
                <w:rFonts w:cs="Arial"/>
                <w:szCs w:val="22"/>
              </w:rPr>
              <w:t>3</w:t>
            </w:r>
          </w:p>
        </w:tc>
        <w:tc>
          <w:tcPr>
            <w:tcW w:w="450" w:type="pct"/>
            <w:tcBorders>
              <w:top w:val="double" w:sz="4" w:space="0" w:color="auto"/>
              <w:left w:val="double" w:sz="4" w:space="0" w:color="auto"/>
              <w:bottom w:val="single" w:sz="6" w:space="0" w:color="auto"/>
            </w:tcBorders>
            <w:shd w:val="clear" w:color="auto" w:fill="CCFFCC"/>
            <w:vAlign w:val="center"/>
          </w:tcPr>
          <w:p w14:paraId="5BB85B1B" w14:textId="77777777" w:rsidR="00AF57C0" w:rsidRPr="00803184" w:rsidRDefault="00AF57C0" w:rsidP="00C16A62">
            <w:pPr>
              <w:spacing w:line="240" w:lineRule="auto"/>
              <w:jc w:val="center"/>
              <w:rPr>
                <w:rFonts w:cs="Arial"/>
                <w:szCs w:val="22"/>
              </w:rPr>
            </w:pPr>
            <w:r w:rsidRPr="00803184">
              <w:rPr>
                <w:rFonts w:cs="Arial"/>
                <w:szCs w:val="22"/>
              </w:rPr>
              <w:t>34</w:t>
            </w:r>
          </w:p>
        </w:tc>
      </w:tr>
      <w:tr w:rsidR="00AF57C0" w:rsidRPr="00803184" w14:paraId="705E86ED" w14:textId="77777777" w:rsidTr="007F20E2">
        <w:trPr>
          <w:trHeight w:val="20"/>
        </w:trPr>
        <w:tc>
          <w:tcPr>
            <w:tcW w:w="419" w:type="pct"/>
            <w:tcBorders>
              <w:right w:val="double" w:sz="4" w:space="0" w:color="auto"/>
            </w:tcBorders>
            <w:vAlign w:val="center"/>
          </w:tcPr>
          <w:p w14:paraId="799C4ECA" w14:textId="77777777" w:rsidR="00AF57C0" w:rsidRPr="00803184" w:rsidRDefault="00AF57C0" w:rsidP="00C16A62">
            <w:pPr>
              <w:spacing w:line="240" w:lineRule="auto"/>
              <w:jc w:val="center"/>
              <w:rPr>
                <w:b/>
                <w:szCs w:val="22"/>
              </w:rPr>
            </w:pPr>
            <w:r w:rsidRPr="00803184">
              <w:rPr>
                <w:b/>
                <w:szCs w:val="22"/>
              </w:rPr>
              <w:t>2021.</w:t>
            </w:r>
          </w:p>
        </w:tc>
        <w:tc>
          <w:tcPr>
            <w:tcW w:w="344" w:type="pct"/>
            <w:tcBorders>
              <w:left w:val="double" w:sz="4" w:space="0" w:color="auto"/>
            </w:tcBorders>
            <w:vAlign w:val="center"/>
          </w:tcPr>
          <w:p w14:paraId="7C878614" w14:textId="77777777" w:rsidR="00AF57C0" w:rsidRPr="00803184" w:rsidRDefault="00AF57C0" w:rsidP="00C16A62">
            <w:pPr>
              <w:spacing w:line="240" w:lineRule="auto"/>
              <w:jc w:val="center"/>
              <w:rPr>
                <w:b/>
                <w:szCs w:val="22"/>
              </w:rPr>
            </w:pPr>
            <w:r w:rsidRPr="00803184">
              <w:rPr>
                <w:rFonts w:cs="Arial"/>
                <w:szCs w:val="22"/>
              </w:rPr>
              <w:t>2</w:t>
            </w:r>
          </w:p>
        </w:tc>
        <w:tc>
          <w:tcPr>
            <w:tcW w:w="344" w:type="pct"/>
            <w:vAlign w:val="center"/>
          </w:tcPr>
          <w:p w14:paraId="762FA047" w14:textId="77777777" w:rsidR="00AF57C0" w:rsidRPr="00803184" w:rsidRDefault="00AF57C0" w:rsidP="00C16A62">
            <w:pPr>
              <w:spacing w:line="240" w:lineRule="auto"/>
              <w:jc w:val="center"/>
              <w:rPr>
                <w:b/>
                <w:szCs w:val="22"/>
              </w:rPr>
            </w:pPr>
            <w:r w:rsidRPr="00803184">
              <w:rPr>
                <w:rFonts w:cs="Arial"/>
                <w:szCs w:val="22"/>
              </w:rPr>
              <w:t>6</w:t>
            </w:r>
          </w:p>
        </w:tc>
        <w:tc>
          <w:tcPr>
            <w:tcW w:w="344" w:type="pct"/>
            <w:vAlign w:val="center"/>
          </w:tcPr>
          <w:p w14:paraId="1C24BD1B" w14:textId="77777777" w:rsidR="00AF57C0" w:rsidRPr="00803184" w:rsidRDefault="00AF57C0" w:rsidP="00C16A62">
            <w:pPr>
              <w:spacing w:line="240" w:lineRule="auto"/>
              <w:jc w:val="center"/>
              <w:rPr>
                <w:b/>
                <w:szCs w:val="22"/>
              </w:rPr>
            </w:pPr>
            <w:r w:rsidRPr="00803184">
              <w:rPr>
                <w:rFonts w:cs="Arial"/>
                <w:szCs w:val="22"/>
              </w:rPr>
              <w:t>6</w:t>
            </w:r>
          </w:p>
        </w:tc>
        <w:tc>
          <w:tcPr>
            <w:tcW w:w="344" w:type="pct"/>
            <w:vAlign w:val="center"/>
          </w:tcPr>
          <w:p w14:paraId="48776B48" w14:textId="77777777" w:rsidR="00AF57C0" w:rsidRPr="00803184" w:rsidRDefault="00AF57C0" w:rsidP="00C16A62">
            <w:pPr>
              <w:spacing w:line="240" w:lineRule="auto"/>
              <w:jc w:val="center"/>
              <w:rPr>
                <w:b/>
                <w:szCs w:val="22"/>
              </w:rPr>
            </w:pPr>
          </w:p>
        </w:tc>
        <w:tc>
          <w:tcPr>
            <w:tcW w:w="344" w:type="pct"/>
            <w:vAlign w:val="center"/>
          </w:tcPr>
          <w:p w14:paraId="285B8505" w14:textId="77777777" w:rsidR="00AF57C0" w:rsidRPr="00803184" w:rsidRDefault="00AF57C0" w:rsidP="00C16A62">
            <w:pPr>
              <w:spacing w:line="240" w:lineRule="auto"/>
              <w:jc w:val="center"/>
              <w:rPr>
                <w:b/>
                <w:szCs w:val="22"/>
              </w:rPr>
            </w:pPr>
          </w:p>
        </w:tc>
        <w:tc>
          <w:tcPr>
            <w:tcW w:w="344" w:type="pct"/>
            <w:vAlign w:val="center"/>
          </w:tcPr>
          <w:p w14:paraId="5A0ADED1" w14:textId="77777777" w:rsidR="00AF57C0" w:rsidRPr="00803184" w:rsidRDefault="00AF57C0" w:rsidP="00C16A62">
            <w:pPr>
              <w:spacing w:line="240" w:lineRule="auto"/>
              <w:jc w:val="center"/>
              <w:rPr>
                <w:b/>
                <w:szCs w:val="22"/>
              </w:rPr>
            </w:pPr>
            <w:r w:rsidRPr="00803184">
              <w:rPr>
                <w:rFonts w:cs="Arial"/>
                <w:szCs w:val="22"/>
              </w:rPr>
              <w:t>1</w:t>
            </w:r>
          </w:p>
        </w:tc>
        <w:tc>
          <w:tcPr>
            <w:tcW w:w="344" w:type="pct"/>
            <w:vAlign w:val="center"/>
          </w:tcPr>
          <w:p w14:paraId="6E12D522" w14:textId="77777777" w:rsidR="00AF57C0" w:rsidRPr="00803184" w:rsidRDefault="00AF57C0" w:rsidP="00C16A62">
            <w:pPr>
              <w:spacing w:line="240" w:lineRule="auto"/>
              <w:jc w:val="center"/>
              <w:rPr>
                <w:b/>
                <w:szCs w:val="22"/>
              </w:rPr>
            </w:pPr>
          </w:p>
        </w:tc>
        <w:tc>
          <w:tcPr>
            <w:tcW w:w="344" w:type="pct"/>
            <w:vAlign w:val="center"/>
          </w:tcPr>
          <w:p w14:paraId="6387780E" w14:textId="77777777" w:rsidR="00AF57C0" w:rsidRPr="00803184" w:rsidRDefault="00AF57C0" w:rsidP="00C16A62">
            <w:pPr>
              <w:spacing w:line="240" w:lineRule="auto"/>
              <w:jc w:val="center"/>
              <w:rPr>
                <w:b/>
                <w:szCs w:val="22"/>
              </w:rPr>
            </w:pPr>
          </w:p>
        </w:tc>
        <w:tc>
          <w:tcPr>
            <w:tcW w:w="344" w:type="pct"/>
            <w:vAlign w:val="center"/>
          </w:tcPr>
          <w:p w14:paraId="5F1590EB" w14:textId="77777777" w:rsidR="00AF57C0" w:rsidRPr="00803184" w:rsidRDefault="00AF57C0" w:rsidP="00C16A62">
            <w:pPr>
              <w:spacing w:line="240" w:lineRule="auto"/>
              <w:jc w:val="center"/>
              <w:rPr>
                <w:b/>
                <w:szCs w:val="22"/>
              </w:rPr>
            </w:pPr>
          </w:p>
        </w:tc>
        <w:tc>
          <w:tcPr>
            <w:tcW w:w="344" w:type="pct"/>
            <w:vAlign w:val="center"/>
          </w:tcPr>
          <w:p w14:paraId="59656D6C" w14:textId="77777777" w:rsidR="00AF57C0" w:rsidRPr="00803184" w:rsidRDefault="00AF57C0" w:rsidP="00C16A62">
            <w:pPr>
              <w:spacing w:line="240" w:lineRule="auto"/>
              <w:jc w:val="center"/>
              <w:rPr>
                <w:b/>
                <w:szCs w:val="22"/>
              </w:rPr>
            </w:pPr>
            <w:r w:rsidRPr="00803184">
              <w:rPr>
                <w:rFonts w:cs="Arial"/>
                <w:szCs w:val="22"/>
              </w:rPr>
              <w:t>5</w:t>
            </w:r>
          </w:p>
        </w:tc>
        <w:tc>
          <w:tcPr>
            <w:tcW w:w="344" w:type="pct"/>
            <w:vAlign w:val="center"/>
          </w:tcPr>
          <w:p w14:paraId="2323B136" w14:textId="77777777" w:rsidR="00AF57C0" w:rsidRPr="00803184" w:rsidRDefault="00AF57C0" w:rsidP="00C16A62">
            <w:pPr>
              <w:spacing w:line="240" w:lineRule="auto"/>
              <w:jc w:val="center"/>
              <w:rPr>
                <w:b/>
                <w:szCs w:val="22"/>
              </w:rPr>
            </w:pPr>
            <w:r w:rsidRPr="00803184">
              <w:rPr>
                <w:rFonts w:cs="Arial"/>
                <w:szCs w:val="22"/>
              </w:rPr>
              <w:t>5</w:t>
            </w:r>
          </w:p>
        </w:tc>
        <w:tc>
          <w:tcPr>
            <w:tcW w:w="344" w:type="pct"/>
            <w:tcBorders>
              <w:right w:val="double" w:sz="4" w:space="0" w:color="auto"/>
            </w:tcBorders>
            <w:vAlign w:val="center"/>
          </w:tcPr>
          <w:p w14:paraId="2B522A74" w14:textId="77777777" w:rsidR="00AF57C0" w:rsidRPr="00803184" w:rsidRDefault="00AF57C0" w:rsidP="00C16A62">
            <w:pPr>
              <w:spacing w:line="240" w:lineRule="auto"/>
              <w:jc w:val="center"/>
              <w:rPr>
                <w:b/>
                <w:szCs w:val="22"/>
              </w:rPr>
            </w:pPr>
            <w:r w:rsidRPr="00803184">
              <w:rPr>
                <w:rFonts w:cs="Arial"/>
                <w:szCs w:val="22"/>
              </w:rPr>
              <w:t>3</w:t>
            </w:r>
          </w:p>
        </w:tc>
        <w:tc>
          <w:tcPr>
            <w:tcW w:w="450" w:type="pct"/>
            <w:tcBorders>
              <w:top w:val="single" w:sz="6" w:space="0" w:color="auto"/>
              <w:left w:val="double" w:sz="4" w:space="0" w:color="auto"/>
              <w:bottom w:val="single" w:sz="6" w:space="0" w:color="auto"/>
            </w:tcBorders>
            <w:shd w:val="clear" w:color="auto" w:fill="CCFFCC"/>
            <w:vAlign w:val="center"/>
          </w:tcPr>
          <w:p w14:paraId="0A3362B6" w14:textId="77777777" w:rsidR="00AF57C0" w:rsidRPr="00803184" w:rsidRDefault="00AF57C0" w:rsidP="00C16A62">
            <w:pPr>
              <w:spacing w:line="240" w:lineRule="auto"/>
              <w:jc w:val="center"/>
              <w:rPr>
                <w:rFonts w:cs="Arial"/>
                <w:szCs w:val="22"/>
              </w:rPr>
            </w:pPr>
            <w:r w:rsidRPr="00803184">
              <w:rPr>
                <w:rFonts w:cs="Arial"/>
                <w:szCs w:val="22"/>
              </w:rPr>
              <w:t>28</w:t>
            </w:r>
          </w:p>
        </w:tc>
      </w:tr>
      <w:tr w:rsidR="00AF57C0" w:rsidRPr="00803184" w14:paraId="71BE5A8F" w14:textId="77777777" w:rsidTr="007F20E2">
        <w:trPr>
          <w:trHeight w:val="20"/>
        </w:trPr>
        <w:tc>
          <w:tcPr>
            <w:tcW w:w="419" w:type="pct"/>
            <w:tcBorders>
              <w:right w:val="double" w:sz="4" w:space="0" w:color="auto"/>
            </w:tcBorders>
            <w:vAlign w:val="center"/>
          </w:tcPr>
          <w:p w14:paraId="756B35BE" w14:textId="77777777" w:rsidR="00AF57C0" w:rsidRPr="00803184" w:rsidRDefault="00AF57C0" w:rsidP="00C16A62">
            <w:pPr>
              <w:spacing w:line="240" w:lineRule="auto"/>
              <w:jc w:val="center"/>
              <w:rPr>
                <w:b/>
                <w:szCs w:val="22"/>
              </w:rPr>
            </w:pPr>
            <w:r w:rsidRPr="00803184">
              <w:rPr>
                <w:b/>
                <w:szCs w:val="22"/>
              </w:rPr>
              <w:t>2022.</w:t>
            </w:r>
          </w:p>
        </w:tc>
        <w:tc>
          <w:tcPr>
            <w:tcW w:w="344" w:type="pct"/>
            <w:tcBorders>
              <w:left w:val="double" w:sz="4" w:space="0" w:color="auto"/>
            </w:tcBorders>
            <w:vAlign w:val="center"/>
          </w:tcPr>
          <w:p w14:paraId="2CF9BFC6" w14:textId="77777777" w:rsidR="00AF57C0" w:rsidRPr="00803184" w:rsidRDefault="00AF57C0" w:rsidP="00C16A62">
            <w:pPr>
              <w:spacing w:line="240" w:lineRule="auto"/>
              <w:jc w:val="center"/>
              <w:rPr>
                <w:b/>
                <w:szCs w:val="22"/>
              </w:rPr>
            </w:pPr>
            <w:r w:rsidRPr="00803184">
              <w:rPr>
                <w:rFonts w:cs="Arial"/>
                <w:szCs w:val="22"/>
              </w:rPr>
              <w:t>11</w:t>
            </w:r>
          </w:p>
        </w:tc>
        <w:tc>
          <w:tcPr>
            <w:tcW w:w="344" w:type="pct"/>
            <w:vAlign w:val="center"/>
          </w:tcPr>
          <w:p w14:paraId="043ECB40" w14:textId="77777777" w:rsidR="00AF57C0" w:rsidRPr="00803184" w:rsidRDefault="00AF57C0" w:rsidP="00C16A62">
            <w:pPr>
              <w:spacing w:line="240" w:lineRule="auto"/>
              <w:jc w:val="center"/>
              <w:rPr>
                <w:b/>
                <w:szCs w:val="22"/>
              </w:rPr>
            </w:pPr>
            <w:r w:rsidRPr="00803184">
              <w:rPr>
                <w:rFonts w:cs="Arial"/>
                <w:szCs w:val="22"/>
              </w:rPr>
              <w:t>4</w:t>
            </w:r>
          </w:p>
        </w:tc>
        <w:tc>
          <w:tcPr>
            <w:tcW w:w="344" w:type="pct"/>
            <w:vAlign w:val="center"/>
          </w:tcPr>
          <w:p w14:paraId="78081231" w14:textId="77777777" w:rsidR="00AF57C0" w:rsidRPr="00803184" w:rsidRDefault="00AF57C0" w:rsidP="00C16A62">
            <w:pPr>
              <w:spacing w:line="240" w:lineRule="auto"/>
              <w:jc w:val="center"/>
              <w:rPr>
                <w:b/>
                <w:szCs w:val="22"/>
              </w:rPr>
            </w:pPr>
            <w:r w:rsidRPr="00803184">
              <w:rPr>
                <w:rFonts w:cs="Arial"/>
                <w:szCs w:val="22"/>
              </w:rPr>
              <w:t>7</w:t>
            </w:r>
          </w:p>
        </w:tc>
        <w:tc>
          <w:tcPr>
            <w:tcW w:w="344" w:type="pct"/>
            <w:vAlign w:val="center"/>
          </w:tcPr>
          <w:p w14:paraId="68AEC7A0" w14:textId="77777777" w:rsidR="00AF57C0" w:rsidRPr="00803184" w:rsidRDefault="00AF57C0" w:rsidP="00C16A62">
            <w:pPr>
              <w:spacing w:line="240" w:lineRule="auto"/>
              <w:jc w:val="center"/>
              <w:rPr>
                <w:b/>
                <w:szCs w:val="22"/>
              </w:rPr>
            </w:pPr>
          </w:p>
        </w:tc>
        <w:tc>
          <w:tcPr>
            <w:tcW w:w="344" w:type="pct"/>
            <w:vAlign w:val="center"/>
          </w:tcPr>
          <w:p w14:paraId="142D3FA3" w14:textId="77777777" w:rsidR="00AF57C0" w:rsidRPr="00803184" w:rsidRDefault="00AF57C0" w:rsidP="00C16A62">
            <w:pPr>
              <w:spacing w:line="240" w:lineRule="auto"/>
              <w:jc w:val="center"/>
              <w:rPr>
                <w:b/>
                <w:szCs w:val="22"/>
              </w:rPr>
            </w:pPr>
          </w:p>
        </w:tc>
        <w:tc>
          <w:tcPr>
            <w:tcW w:w="344" w:type="pct"/>
            <w:vAlign w:val="center"/>
          </w:tcPr>
          <w:p w14:paraId="26EF0305" w14:textId="77777777" w:rsidR="00AF57C0" w:rsidRPr="00803184" w:rsidRDefault="00AF57C0" w:rsidP="00C16A62">
            <w:pPr>
              <w:spacing w:line="240" w:lineRule="auto"/>
              <w:jc w:val="center"/>
              <w:rPr>
                <w:b/>
                <w:szCs w:val="22"/>
              </w:rPr>
            </w:pPr>
            <w:r w:rsidRPr="00803184">
              <w:rPr>
                <w:rFonts w:cs="Arial"/>
                <w:szCs w:val="22"/>
              </w:rPr>
              <w:t>1</w:t>
            </w:r>
          </w:p>
        </w:tc>
        <w:tc>
          <w:tcPr>
            <w:tcW w:w="344" w:type="pct"/>
            <w:vAlign w:val="center"/>
          </w:tcPr>
          <w:p w14:paraId="3A539023" w14:textId="77777777" w:rsidR="00AF57C0" w:rsidRPr="00803184" w:rsidRDefault="00AF57C0" w:rsidP="00C16A62">
            <w:pPr>
              <w:spacing w:line="240" w:lineRule="auto"/>
              <w:jc w:val="center"/>
              <w:rPr>
                <w:b/>
                <w:szCs w:val="22"/>
              </w:rPr>
            </w:pPr>
          </w:p>
        </w:tc>
        <w:tc>
          <w:tcPr>
            <w:tcW w:w="344" w:type="pct"/>
            <w:vAlign w:val="center"/>
          </w:tcPr>
          <w:p w14:paraId="32CD66D5" w14:textId="77777777" w:rsidR="00AF57C0" w:rsidRPr="00803184" w:rsidRDefault="00AF57C0" w:rsidP="00C16A62">
            <w:pPr>
              <w:spacing w:line="240" w:lineRule="auto"/>
              <w:jc w:val="center"/>
              <w:rPr>
                <w:b/>
                <w:szCs w:val="22"/>
              </w:rPr>
            </w:pPr>
          </w:p>
        </w:tc>
        <w:tc>
          <w:tcPr>
            <w:tcW w:w="344" w:type="pct"/>
            <w:vAlign w:val="center"/>
          </w:tcPr>
          <w:p w14:paraId="0CEEC43C" w14:textId="77777777" w:rsidR="00AF57C0" w:rsidRPr="00803184" w:rsidRDefault="00AF57C0" w:rsidP="00C16A62">
            <w:pPr>
              <w:spacing w:line="240" w:lineRule="auto"/>
              <w:jc w:val="center"/>
              <w:rPr>
                <w:b/>
                <w:szCs w:val="22"/>
              </w:rPr>
            </w:pPr>
          </w:p>
        </w:tc>
        <w:tc>
          <w:tcPr>
            <w:tcW w:w="344" w:type="pct"/>
            <w:vAlign w:val="center"/>
          </w:tcPr>
          <w:p w14:paraId="3EEAF6E2" w14:textId="77777777" w:rsidR="00AF57C0" w:rsidRPr="00803184" w:rsidRDefault="00AF57C0" w:rsidP="00C16A62">
            <w:pPr>
              <w:spacing w:line="240" w:lineRule="auto"/>
              <w:jc w:val="center"/>
              <w:rPr>
                <w:b/>
                <w:szCs w:val="22"/>
              </w:rPr>
            </w:pPr>
            <w:r w:rsidRPr="00803184">
              <w:rPr>
                <w:rFonts w:cs="Arial"/>
                <w:szCs w:val="22"/>
              </w:rPr>
              <w:t>4</w:t>
            </w:r>
          </w:p>
        </w:tc>
        <w:tc>
          <w:tcPr>
            <w:tcW w:w="344" w:type="pct"/>
            <w:vAlign w:val="center"/>
          </w:tcPr>
          <w:p w14:paraId="570E01B5" w14:textId="77777777" w:rsidR="00AF57C0" w:rsidRPr="00803184" w:rsidRDefault="00AF57C0" w:rsidP="00C16A62">
            <w:pPr>
              <w:spacing w:line="240" w:lineRule="auto"/>
              <w:jc w:val="center"/>
              <w:rPr>
                <w:b/>
                <w:szCs w:val="22"/>
              </w:rPr>
            </w:pPr>
            <w:r w:rsidRPr="00803184">
              <w:rPr>
                <w:rFonts w:cs="Arial"/>
                <w:szCs w:val="22"/>
              </w:rPr>
              <w:t>1</w:t>
            </w:r>
          </w:p>
        </w:tc>
        <w:tc>
          <w:tcPr>
            <w:tcW w:w="344" w:type="pct"/>
            <w:tcBorders>
              <w:right w:val="double" w:sz="4" w:space="0" w:color="auto"/>
            </w:tcBorders>
            <w:vAlign w:val="center"/>
          </w:tcPr>
          <w:p w14:paraId="4F647324" w14:textId="77777777" w:rsidR="00AF57C0" w:rsidRPr="00803184" w:rsidRDefault="00AF57C0" w:rsidP="00C16A62">
            <w:pPr>
              <w:spacing w:line="240" w:lineRule="auto"/>
              <w:jc w:val="center"/>
              <w:rPr>
                <w:b/>
                <w:szCs w:val="22"/>
              </w:rPr>
            </w:pPr>
            <w:r w:rsidRPr="00803184">
              <w:rPr>
                <w:rFonts w:cs="Arial"/>
                <w:szCs w:val="22"/>
              </w:rPr>
              <w:t>8</w:t>
            </w:r>
          </w:p>
        </w:tc>
        <w:tc>
          <w:tcPr>
            <w:tcW w:w="450" w:type="pct"/>
            <w:tcBorders>
              <w:top w:val="single" w:sz="6" w:space="0" w:color="auto"/>
              <w:left w:val="double" w:sz="4" w:space="0" w:color="auto"/>
              <w:bottom w:val="single" w:sz="6" w:space="0" w:color="auto"/>
            </w:tcBorders>
            <w:shd w:val="clear" w:color="auto" w:fill="E5B8B7" w:themeFill="accent2" w:themeFillTint="66"/>
            <w:vAlign w:val="center"/>
          </w:tcPr>
          <w:p w14:paraId="5BA2059E" w14:textId="77777777" w:rsidR="00AF57C0" w:rsidRPr="00803184" w:rsidRDefault="00AF57C0" w:rsidP="00C16A62">
            <w:pPr>
              <w:spacing w:line="240" w:lineRule="auto"/>
              <w:jc w:val="center"/>
              <w:rPr>
                <w:rFonts w:cs="Arial"/>
                <w:szCs w:val="22"/>
              </w:rPr>
            </w:pPr>
            <w:r w:rsidRPr="00803184">
              <w:rPr>
                <w:rFonts w:cs="Arial"/>
                <w:szCs w:val="22"/>
              </w:rPr>
              <w:t>36</w:t>
            </w:r>
          </w:p>
        </w:tc>
      </w:tr>
      <w:tr w:rsidR="00AF57C0" w:rsidRPr="00803184" w14:paraId="3F47D72D" w14:textId="77777777" w:rsidTr="007F20E2">
        <w:trPr>
          <w:trHeight w:val="20"/>
        </w:trPr>
        <w:tc>
          <w:tcPr>
            <w:tcW w:w="419" w:type="pct"/>
            <w:tcBorders>
              <w:right w:val="double" w:sz="4" w:space="0" w:color="auto"/>
            </w:tcBorders>
            <w:vAlign w:val="center"/>
          </w:tcPr>
          <w:p w14:paraId="2EA509D3" w14:textId="77777777" w:rsidR="00AF57C0" w:rsidRPr="00803184" w:rsidRDefault="00AF57C0" w:rsidP="00C16A62">
            <w:pPr>
              <w:spacing w:line="240" w:lineRule="auto"/>
              <w:jc w:val="center"/>
              <w:rPr>
                <w:b/>
                <w:szCs w:val="22"/>
              </w:rPr>
            </w:pPr>
            <w:r w:rsidRPr="00803184">
              <w:rPr>
                <w:b/>
                <w:szCs w:val="22"/>
              </w:rPr>
              <w:t>2023.</w:t>
            </w:r>
          </w:p>
        </w:tc>
        <w:tc>
          <w:tcPr>
            <w:tcW w:w="344" w:type="pct"/>
            <w:tcBorders>
              <w:left w:val="double" w:sz="4" w:space="0" w:color="auto"/>
            </w:tcBorders>
            <w:vAlign w:val="center"/>
          </w:tcPr>
          <w:p w14:paraId="0C76B075" w14:textId="77777777" w:rsidR="00AF57C0" w:rsidRPr="00803184" w:rsidRDefault="00AF57C0" w:rsidP="00C16A62">
            <w:pPr>
              <w:spacing w:line="240" w:lineRule="auto"/>
              <w:jc w:val="center"/>
              <w:rPr>
                <w:b/>
                <w:szCs w:val="22"/>
              </w:rPr>
            </w:pPr>
            <w:r w:rsidRPr="00803184">
              <w:rPr>
                <w:rFonts w:cs="Arial"/>
                <w:szCs w:val="22"/>
              </w:rPr>
              <w:t>1</w:t>
            </w:r>
          </w:p>
        </w:tc>
        <w:tc>
          <w:tcPr>
            <w:tcW w:w="344" w:type="pct"/>
            <w:vAlign w:val="center"/>
          </w:tcPr>
          <w:p w14:paraId="405C32F3" w14:textId="77777777" w:rsidR="00AF57C0" w:rsidRPr="00803184" w:rsidRDefault="00AF57C0" w:rsidP="00C16A62">
            <w:pPr>
              <w:spacing w:line="240" w:lineRule="auto"/>
              <w:jc w:val="center"/>
              <w:rPr>
                <w:b/>
                <w:szCs w:val="22"/>
              </w:rPr>
            </w:pPr>
            <w:r w:rsidRPr="00803184">
              <w:rPr>
                <w:rFonts w:cs="Arial"/>
                <w:szCs w:val="22"/>
              </w:rPr>
              <w:t>11</w:t>
            </w:r>
          </w:p>
        </w:tc>
        <w:tc>
          <w:tcPr>
            <w:tcW w:w="344" w:type="pct"/>
            <w:vAlign w:val="center"/>
          </w:tcPr>
          <w:p w14:paraId="2C1B61D4" w14:textId="77777777" w:rsidR="00AF57C0" w:rsidRPr="00803184" w:rsidRDefault="00AF57C0" w:rsidP="00C16A62">
            <w:pPr>
              <w:spacing w:line="240" w:lineRule="auto"/>
              <w:jc w:val="center"/>
              <w:rPr>
                <w:b/>
                <w:szCs w:val="22"/>
              </w:rPr>
            </w:pPr>
          </w:p>
        </w:tc>
        <w:tc>
          <w:tcPr>
            <w:tcW w:w="344" w:type="pct"/>
            <w:vAlign w:val="center"/>
          </w:tcPr>
          <w:p w14:paraId="3184DBC8" w14:textId="77777777" w:rsidR="00AF57C0" w:rsidRPr="00803184" w:rsidRDefault="00AF57C0" w:rsidP="00C16A62">
            <w:pPr>
              <w:spacing w:line="240" w:lineRule="auto"/>
              <w:jc w:val="center"/>
              <w:rPr>
                <w:b/>
                <w:szCs w:val="22"/>
              </w:rPr>
            </w:pPr>
          </w:p>
        </w:tc>
        <w:tc>
          <w:tcPr>
            <w:tcW w:w="344" w:type="pct"/>
            <w:vAlign w:val="center"/>
          </w:tcPr>
          <w:p w14:paraId="50F0525C" w14:textId="77777777" w:rsidR="00AF57C0" w:rsidRPr="00803184" w:rsidRDefault="00AF57C0" w:rsidP="00C16A62">
            <w:pPr>
              <w:spacing w:line="240" w:lineRule="auto"/>
              <w:jc w:val="center"/>
              <w:rPr>
                <w:b/>
                <w:szCs w:val="22"/>
              </w:rPr>
            </w:pPr>
          </w:p>
        </w:tc>
        <w:tc>
          <w:tcPr>
            <w:tcW w:w="344" w:type="pct"/>
            <w:vAlign w:val="center"/>
          </w:tcPr>
          <w:p w14:paraId="2E9470EF" w14:textId="77777777" w:rsidR="00AF57C0" w:rsidRPr="00803184" w:rsidRDefault="00AF57C0" w:rsidP="00C16A62">
            <w:pPr>
              <w:spacing w:line="240" w:lineRule="auto"/>
              <w:jc w:val="center"/>
              <w:rPr>
                <w:b/>
                <w:szCs w:val="22"/>
              </w:rPr>
            </w:pPr>
          </w:p>
        </w:tc>
        <w:tc>
          <w:tcPr>
            <w:tcW w:w="344" w:type="pct"/>
            <w:vAlign w:val="center"/>
          </w:tcPr>
          <w:p w14:paraId="0FBD4EAE" w14:textId="77777777" w:rsidR="00AF57C0" w:rsidRPr="00803184" w:rsidRDefault="00AF57C0" w:rsidP="00C16A62">
            <w:pPr>
              <w:spacing w:line="240" w:lineRule="auto"/>
              <w:jc w:val="center"/>
              <w:rPr>
                <w:b/>
                <w:szCs w:val="22"/>
              </w:rPr>
            </w:pPr>
          </w:p>
        </w:tc>
        <w:tc>
          <w:tcPr>
            <w:tcW w:w="344" w:type="pct"/>
            <w:vAlign w:val="center"/>
          </w:tcPr>
          <w:p w14:paraId="6C80121F" w14:textId="77777777" w:rsidR="00AF57C0" w:rsidRPr="00803184" w:rsidRDefault="00AF57C0" w:rsidP="00C16A62">
            <w:pPr>
              <w:spacing w:line="240" w:lineRule="auto"/>
              <w:jc w:val="center"/>
              <w:rPr>
                <w:b/>
                <w:szCs w:val="22"/>
              </w:rPr>
            </w:pPr>
          </w:p>
        </w:tc>
        <w:tc>
          <w:tcPr>
            <w:tcW w:w="344" w:type="pct"/>
            <w:vAlign w:val="center"/>
          </w:tcPr>
          <w:p w14:paraId="08440FD9" w14:textId="77777777" w:rsidR="00AF57C0" w:rsidRPr="00803184" w:rsidRDefault="00AF57C0" w:rsidP="00C16A62">
            <w:pPr>
              <w:spacing w:line="240" w:lineRule="auto"/>
              <w:jc w:val="center"/>
              <w:rPr>
                <w:b/>
                <w:szCs w:val="22"/>
              </w:rPr>
            </w:pPr>
          </w:p>
        </w:tc>
        <w:tc>
          <w:tcPr>
            <w:tcW w:w="344" w:type="pct"/>
            <w:vAlign w:val="center"/>
          </w:tcPr>
          <w:p w14:paraId="3620B08E" w14:textId="77777777" w:rsidR="00AF57C0" w:rsidRPr="00803184" w:rsidRDefault="00AF57C0" w:rsidP="00C16A62">
            <w:pPr>
              <w:spacing w:line="240" w:lineRule="auto"/>
              <w:jc w:val="center"/>
              <w:rPr>
                <w:b/>
                <w:szCs w:val="22"/>
              </w:rPr>
            </w:pPr>
          </w:p>
        </w:tc>
        <w:tc>
          <w:tcPr>
            <w:tcW w:w="344" w:type="pct"/>
            <w:vAlign w:val="center"/>
          </w:tcPr>
          <w:p w14:paraId="1F21FE52" w14:textId="77777777" w:rsidR="00AF57C0" w:rsidRPr="00803184" w:rsidRDefault="00AF57C0" w:rsidP="00C16A62">
            <w:pPr>
              <w:spacing w:line="240" w:lineRule="auto"/>
              <w:jc w:val="center"/>
              <w:rPr>
                <w:b/>
                <w:szCs w:val="22"/>
              </w:rPr>
            </w:pPr>
            <w:r w:rsidRPr="00803184">
              <w:rPr>
                <w:rFonts w:cs="Arial"/>
                <w:szCs w:val="22"/>
              </w:rPr>
              <w:t>3</w:t>
            </w:r>
          </w:p>
        </w:tc>
        <w:tc>
          <w:tcPr>
            <w:tcW w:w="344" w:type="pct"/>
            <w:tcBorders>
              <w:right w:val="double" w:sz="4" w:space="0" w:color="auto"/>
            </w:tcBorders>
            <w:vAlign w:val="center"/>
          </w:tcPr>
          <w:p w14:paraId="7626553F" w14:textId="77777777" w:rsidR="00AF57C0" w:rsidRPr="00803184" w:rsidRDefault="00AF57C0" w:rsidP="00C16A62">
            <w:pPr>
              <w:spacing w:line="240" w:lineRule="auto"/>
              <w:jc w:val="center"/>
              <w:rPr>
                <w:b/>
                <w:szCs w:val="22"/>
              </w:rPr>
            </w:pPr>
            <w:r w:rsidRPr="00803184">
              <w:rPr>
                <w:rFonts w:cs="Arial"/>
                <w:szCs w:val="22"/>
              </w:rPr>
              <w:t>9</w:t>
            </w:r>
          </w:p>
        </w:tc>
        <w:tc>
          <w:tcPr>
            <w:tcW w:w="450" w:type="pct"/>
            <w:tcBorders>
              <w:top w:val="single" w:sz="6" w:space="0" w:color="auto"/>
              <w:left w:val="double" w:sz="4" w:space="0" w:color="auto"/>
              <w:bottom w:val="single" w:sz="6" w:space="0" w:color="auto"/>
            </w:tcBorders>
            <w:shd w:val="clear" w:color="auto" w:fill="CCFFCC"/>
            <w:vAlign w:val="center"/>
          </w:tcPr>
          <w:p w14:paraId="37A13A56" w14:textId="77777777" w:rsidR="00AF57C0" w:rsidRPr="00803184" w:rsidRDefault="00AF57C0" w:rsidP="00C16A62">
            <w:pPr>
              <w:spacing w:line="240" w:lineRule="auto"/>
              <w:jc w:val="center"/>
              <w:rPr>
                <w:rFonts w:cs="Arial"/>
                <w:szCs w:val="22"/>
              </w:rPr>
            </w:pPr>
            <w:r w:rsidRPr="00803184">
              <w:rPr>
                <w:rFonts w:cs="Arial"/>
                <w:szCs w:val="22"/>
              </w:rPr>
              <w:t>24</w:t>
            </w:r>
          </w:p>
        </w:tc>
      </w:tr>
      <w:tr w:rsidR="00AF57C0" w:rsidRPr="00803184" w14:paraId="77953395" w14:textId="77777777" w:rsidTr="007F20E2">
        <w:trPr>
          <w:trHeight w:val="20"/>
        </w:trPr>
        <w:tc>
          <w:tcPr>
            <w:tcW w:w="419" w:type="pct"/>
            <w:tcBorders>
              <w:bottom w:val="double" w:sz="2" w:space="0" w:color="auto"/>
              <w:right w:val="double" w:sz="4" w:space="0" w:color="auto"/>
            </w:tcBorders>
            <w:vAlign w:val="center"/>
          </w:tcPr>
          <w:p w14:paraId="42169C55" w14:textId="77777777" w:rsidR="00AF57C0" w:rsidRPr="00803184" w:rsidRDefault="00AF57C0" w:rsidP="00C16A62">
            <w:pPr>
              <w:spacing w:line="240" w:lineRule="auto"/>
              <w:jc w:val="center"/>
              <w:rPr>
                <w:b/>
                <w:szCs w:val="22"/>
              </w:rPr>
            </w:pPr>
            <w:r w:rsidRPr="00803184">
              <w:rPr>
                <w:b/>
                <w:szCs w:val="22"/>
              </w:rPr>
              <w:t>2024.</w:t>
            </w:r>
          </w:p>
        </w:tc>
        <w:tc>
          <w:tcPr>
            <w:tcW w:w="344" w:type="pct"/>
            <w:tcBorders>
              <w:left w:val="double" w:sz="4" w:space="0" w:color="auto"/>
              <w:bottom w:val="double" w:sz="2" w:space="0" w:color="auto"/>
            </w:tcBorders>
            <w:vAlign w:val="center"/>
          </w:tcPr>
          <w:p w14:paraId="7878518D" w14:textId="77777777" w:rsidR="00AF57C0" w:rsidRPr="00803184" w:rsidRDefault="00AF57C0" w:rsidP="00C16A62">
            <w:pPr>
              <w:spacing w:line="240" w:lineRule="auto"/>
              <w:jc w:val="center"/>
              <w:rPr>
                <w:b/>
                <w:szCs w:val="22"/>
              </w:rPr>
            </w:pPr>
            <w:r w:rsidRPr="00803184">
              <w:rPr>
                <w:rFonts w:cs="Arial"/>
                <w:szCs w:val="22"/>
              </w:rPr>
              <w:t>14</w:t>
            </w:r>
          </w:p>
        </w:tc>
        <w:tc>
          <w:tcPr>
            <w:tcW w:w="344" w:type="pct"/>
            <w:tcBorders>
              <w:bottom w:val="double" w:sz="2" w:space="0" w:color="auto"/>
            </w:tcBorders>
            <w:vAlign w:val="center"/>
          </w:tcPr>
          <w:p w14:paraId="3ADD84E9" w14:textId="77777777" w:rsidR="00AF57C0" w:rsidRPr="00803184" w:rsidRDefault="00AF57C0" w:rsidP="00C16A62">
            <w:pPr>
              <w:spacing w:line="240" w:lineRule="auto"/>
              <w:jc w:val="center"/>
              <w:rPr>
                <w:b/>
                <w:szCs w:val="22"/>
              </w:rPr>
            </w:pPr>
            <w:r w:rsidRPr="00803184">
              <w:rPr>
                <w:rFonts w:cs="Arial"/>
                <w:szCs w:val="22"/>
              </w:rPr>
              <w:t>7</w:t>
            </w:r>
          </w:p>
        </w:tc>
        <w:tc>
          <w:tcPr>
            <w:tcW w:w="344" w:type="pct"/>
            <w:tcBorders>
              <w:bottom w:val="double" w:sz="2" w:space="0" w:color="auto"/>
            </w:tcBorders>
            <w:vAlign w:val="center"/>
          </w:tcPr>
          <w:p w14:paraId="5F40ADB1" w14:textId="77777777" w:rsidR="00AF57C0" w:rsidRPr="00803184" w:rsidRDefault="00AF57C0" w:rsidP="00C16A62">
            <w:pPr>
              <w:spacing w:line="240" w:lineRule="auto"/>
              <w:jc w:val="center"/>
              <w:rPr>
                <w:b/>
                <w:szCs w:val="22"/>
              </w:rPr>
            </w:pPr>
            <w:r w:rsidRPr="00803184">
              <w:rPr>
                <w:rFonts w:cs="Arial"/>
                <w:szCs w:val="22"/>
              </w:rPr>
              <w:t>1</w:t>
            </w:r>
          </w:p>
        </w:tc>
        <w:tc>
          <w:tcPr>
            <w:tcW w:w="344" w:type="pct"/>
            <w:tcBorders>
              <w:bottom w:val="double" w:sz="2" w:space="0" w:color="auto"/>
            </w:tcBorders>
            <w:vAlign w:val="center"/>
          </w:tcPr>
          <w:p w14:paraId="4F545157" w14:textId="77777777" w:rsidR="00AF57C0" w:rsidRPr="00803184" w:rsidRDefault="00AF57C0" w:rsidP="00C16A62">
            <w:pPr>
              <w:spacing w:line="240" w:lineRule="auto"/>
              <w:jc w:val="center"/>
              <w:rPr>
                <w:b/>
                <w:szCs w:val="22"/>
              </w:rPr>
            </w:pPr>
          </w:p>
        </w:tc>
        <w:tc>
          <w:tcPr>
            <w:tcW w:w="344" w:type="pct"/>
            <w:tcBorders>
              <w:bottom w:val="double" w:sz="2" w:space="0" w:color="auto"/>
            </w:tcBorders>
            <w:vAlign w:val="center"/>
          </w:tcPr>
          <w:p w14:paraId="70C161FA" w14:textId="77777777" w:rsidR="00AF57C0" w:rsidRPr="00803184" w:rsidRDefault="00AF57C0" w:rsidP="00C16A62">
            <w:pPr>
              <w:spacing w:line="240" w:lineRule="auto"/>
              <w:jc w:val="center"/>
              <w:rPr>
                <w:b/>
                <w:szCs w:val="22"/>
              </w:rPr>
            </w:pPr>
            <w:r w:rsidRPr="00803184">
              <w:rPr>
                <w:rFonts w:cs="Arial"/>
                <w:szCs w:val="22"/>
              </w:rPr>
              <w:t>1</w:t>
            </w:r>
          </w:p>
        </w:tc>
        <w:tc>
          <w:tcPr>
            <w:tcW w:w="344" w:type="pct"/>
            <w:tcBorders>
              <w:bottom w:val="double" w:sz="2" w:space="0" w:color="auto"/>
            </w:tcBorders>
            <w:vAlign w:val="center"/>
          </w:tcPr>
          <w:p w14:paraId="45D898D3" w14:textId="77777777" w:rsidR="00AF57C0" w:rsidRPr="00803184" w:rsidRDefault="00AF57C0" w:rsidP="00C16A62">
            <w:pPr>
              <w:spacing w:line="240" w:lineRule="auto"/>
              <w:jc w:val="center"/>
              <w:rPr>
                <w:b/>
                <w:szCs w:val="22"/>
              </w:rPr>
            </w:pPr>
            <w:r w:rsidRPr="00803184">
              <w:rPr>
                <w:rFonts w:cs="Arial"/>
                <w:szCs w:val="22"/>
              </w:rPr>
              <w:t>1</w:t>
            </w:r>
          </w:p>
        </w:tc>
        <w:tc>
          <w:tcPr>
            <w:tcW w:w="344" w:type="pct"/>
            <w:tcBorders>
              <w:bottom w:val="double" w:sz="2" w:space="0" w:color="auto"/>
            </w:tcBorders>
            <w:vAlign w:val="center"/>
          </w:tcPr>
          <w:p w14:paraId="216BAACD" w14:textId="77777777" w:rsidR="00AF57C0" w:rsidRPr="00803184" w:rsidRDefault="00AF57C0" w:rsidP="00C16A62">
            <w:pPr>
              <w:spacing w:line="240" w:lineRule="auto"/>
              <w:jc w:val="center"/>
              <w:rPr>
                <w:b/>
                <w:szCs w:val="22"/>
              </w:rPr>
            </w:pPr>
          </w:p>
        </w:tc>
        <w:tc>
          <w:tcPr>
            <w:tcW w:w="344" w:type="pct"/>
            <w:tcBorders>
              <w:bottom w:val="double" w:sz="2" w:space="0" w:color="auto"/>
            </w:tcBorders>
            <w:vAlign w:val="center"/>
          </w:tcPr>
          <w:p w14:paraId="3A842D46" w14:textId="77777777" w:rsidR="00AF57C0" w:rsidRPr="00803184" w:rsidRDefault="00AF57C0" w:rsidP="00C16A62">
            <w:pPr>
              <w:spacing w:line="240" w:lineRule="auto"/>
              <w:jc w:val="center"/>
              <w:rPr>
                <w:b/>
                <w:szCs w:val="22"/>
              </w:rPr>
            </w:pPr>
          </w:p>
        </w:tc>
        <w:tc>
          <w:tcPr>
            <w:tcW w:w="344" w:type="pct"/>
            <w:tcBorders>
              <w:bottom w:val="double" w:sz="2" w:space="0" w:color="auto"/>
            </w:tcBorders>
            <w:vAlign w:val="center"/>
          </w:tcPr>
          <w:p w14:paraId="7BC9B61C" w14:textId="77777777" w:rsidR="00AF57C0" w:rsidRPr="00803184" w:rsidRDefault="00AF57C0" w:rsidP="00C16A62">
            <w:pPr>
              <w:spacing w:line="240" w:lineRule="auto"/>
              <w:jc w:val="center"/>
              <w:rPr>
                <w:b/>
                <w:szCs w:val="22"/>
              </w:rPr>
            </w:pPr>
          </w:p>
        </w:tc>
        <w:tc>
          <w:tcPr>
            <w:tcW w:w="344" w:type="pct"/>
            <w:tcBorders>
              <w:bottom w:val="double" w:sz="2" w:space="0" w:color="auto"/>
            </w:tcBorders>
            <w:vAlign w:val="center"/>
          </w:tcPr>
          <w:p w14:paraId="045C4EA8" w14:textId="77777777" w:rsidR="00AF57C0" w:rsidRPr="00803184" w:rsidRDefault="00AF57C0" w:rsidP="00C16A62">
            <w:pPr>
              <w:spacing w:line="240" w:lineRule="auto"/>
              <w:jc w:val="center"/>
              <w:rPr>
                <w:b/>
                <w:szCs w:val="22"/>
              </w:rPr>
            </w:pPr>
          </w:p>
        </w:tc>
        <w:tc>
          <w:tcPr>
            <w:tcW w:w="344" w:type="pct"/>
            <w:tcBorders>
              <w:bottom w:val="double" w:sz="2" w:space="0" w:color="auto"/>
            </w:tcBorders>
            <w:vAlign w:val="center"/>
          </w:tcPr>
          <w:p w14:paraId="64422785" w14:textId="77777777" w:rsidR="00AF57C0" w:rsidRPr="00803184" w:rsidRDefault="00AF57C0" w:rsidP="00C16A62">
            <w:pPr>
              <w:spacing w:line="240" w:lineRule="auto"/>
              <w:jc w:val="center"/>
              <w:rPr>
                <w:b/>
                <w:szCs w:val="22"/>
              </w:rPr>
            </w:pPr>
            <w:r w:rsidRPr="00803184">
              <w:rPr>
                <w:rFonts w:cs="Arial"/>
                <w:szCs w:val="22"/>
              </w:rPr>
              <w:t>8</w:t>
            </w:r>
          </w:p>
        </w:tc>
        <w:tc>
          <w:tcPr>
            <w:tcW w:w="344" w:type="pct"/>
            <w:tcBorders>
              <w:bottom w:val="double" w:sz="2" w:space="0" w:color="auto"/>
              <w:right w:val="double" w:sz="4" w:space="0" w:color="auto"/>
            </w:tcBorders>
            <w:vAlign w:val="center"/>
          </w:tcPr>
          <w:p w14:paraId="58F304C3" w14:textId="77777777" w:rsidR="00AF57C0" w:rsidRPr="00803184" w:rsidRDefault="00AF57C0" w:rsidP="00C16A62">
            <w:pPr>
              <w:spacing w:line="240" w:lineRule="auto"/>
              <w:jc w:val="center"/>
              <w:rPr>
                <w:b/>
                <w:szCs w:val="22"/>
              </w:rPr>
            </w:pPr>
            <w:r w:rsidRPr="00803184">
              <w:rPr>
                <w:rFonts w:cs="Arial"/>
                <w:szCs w:val="22"/>
              </w:rPr>
              <w:t>9</w:t>
            </w:r>
          </w:p>
        </w:tc>
        <w:tc>
          <w:tcPr>
            <w:tcW w:w="450" w:type="pct"/>
            <w:tcBorders>
              <w:top w:val="single" w:sz="6" w:space="0" w:color="auto"/>
              <w:left w:val="double" w:sz="4" w:space="0" w:color="auto"/>
              <w:bottom w:val="double" w:sz="2" w:space="0" w:color="auto"/>
            </w:tcBorders>
            <w:shd w:val="clear" w:color="auto" w:fill="E5B8B7" w:themeFill="accent2" w:themeFillTint="66"/>
            <w:vAlign w:val="center"/>
          </w:tcPr>
          <w:p w14:paraId="7E0A98CF" w14:textId="77777777" w:rsidR="00AF57C0" w:rsidRPr="00803184" w:rsidRDefault="00AF57C0" w:rsidP="00C16A62">
            <w:pPr>
              <w:spacing w:line="240" w:lineRule="auto"/>
              <w:jc w:val="center"/>
              <w:rPr>
                <w:rFonts w:cs="Arial"/>
                <w:szCs w:val="22"/>
              </w:rPr>
            </w:pPr>
            <w:r w:rsidRPr="00803184">
              <w:rPr>
                <w:rFonts w:cs="Arial"/>
                <w:szCs w:val="22"/>
              </w:rPr>
              <w:t>41</w:t>
            </w:r>
          </w:p>
        </w:tc>
      </w:tr>
      <w:tr w:rsidR="00AF57C0" w:rsidRPr="00803184" w14:paraId="03EABBED" w14:textId="77777777" w:rsidTr="007F20E2">
        <w:trPr>
          <w:trHeight w:val="20"/>
        </w:trPr>
        <w:tc>
          <w:tcPr>
            <w:tcW w:w="5000" w:type="pct"/>
            <w:gridSpan w:val="14"/>
            <w:tcBorders>
              <w:top w:val="double" w:sz="2" w:space="0" w:color="auto"/>
              <w:left w:val="nil"/>
              <w:bottom w:val="nil"/>
              <w:right w:val="nil"/>
            </w:tcBorders>
            <w:vAlign w:val="center"/>
          </w:tcPr>
          <w:p w14:paraId="31E8DB08" w14:textId="77777777" w:rsidR="00AF57C0" w:rsidRPr="00803184" w:rsidRDefault="00AF57C0" w:rsidP="00C16A62">
            <w:pPr>
              <w:spacing w:line="240" w:lineRule="auto"/>
              <w:jc w:val="left"/>
              <w:rPr>
                <w:i/>
                <w:iCs/>
                <w:szCs w:val="22"/>
              </w:rPr>
            </w:pPr>
            <w:r w:rsidRPr="00803184">
              <w:rPr>
                <w:i/>
                <w:iCs/>
                <w:szCs w:val="22"/>
              </w:rPr>
              <w:t>Izvori podataka:</w:t>
            </w:r>
          </w:p>
          <w:p w14:paraId="4D279E24" w14:textId="29EBFDE2" w:rsidR="00AF57C0" w:rsidRPr="00803184" w:rsidRDefault="00AF57C0" w:rsidP="00C865B5">
            <w:pPr>
              <w:spacing w:line="240" w:lineRule="auto"/>
              <w:ind w:left="338"/>
              <w:jc w:val="left"/>
              <w:rPr>
                <w:i/>
                <w:iCs/>
                <w:szCs w:val="22"/>
              </w:rPr>
            </w:pPr>
            <w:r w:rsidRPr="00803184">
              <w:rPr>
                <w:i/>
                <w:iCs/>
                <w:szCs w:val="22"/>
              </w:rPr>
              <w:t xml:space="preserve">Godišnja izvješća o rezultatima praćenja kvalitete zraka na automatskoj postaji za praćenje kvalitete zraka Međunarodna zračna luka Zagreb u 2020., 2021., 2022., 2023. </w:t>
            </w:r>
            <w:r w:rsidR="00E12E92" w:rsidRPr="00803184">
              <w:rPr>
                <w:i/>
                <w:iCs/>
                <w:szCs w:val="22"/>
              </w:rPr>
              <w:t>i</w:t>
            </w:r>
            <w:r w:rsidRPr="00803184">
              <w:rPr>
                <w:i/>
                <w:iCs/>
                <w:szCs w:val="22"/>
              </w:rPr>
              <w:t xml:space="preserve"> 2024. godini</w:t>
            </w:r>
            <w:r w:rsidR="00E12E92" w:rsidRPr="00803184">
              <w:rPr>
                <w:i/>
                <w:iCs/>
                <w:szCs w:val="22"/>
              </w:rPr>
              <w:t xml:space="preserve"> (</w:t>
            </w:r>
            <w:hyperlink r:id="rId21" w:history="1">
              <w:r w:rsidR="00E12E92" w:rsidRPr="00803184">
                <w:rPr>
                  <w:rStyle w:val="Hiperveza"/>
                  <w:i/>
                  <w:iCs/>
                  <w:szCs w:val="22"/>
                </w:rPr>
                <w:t>https://iszz.azo.hr/iskzl/godizvrpt.htm?pid=0&amp;t=2</w:t>
              </w:r>
            </w:hyperlink>
            <w:r w:rsidR="00E12E92" w:rsidRPr="00803184">
              <w:rPr>
                <w:i/>
                <w:iCs/>
                <w:szCs w:val="22"/>
              </w:rPr>
              <w:t xml:space="preserve">) </w:t>
            </w:r>
          </w:p>
        </w:tc>
      </w:tr>
    </w:tbl>
    <w:p w14:paraId="5F381557" w14:textId="77777777" w:rsidR="00AF57C0" w:rsidRPr="00803184" w:rsidRDefault="00AF57C0" w:rsidP="00AF57C0">
      <w:pPr>
        <w:spacing w:line="240" w:lineRule="auto"/>
        <w:rPr>
          <w:szCs w:val="22"/>
        </w:rPr>
      </w:pPr>
    </w:p>
    <w:p w14:paraId="0FCB459B" w14:textId="55E6049E" w:rsidR="00EB11C3" w:rsidRPr="00803184" w:rsidRDefault="00EB11C3" w:rsidP="00EB11C3">
      <w:pPr>
        <w:pStyle w:val="mojTekst"/>
        <w:spacing w:after="120"/>
      </w:pPr>
      <w:r w:rsidRPr="00803184">
        <w:t xml:space="preserve">Na mjernoj postaji Međunarodna zračna luka Zagreb provode se indikativna mjerenja </w:t>
      </w:r>
      <w:proofErr w:type="spellStart"/>
      <w:r w:rsidRPr="00803184">
        <w:t>benzo</w:t>
      </w:r>
      <w:proofErr w:type="spellEnd"/>
      <w:r w:rsidRPr="00803184">
        <w:t>(a)pirena u PM</w:t>
      </w:r>
      <w:r w:rsidRPr="00803184">
        <w:rPr>
          <w:vertAlign w:val="subscript"/>
        </w:rPr>
        <w:t>10</w:t>
      </w:r>
      <w:r w:rsidRPr="00803184">
        <w:t xml:space="preserve"> (</w:t>
      </w:r>
      <w:proofErr w:type="spellStart"/>
      <w:r w:rsidRPr="00803184">
        <w:t>BaP</w:t>
      </w:r>
      <w:proofErr w:type="spellEnd"/>
      <w:r w:rsidRPr="00803184">
        <w:t xml:space="preserve">). Mjerenja se provode četiri puta godišnje u trajanju po 15 dana odnosno 120 dana godišnje što zadovoljava uvjet minimalne vremenske pokrivenosti (33 % vremena godišnje) za donošenje ocjene sukladnosti za mjerenja na stalnim mjernim mjestima. U </w:t>
      </w:r>
      <w:r w:rsidRPr="00803184">
        <w:fldChar w:fldCharType="begin"/>
      </w:r>
      <w:r w:rsidRPr="00803184">
        <w:instrText xml:space="preserve"> REF _Ref223344251 \h </w:instrText>
      </w:r>
      <w:r w:rsidR="00803184">
        <w:instrText xml:space="preserve"> \* MERGEFORMAT </w:instrText>
      </w:r>
      <w:r w:rsidRPr="00803184">
        <w:fldChar w:fldCharType="separate"/>
      </w:r>
      <w:proofErr w:type="spellStart"/>
      <w:r w:rsidR="00EF24E6" w:rsidRPr="00803184">
        <w:t>Tab</w:t>
      </w:r>
      <w:proofErr w:type="spellEnd"/>
      <w:r w:rsidR="00EF24E6" w:rsidRPr="00803184">
        <w:t xml:space="preserve">. </w:t>
      </w:r>
      <w:r w:rsidR="00EF24E6">
        <w:rPr>
          <w:noProof/>
        </w:rPr>
        <w:t>2</w:t>
      </w:r>
      <w:r w:rsidR="00EF24E6" w:rsidRPr="00803184">
        <w:rPr>
          <w:noProof/>
        </w:rPr>
        <w:noBreakHyphen/>
      </w:r>
      <w:r w:rsidR="00EF24E6">
        <w:rPr>
          <w:noProof/>
        </w:rPr>
        <w:t>3</w:t>
      </w:r>
      <w:r w:rsidRPr="00803184">
        <w:fldChar w:fldCharType="end"/>
      </w:r>
      <w:r w:rsidRPr="00803184">
        <w:t xml:space="preserve"> prikazano je stanje kvalitete zraka s obzirom na razinu onečišćenosti </w:t>
      </w:r>
      <w:proofErr w:type="spellStart"/>
      <w:r w:rsidRPr="00803184">
        <w:t>BaP</w:t>
      </w:r>
      <w:proofErr w:type="spellEnd"/>
      <w:r w:rsidRPr="00803184">
        <w:t xml:space="preserve">-om u razdoblju </w:t>
      </w:r>
      <w:r w:rsidRPr="00803184">
        <w:lastRenderedPageBreak/>
        <w:t xml:space="preserve">2020.-2024. na mjernoj postaji Međunarodna zračna luka Zagreb te radi usporedbe i na mjernim postajama državne mreže u aglomeraciji Zagreb. </w:t>
      </w:r>
    </w:p>
    <w:p w14:paraId="043A0D79" w14:textId="77777777" w:rsidR="00EB11C3" w:rsidRPr="00803184" w:rsidRDefault="00EB11C3" w:rsidP="00C865B5">
      <w:pPr>
        <w:pStyle w:val="mojTekst"/>
      </w:pPr>
    </w:p>
    <w:p w14:paraId="42239D58" w14:textId="57255EFF" w:rsidR="00EB11C3" w:rsidRPr="00803184" w:rsidRDefault="00EB11C3" w:rsidP="00EB11C3">
      <w:pPr>
        <w:pStyle w:val="mojaTablicnaNapomenaizvor"/>
      </w:pPr>
      <w:bookmarkStart w:id="103" w:name="_Ref223344251"/>
      <w:bookmarkStart w:id="104" w:name="_Toc229565931"/>
      <w:proofErr w:type="spellStart"/>
      <w:r w:rsidRPr="00803184">
        <w:t>Tab</w:t>
      </w:r>
      <w:proofErr w:type="spellEnd"/>
      <w:r w:rsidRPr="00803184">
        <w:t xml:space="preserve">. </w:t>
      </w:r>
      <w:r w:rsidR="003F3134" w:rsidRPr="00803184">
        <w:fldChar w:fldCharType="begin"/>
      </w:r>
      <w:r w:rsidR="003F3134" w:rsidRPr="00803184">
        <w:instrText xml:space="preserve"> STYLEREF 1 \s </w:instrText>
      </w:r>
      <w:r w:rsidR="003F3134" w:rsidRPr="00803184">
        <w:fldChar w:fldCharType="separate"/>
      </w:r>
      <w:r w:rsidR="00EF24E6">
        <w:rPr>
          <w:noProof/>
        </w:rPr>
        <w:t>2</w:t>
      </w:r>
      <w:r w:rsidR="003F3134" w:rsidRPr="00803184">
        <w:fldChar w:fldCharType="end"/>
      </w:r>
      <w:r w:rsidR="003F3134" w:rsidRPr="00803184">
        <w:noBreakHyphen/>
      </w:r>
      <w:r w:rsidR="003F3134" w:rsidRPr="00803184">
        <w:fldChar w:fldCharType="begin"/>
      </w:r>
      <w:r w:rsidR="003F3134" w:rsidRPr="00803184">
        <w:instrText xml:space="preserve"> SEQ Tab. \* ARABIC \s 1 </w:instrText>
      </w:r>
      <w:r w:rsidR="003F3134" w:rsidRPr="00803184">
        <w:fldChar w:fldCharType="separate"/>
      </w:r>
      <w:r w:rsidR="00EF24E6">
        <w:rPr>
          <w:noProof/>
        </w:rPr>
        <w:t>3</w:t>
      </w:r>
      <w:r w:rsidR="003F3134" w:rsidRPr="00803184">
        <w:fldChar w:fldCharType="end"/>
      </w:r>
      <w:bookmarkEnd w:id="103"/>
      <w:r w:rsidRPr="00803184">
        <w:t xml:space="preserve">: Stanja kvalitete zraka za </w:t>
      </w:r>
      <w:proofErr w:type="spellStart"/>
      <w:r w:rsidR="00E12E92" w:rsidRPr="00803184">
        <w:t>BaP</w:t>
      </w:r>
      <w:proofErr w:type="spellEnd"/>
      <w:r w:rsidR="00E12E92" w:rsidRPr="00803184">
        <w:t xml:space="preserve"> u PM</w:t>
      </w:r>
      <w:r w:rsidR="00E12E92" w:rsidRPr="00803184">
        <w:rPr>
          <w:vertAlign w:val="subscript"/>
        </w:rPr>
        <w:t>10</w:t>
      </w:r>
      <w:r w:rsidR="00E12E92" w:rsidRPr="00803184">
        <w:t xml:space="preserve"> na postaji Međunarodna zračna luka Zagreb i postajama koje se koriste za ocjenu stanja aglomeracije HR ZG (Zagreb-1 i Zagreb-3)</w:t>
      </w:r>
      <w:bookmarkEnd w:id="104"/>
    </w:p>
    <w:tbl>
      <w:tblPr>
        <w:tblW w:w="8549" w:type="dxa"/>
        <w:tblCellMar>
          <w:top w:w="85" w:type="dxa"/>
          <w:left w:w="57" w:type="dxa"/>
          <w:bottom w:w="85" w:type="dxa"/>
          <w:right w:w="57" w:type="dxa"/>
        </w:tblCellMar>
        <w:tblLook w:val="04A0" w:firstRow="1" w:lastRow="0" w:firstColumn="1" w:lastColumn="0" w:noHBand="0" w:noVBand="1"/>
      </w:tblPr>
      <w:tblGrid>
        <w:gridCol w:w="2696"/>
        <w:gridCol w:w="1170"/>
        <w:gridCol w:w="1171"/>
        <w:gridCol w:w="1170"/>
        <w:gridCol w:w="1171"/>
        <w:gridCol w:w="1171"/>
      </w:tblGrid>
      <w:tr w:rsidR="00EB11C3" w:rsidRPr="00803184" w14:paraId="177EA04A" w14:textId="77777777" w:rsidTr="00C865B5">
        <w:trPr>
          <w:trHeight w:val="20"/>
        </w:trPr>
        <w:tc>
          <w:tcPr>
            <w:tcW w:w="2696" w:type="dxa"/>
            <w:tcBorders>
              <w:top w:val="double" w:sz="2" w:space="0" w:color="auto"/>
              <w:left w:val="double" w:sz="2" w:space="0" w:color="auto"/>
              <w:bottom w:val="single" w:sz="6" w:space="0" w:color="auto"/>
              <w:right w:val="single" w:sz="6" w:space="0" w:color="auto"/>
            </w:tcBorders>
            <w:vAlign w:val="center"/>
          </w:tcPr>
          <w:p w14:paraId="6B581042" w14:textId="77777777" w:rsidR="00EB11C3" w:rsidRPr="00803184" w:rsidRDefault="00EB11C3" w:rsidP="00C16A62">
            <w:pPr>
              <w:spacing w:line="240" w:lineRule="auto"/>
              <w:jc w:val="center"/>
              <w:rPr>
                <w:b/>
                <w:szCs w:val="22"/>
              </w:rPr>
            </w:pPr>
            <w:r w:rsidRPr="00803184">
              <w:rPr>
                <w:b/>
                <w:szCs w:val="22"/>
              </w:rPr>
              <w:t>Mjerna postaja</w:t>
            </w:r>
          </w:p>
        </w:tc>
        <w:tc>
          <w:tcPr>
            <w:tcW w:w="1170" w:type="dxa"/>
            <w:tcBorders>
              <w:top w:val="double" w:sz="2" w:space="0" w:color="auto"/>
              <w:left w:val="single" w:sz="6" w:space="0" w:color="auto"/>
              <w:bottom w:val="single" w:sz="6" w:space="0" w:color="auto"/>
              <w:right w:val="single" w:sz="6" w:space="0" w:color="auto"/>
            </w:tcBorders>
            <w:vAlign w:val="center"/>
          </w:tcPr>
          <w:p w14:paraId="2C74A545" w14:textId="77777777" w:rsidR="00EB11C3" w:rsidRPr="00803184" w:rsidRDefault="00EB11C3" w:rsidP="00C16A62">
            <w:pPr>
              <w:spacing w:line="240" w:lineRule="auto"/>
              <w:jc w:val="center"/>
              <w:rPr>
                <w:b/>
                <w:szCs w:val="22"/>
              </w:rPr>
            </w:pPr>
            <w:r w:rsidRPr="00803184">
              <w:rPr>
                <w:b/>
                <w:szCs w:val="22"/>
              </w:rPr>
              <w:t>2020. godina</w:t>
            </w:r>
          </w:p>
        </w:tc>
        <w:tc>
          <w:tcPr>
            <w:tcW w:w="1171" w:type="dxa"/>
            <w:tcBorders>
              <w:top w:val="double" w:sz="2" w:space="0" w:color="auto"/>
              <w:left w:val="single" w:sz="6" w:space="0" w:color="auto"/>
              <w:bottom w:val="single" w:sz="6" w:space="0" w:color="auto"/>
              <w:right w:val="single" w:sz="6" w:space="0" w:color="auto"/>
            </w:tcBorders>
            <w:vAlign w:val="center"/>
          </w:tcPr>
          <w:p w14:paraId="11F5141F" w14:textId="77777777" w:rsidR="00EB11C3" w:rsidRPr="00803184" w:rsidRDefault="00EB11C3" w:rsidP="00C16A62">
            <w:pPr>
              <w:spacing w:line="240" w:lineRule="auto"/>
              <w:jc w:val="center"/>
              <w:rPr>
                <w:b/>
                <w:szCs w:val="22"/>
              </w:rPr>
            </w:pPr>
            <w:r w:rsidRPr="00803184">
              <w:rPr>
                <w:b/>
                <w:szCs w:val="22"/>
              </w:rPr>
              <w:t>2021. godina</w:t>
            </w:r>
          </w:p>
        </w:tc>
        <w:tc>
          <w:tcPr>
            <w:tcW w:w="1170" w:type="dxa"/>
            <w:tcBorders>
              <w:top w:val="double" w:sz="2" w:space="0" w:color="auto"/>
              <w:left w:val="single" w:sz="6" w:space="0" w:color="auto"/>
              <w:bottom w:val="single" w:sz="6" w:space="0" w:color="auto"/>
              <w:right w:val="single" w:sz="6" w:space="0" w:color="auto"/>
            </w:tcBorders>
            <w:vAlign w:val="center"/>
          </w:tcPr>
          <w:p w14:paraId="0211AAC1" w14:textId="77777777" w:rsidR="00EB11C3" w:rsidRPr="00803184" w:rsidRDefault="00EB11C3" w:rsidP="00C16A62">
            <w:pPr>
              <w:spacing w:line="240" w:lineRule="auto"/>
              <w:jc w:val="center"/>
              <w:rPr>
                <w:b/>
                <w:szCs w:val="22"/>
              </w:rPr>
            </w:pPr>
            <w:r w:rsidRPr="00803184">
              <w:rPr>
                <w:b/>
                <w:szCs w:val="22"/>
              </w:rPr>
              <w:t>2022. godina</w:t>
            </w:r>
          </w:p>
        </w:tc>
        <w:tc>
          <w:tcPr>
            <w:tcW w:w="1171" w:type="dxa"/>
            <w:tcBorders>
              <w:top w:val="double" w:sz="2" w:space="0" w:color="auto"/>
              <w:left w:val="single" w:sz="6" w:space="0" w:color="auto"/>
              <w:bottom w:val="single" w:sz="6" w:space="0" w:color="auto"/>
              <w:right w:val="single" w:sz="6" w:space="0" w:color="auto"/>
            </w:tcBorders>
            <w:vAlign w:val="center"/>
          </w:tcPr>
          <w:p w14:paraId="7AD05825" w14:textId="77777777" w:rsidR="00EB11C3" w:rsidRPr="00803184" w:rsidDel="001B58AC" w:rsidRDefault="00EB11C3" w:rsidP="00C16A62">
            <w:pPr>
              <w:spacing w:line="240" w:lineRule="auto"/>
              <w:jc w:val="center"/>
              <w:rPr>
                <w:b/>
                <w:szCs w:val="22"/>
              </w:rPr>
            </w:pPr>
            <w:r w:rsidRPr="00803184">
              <w:rPr>
                <w:b/>
                <w:szCs w:val="22"/>
              </w:rPr>
              <w:t>2023. godina</w:t>
            </w:r>
          </w:p>
        </w:tc>
        <w:tc>
          <w:tcPr>
            <w:tcW w:w="1171" w:type="dxa"/>
            <w:tcBorders>
              <w:top w:val="double" w:sz="2" w:space="0" w:color="auto"/>
              <w:left w:val="single" w:sz="6" w:space="0" w:color="auto"/>
              <w:bottom w:val="single" w:sz="6" w:space="0" w:color="auto"/>
              <w:right w:val="double" w:sz="2" w:space="0" w:color="auto"/>
            </w:tcBorders>
            <w:vAlign w:val="center"/>
          </w:tcPr>
          <w:p w14:paraId="25D27FD4" w14:textId="77777777" w:rsidR="00EB11C3" w:rsidRPr="00803184" w:rsidRDefault="00EB11C3" w:rsidP="00C16A62">
            <w:pPr>
              <w:spacing w:line="240" w:lineRule="auto"/>
              <w:jc w:val="center"/>
              <w:rPr>
                <w:b/>
                <w:szCs w:val="22"/>
              </w:rPr>
            </w:pPr>
            <w:r w:rsidRPr="00803184">
              <w:rPr>
                <w:b/>
                <w:szCs w:val="22"/>
              </w:rPr>
              <w:t>2024. godina</w:t>
            </w:r>
          </w:p>
        </w:tc>
      </w:tr>
      <w:tr w:rsidR="00EB11C3" w:rsidRPr="00803184" w14:paraId="10DAE331" w14:textId="77777777" w:rsidTr="00C865B5">
        <w:trPr>
          <w:trHeight w:val="20"/>
        </w:trPr>
        <w:tc>
          <w:tcPr>
            <w:tcW w:w="2696" w:type="dxa"/>
            <w:tcBorders>
              <w:top w:val="single" w:sz="6" w:space="0" w:color="auto"/>
              <w:left w:val="double" w:sz="2" w:space="0" w:color="auto"/>
              <w:bottom w:val="single" w:sz="6" w:space="0" w:color="auto"/>
              <w:right w:val="single" w:sz="6" w:space="0" w:color="auto"/>
            </w:tcBorders>
            <w:vAlign w:val="center"/>
          </w:tcPr>
          <w:p w14:paraId="6FD7FA2A" w14:textId="77777777" w:rsidR="00EB11C3" w:rsidRPr="00803184" w:rsidRDefault="00EB11C3" w:rsidP="00C16A62">
            <w:pPr>
              <w:spacing w:line="240" w:lineRule="auto"/>
              <w:jc w:val="center"/>
              <w:rPr>
                <w:b/>
                <w:szCs w:val="22"/>
              </w:rPr>
            </w:pPr>
            <w:r w:rsidRPr="00803184">
              <w:rPr>
                <w:b/>
                <w:szCs w:val="22"/>
              </w:rPr>
              <w:t>Međunarodna zračna luka Zagreb</w:t>
            </w:r>
          </w:p>
        </w:tc>
        <w:tc>
          <w:tcPr>
            <w:tcW w:w="1170" w:type="dxa"/>
            <w:tcBorders>
              <w:top w:val="single" w:sz="6" w:space="0" w:color="auto"/>
              <w:left w:val="single" w:sz="6" w:space="0" w:color="auto"/>
              <w:bottom w:val="single" w:sz="6" w:space="0" w:color="auto"/>
              <w:right w:val="single" w:sz="6" w:space="0" w:color="auto"/>
            </w:tcBorders>
            <w:shd w:val="clear" w:color="auto" w:fill="E5B8B7" w:themeFill="accent2" w:themeFillTint="66"/>
            <w:vAlign w:val="center"/>
          </w:tcPr>
          <w:p w14:paraId="4BA521CE" w14:textId="77777777" w:rsidR="00EB11C3" w:rsidRPr="00803184" w:rsidRDefault="00EB11C3" w:rsidP="00C16A62">
            <w:pPr>
              <w:spacing w:line="240" w:lineRule="auto"/>
              <w:jc w:val="center"/>
              <w:rPr>
                <w:b/>
                <w:szCs w:val="22"/>
              </w:rPr>
            </w:pPr>
            <w:r w:rsidRPr="00803184">
              <w:rPr>
                <w:b/>
                <w:szCs w:val="22"/>
              </w:rPr>
              <w:t>2. kategorija</w:t>
            </w:r>
          </w:p>
        </w:tc>
        <w:tc>
          <w:tcPr>
            <w:tcW w:w="1171" w:type="dxa"/>
            <w:tcBorders>
              <w:top w:val="single" w:sz="6" w:space="0" w:color="auto"/>
              <w:left w:val="single" w:sz="6" w:space="0" w:color="auto"/>
              <w:bottom w:val="single" w:sz="6" w:space="0" w:color="auto"/>
              <w:right w:val="single" w:sz="6" w:space="0" w:color="auto"/>
            </w:tcBorders>
            <w:shd w:val="clear" w:color="auto" w:fill="E5B8B7" w:themeFill="accent2" w:themeFillTint="66"/>
            <w:vAlign w:val="center"/>
          </w:tcPr>
          <w:p w14:paraId="190EC21E" w14:textId="77777777" w:rsidR="00EB11C3" w:rsidRPr="00803184" w:rsidRDefault="00EB11C3" w:rsidP="00C16A62">
            <w:pPr>
              <w:spacing w:line="240" w:lineRule="auto"/>
              <w:jc w:val="center"/>
              <w:rPr>
                <w:b/>
                <w:szCs w:val="22"/>
              </w:rPr>
            </w:pPr>
            <w:r w:rsidRPr="00803184">
              <w:rPr>
                <w:b/>
                <w:szCs w:val="22"/>
              </w:rPr>
              <w:t>2. kategorija</w:t>
            </w:r>
          </w:p>
        </w:tc>
        <w:tc>
          <w:tcPr>
            <w:tcW w:w="1170" w:type="dxa"/>
            <w:tcBorders>
              <w:top w:val="single" w:sz="6" w:space="0" w:color="auto"/>
              <w:left w:val="single" w:sz="6" w:space="0" w:color="auto"/>
              <w:bottom w:val="single" w:sz="6" w:space="0" w:color="auto"/>
              <w:right w:val="single" w:sz="6" w:space="0" w:color="auto"/>
            </w:tcBorders>
            <w:shd w:val="clear" w:color="auto" w:fill="E5B8B7" w:themeFill="accent2" w:themeFillTint="66"/>
            <w:vAlign w:val="center"/>
          </w:tcPr>
          <w:p w14:paraId="6639AA0D" w14:textId="77777777" w:rsidR="00EB11C3" w:rsidRPr="00803184" w:rsidRDefault="00EB11C3" w:rsidP="00C16A62">
            <w:pPr>
              <w:spacing w:line="240" w:lineRule="auto"/>
              <w:jc w:val="center"/>
              <w:rPr>
                <w:b/>
                <w:szCs w:val="22"/>
              </w:rPr>
            </w:pPr>
            <w:r w:rsidRPr="00803184">
              <w:rPr>
                <w:b/>
                <w:szCs w:val="22"/>
              </w:rPr>
              <w:t>2. kategorija</w:t>
            </w:r>
          </w:p>
        </w:tc>
        <w:tc>
          <w:tcPr>
            <w:tcW w:w="1171" w:type="dxa"/>
            <w:tcBorders>
              <w:top w:val="single" w:sz="6" w:space="0" w:color="auto"/>
              <w:left w:val="single" w:sz="6" w:space="0" w:color="auto"/>
              <w:bottom w:val="single" w:sz="6" w:space="0" w:color="auto"/>
              <w:right w:val="single" w:sz="6" w:space="0" w:color="auto"/>
            </w:tcBorders>
            <w:shd w:val="clear" w:color="auto" w:fill="CCFFCC"/>
            <w:vAlign w:val="center"/>
          </w:tcPr>
          <w:p w14:paraId="4D3D948E" w14:textId="77777777" w:rsidR="00EB11C3" w:rsidRPr="00803184" w:rsidRDefault="00EB11C3" w:rsidP="00C16A62">
            <w:pPr>
              <w:spacing w:line="240" w:lineRule="auto"/>
              <w:jc w:val="center"/>
              <w:rPr>
                <w:b/>
                <w:szCs w:val="22"/>
              </w:rPr>
            </w:pPr>
            <w:r w:rsidRPr="00803184">
              <w:rPr>
                <w:b/>
                <w:szCs w:val="22"/>
              </w:rPr>
              <w:t>1. kategorija</w:t>
            </w:r>
          </w:p>
        </w:tc>
        <w:tc>
          <w:tcPr>
            <w:tcW w:w="1171" w:type="dxa"/>
            <w:tcBorders>
              <w:top w:val="single" w:sz="6" w:space="0" w:color="auto"/>
              <w:left w:val="single" w:sz="6" w:space="0" w:color="auto"/>
              <w:bottom w:val="single" w:sz="6" w:space="0" w:color="auto"/>
              <w:right w:val="double" w:sz="2" w:space="0" w:color="auto"/>
            </w:tcBorders>
            <w:shd w:val="clear" w:color="auto" w:fill="E5B8B7" w:themeFill="accent2" w:themeFillTint="66"/>
            <w:vAlign w:val="center"/>
          </w:tcPr>
          <w:p w14:paraId="4E78F1A3" w14:textId="77777777" w:rsidR="00EB11C3" w:rsidRPr="00803184" w:rsidRDefault="00EB11C3" w:rsidP="00C16A62">
            <w:pPr>
              <w:spacing w:line="240" w:lineRule="auto"/>
              <w:jc w:val="center"/>
              <w:rPr>
                <w:b/>
                <w:szCs w:val="22"/>
              </w:rPr>
            </w:pPr>
            <w:r w:rsidRPr="00803184">
              <w:rPr>
                <w:b/>
                <w:szCs w:val="22"/>
              </w:rPr>
              <w:t>2. kategorija</w:t>
            </w:r>
          </w:p>
        </w:tc>
      </w:tr>
      <w:tr w:rsidR="00EB11C3" w:rsidRPr="00803184" w14:paraId="42B26E06" w14:textId="77777777" w:rsidTr="00C865B5">
        <w:trPr>
          <w:trHeight w:val="20"/>
        </w:trPr>
        <w:tc>
          <w:tcPr>
            <w:tcW w:w="2696" w:type="dxa"/>
            <w:tcBorders>
              <w:top w:val="single" w:sz="6" w:space="0" w:color="auto"/>
              <w:left w:val="double" w:sz="2" w:space="0" w:color="auto"/>
              <w:bottom w:val="single" w:sz="6" w:space="0" w:color="auto"/>
              <w:right w:val="single" w:sz="6" w:space="0" w:color="auto"/>
            </w:tcBorders>
            <w:vAlign w:val="center"/>
          </w:tcPr>
          <w:p w14:paraId="384A94A2" w14:textId="77777777" w:rsidR="00EB11C3" w:rsidRPr="00803184" w:rsidRDefault="00EB11C3" w:rsidP="00C16A62">
            <w:pPr>
              <w:spacing w:line="240" w:lineRule="auto"/>
              <w:jc w:val="center"/>
              <w:rPr>
                <w:b/>
                <w:szCs w:val="22"/>
              </w:rPr>
            </w:pPr>
            <w:r w:rsidRPr="00803184">
              <w:rPr>
                <w:b/>
                <w:szCs w:val="22"/>
              </w:rPr>
              <w:t>Zagreb-1</w:t>
            </w:r>
          </w:p>
        </w:tc>
        <w:tc>
          <w:tcPr>
            <w:tcW w:w="1170" w:type="dxa"/>
            <w:tcBorders>
              <w:top w:val="single" w:sz="6" w:space="0" w:color="auto"/>
              <w:left w:val="single" w:sz="6" w:space="0" w:color="auto"/>
              <w:bottom w:val="single" w:sz="6" w:space="0" w:color="auto"/>
              <w:right w:val="single" w:sz="6" w:space="0" w:color="auto"/>
            </w:tcBorders>
            <w:shd w:val="clear" w:color="auto" w:fill="CCFFCC"/>
            <w:vAlign w:val="center"/>
          </w:tcPr>
          <w:p w14:paraId="2034EFC8" w14:textId="77777777" w:rsidR="00EB11C3" w:rsidRPr="00803184" w:rsidRDefault="00EB11C3" w:rsidP="00C16A62">
            <w:pPr>
              <w:spacing w:line="240" w:lineRule="auto"/>
              <w:jc w:val="center"/>
              <w:rPr>
                <w:b/>
                <w:szCs w:val="22"/>
              </w:rPr>
            </w:pPr>
            <w:r w:rsidRPr="00803184">
              <w:rPr>
                <w:b/>
                <w:szCs w:val="22"/>
              </w:rPr>
              <w:t>1. kategorija</w:t>
            </w:r>
          </w:p>
        </w:tc>
        <w:tc>
          <w:tcPr>
            <w:tcW w:w="1171" w:type="dxa"/>
            <w:tcBorders>
              <w:top w:val="single" w:sz="6" w:space="0" w:color="auto"/>
              <w:left w:val="single" w:sz="6" w:space="0" w:color="auto"/>
              <w:bottom w:val="single" w:sz="6" w:space="0" w:color="auto"/>
              <w:right w:val="single" w:sz="6" w:space="0" w:color="auto"/>
            </w:tcBorders>
            <w:shd w:val="clear" w:color="auto" w:fill="CCFFCC"/>
            <w:vAlign w:val="center"/>
          </w:tcPr>
          <w:p w14:paraId="29DF98D6" w14:textId="77777777" w:rsidR="00EB11C3" w:rsidRPr="00803184" w:rsidRDefault="00EB11C3" w:rsidP="00C16A62">
            <w:pPr>
              <w:spacing w:line="240" w:lineRule="auto"/>
              <w:jc w:val="center"/>
              <w:rPr>
                <w:b/>
                <w:szCs w:val="22"/>
              </w:rPr>
            </w:pPr>
            <w:r w:rsidRPr="00803184">
              <w:rPr>
                <w:b/>
                <w:szCs w:val="22"/>
              </w:rPr>
              <w:t>1. kategorija</w:t>
            </w:r>
          </w:p>
        </w:tc>
        <w:tc>
          <w:tcPr>
            <w:tcW w:w="1170" w:type="dxa"/>
            <w:tcBorders>
              <w:top w:val="single" w:sz="6" w:space="0" w:color="auto"/>
              <w:left w:val="single" w:sz="6" w:space="0" w:color="auto"/>
              <w:bottom w:val="single" w:sz="6" w:space="0" w:color="auto"/>
              <w:right w:val="single" w:sz="6" w:space="0" w:color="auto"/>
            </w:tcBorders>
            <w:shd w:val="clear" w:color="auto" w:fill="CCFFCC"/>
            <w:vAlign w:val="center"/>
          </w:tcPr>
          <w:p w14:paraId="01F700AB" w14:textId="77777777" w:rsidR="00EB11C3" w:rsidRPr="00803184" w:rsidRDefault="00EB11C3" w:rsidP="00C16A62">
            <w:pPr>
              <w:spacing w:line="240" w:lineRule="auto"/>
              <w:jc w:val="center"/>
              <w:rPr>
                <w:b/>
                <w:szCs w:val="22"/>
              </w:rPr>
            </w:pPr>
            <w:r w:rsidRPr="00803184">
              <w:rPr>
                <w:b/>
                <w:szCs w:val="22"/>
              </w:rPr>
              <w:t>1. kategorija</w:t>
            </w:r>
          </w:p>
        </w:tc>
        <w:tc>
          <w:tcPr>
            <w:tcW w:w="1171" w:type="dxa"/>
            <w:tcBorders>
              <w:top w:val="single" w:sz="6" w:space="0" w:color="auto"/>
              <w:left w:val="single" w:sz="6" w:space="0" w:color="auto"/>
              <w:bottom w:val="single" w:sz="6" w:space="0" w:color="auto"/>
              <w:right w:val="single" w:sz="6" w:space="0" w:color="auto"/>
            </w:tcBorders>
            <w:shd w:val="clear" w:color="auto" w:fill="CCFFCC"/>
            <w:vAlign w:val="center"/>
          </w:tcPr>
          <w:p w14:paraId="7BE15910" w14:textId="77777777" w:rsidR="00EB11C3" w:rsidRPr="00803184" w:rsidRDefault="00EB11C3" w:rsidP="00C16A62">
            <w:pPr>
              <w:spacing w:line="240" w:lineRule="auto"/>
              <w:jc w:val="center"/>
              <w:rPr>
                <w:b/>
                <w:szCs w:val="22"/>
              </w:rPr>
            </w:pPr>
            <w:r w:rsidRPr="00803184">
              <w:rPr>
                <w:b/>
                <w:szCs w:val="22"/>
              </w:rPr>
              <w:t>1. kategorija</w:t>
            </w:r>
          </w:p>
        </w:tc>
        <w:tc>
          <w:tcPr>
            <w:tcW w:w="1171" w:type="dxa"/>
            <w:tcBorders>
              <w:top w:val="single" w:sz="6" w:space="0" w:color="auto"/>
              <w:left w:val="single" w:sz="6" w:space="0" w:color="auto"/>
              <w:bottom w:val="single" w:sz="6" w:space="0" w:color="auto"/>
              <w:right w:val="double" w:sz="2" w:space="0" w:color="auto"/>
            </w:tcBorders>
            <w:shd w:val="clear" w:color="auto" w:fill="CCFFCC"/>
            <w:vAlign w:val="center"/>
          </w:tcPr>
          <w:p w14:paraId="0F22BCD2" w14:textId="77777777" w:rsidR="00EB11C3" w:rsidRPr="00803184" w:rsidRDefault="00EB11C3" w:rsidP="00C16A62">
            <w:pPr>
              <w:spacing w:line="240" w:lineRule="auto"/>
              <w:jc w:val="center"/>
              <w:rPr>
                <w:b/>
                <w:szCs w:val="22"/>
              </w:rPr>
            </w:pPr>
            <w:r w:rsidRPr="00803184">
              <w:rPr>
                <w:b/>
                <w:szCs w:val="22"/>
              </w:rPr>
              <w:t>1. kategorija</w:t>
            </w:r>
          </w:p>
        </w:tc>
      </w:tr>
      <w:tr w:rsidR="00EB11C3" w:rsidRPr="00803184" w14:paraId="0D93AC7C" w14:textId="77777777" w:rsidTr="00C865B5">
        <w:trPr>
          <w:trHeight w:val="20"/>
        </w:trPr>
        <w:tc>
          <w:tcPr>
            <w:tcW w:w="2696" w:type="dxa"/>
            <w:tcBorders>
              <w:top w:val="single" w:sz="6" w:space="0" w:color="auto"/>
              <w:left w:val="double" w:sz="2" w:space="0" w:color="auto"/>
              <w:bottom w:val="double" w:sz="2" w:space="0" w:color="auto"/>
              <w:right w:val="single" w:sz="6" w:space="0" w:color="auto"/>
            </w:tcBorders>
            <w:vAlign w:val="center"/>
          </w:tcPr>
          <w:p w14:paraId="5233BCB0" w14:textId="77777777" w:rsidR="00EB11C3" w:rsidRPr="00803184" w:rsidRDefault="00EB11C3" w:rsidP="00C16A62">
            <w:pPr>
              <w:spacing w:line="240" w:lineRule="auto"/>
              <w:jc w:val="center"/>
              <w:rPr>
                <w:b/>
                <w:bCs/>
                <w:szCs w:val="22"/>
              </w:rPr>
            </w:pPr>
            <w:r w:rsidRPr="00803184">
              <w:rPr>
                <w:b/>
                <w:szCs w:val="22"/>
              </w:rPr>
              <w:t>Zagreb-3</w:t>
            </w:r>
          </w:p>
        </w:tc>
        <w:tc>
          <w:tcPr>
            <w:tcW w:w="1170" w:type="dxa"/>
            <w:tcBorders>
              <w:top w:val="single" w:sz="6" w:space="0" w:color="auto"/>
              <w:left w:val="single" w:sz="6" w:space="0" w:color="auto"/>
              <w:bottom w:val="double" w:sz="2" w:space="0" w:color="auto"/>
              <w:right w:val="single" w:sz="6" w:space="0" w:color="auto"/>
            </w:tcBorders>
            <w:shd w:val="clear" w:color="auto" w:fill="E5B8B7" w:themeFill="accent2" w:themeFillTint="66"/>
            <w:vAlign w:val="center"/>
          </w:tcPr>
          <w:p w14:paraId="25DA83FB" w14:textId="77777777" w:rsidR="00EB11C3" w:rsidRPr="00803184" w:rsidRDefault="00EB11C3" w:rsidP="00C16A62">
            <w:pPr>
              <w:spacing w:line="240" w:lineRule="auto"/>
              <w:jc w:val="center"/>
              <w:rPr>
                <w:b/>
                <w:szCs w:val="22"/>
              </w:rPr>
            </w:pPr>
            <w:r w:rsidRPr="00803184">
              <w:rPr>
                <w:b/>
                <w:szCs w:val="22"/>
              </w:rPr>
              <w:t>2. kategorija</w:t>
            </w:r>
          </w:p>
        </w:tc>
        <w:tc>
          <w:tcPr>
            <w:tcW w:w="1171" w:type="dxa"/>
            <w:tcBorders>
              <w:top w:val="single" w:sz="6" w:space="0" w:color="auto"/>
              <w:left w:val="single" w:sz="6" w:space="0" w:color="auto"/>
              <w:bottom w:val="double" w:sz="2" w:space="0" w:color="auto"/>
              <w:right w:val="single" w:sz="6" w:space="0" w:color="auto"/>
            </w:tcBorders>
            <w:shd w:val="clear" w:color="auto" w:fill="E5B8B7" w:themeFill="accent2" w:themeFillTint="66"/>
            <w:vAlign w:val="center"/>
          </w:tcPr>
          <w:p w14:paraId="4B05F811" w14:textId="77777777" w:rsidR="00EB11C3" w:rsidRPr="00803184" w:rsidRDefault="00EB11C3" w:rsidP="00C16A62">
            <w:pPr>
              <w:spacing w:line="240" w:lineRule="auto"/>
              <w:jc w:val="center"/>
              <w:rPr>
                <w:b/>
                <w:szCs w:val="22"/>
              </w:rPr>
            </w:pPr>
            <w:r w:rsidRPr="00803184">
              <w:rPr>
                <w:b/>
                <w:szCs w:val="22"/>
              </w:rPr>
              <w:t>2. kategorija</w:t>
            </w:r>
          </w:p>
        </w:tc>
        <w:tc>
          <w:tcPr>
            <w:tcW w:w="1170" w:type="dxa"/>
            <w:tcBorders>
              <w:top w:val="single" w:sz="6" w:space="0" w:color="auto"/>
              <w:left w:val="single" w:sz="6" w:space="0" w:color="auto"/>
              <w:bottom w:val="double" w:sz="2" w:space="0" w:color="auto"/>
              <w:right w:val="single" w:sz="6" w:space="0" w:color="auto"/>
            </w:tcBorders>
            <w:shd w:val="clear" w:color="auto" w:fill="E5B8B7" w:themeFill="accent2" w:themeFillTint="66"/>
            <w:vAlign w:val="center"/>
          </w:tcPr>
          <w:p w14:paraId="3F0A93BF" w14:textId="77777777" w:rsidR="00EB11C3" w:rsidRPr="00803184" w:rsidRDefault="00EB11C3" w:rsidP="00C16A62">
            <w:pPr>
              <w:spacing w:line="240" w:lineRule="auto"/>
              <w:jc w:val="center"/>
              <w:rPr>
                <w:b/>
                <w:szCs w:val="22"/>
              </w:rPr>
            </w:pPr>
            <w:r w:rsidRPr="00803184">
              <w:rPr>
                <w:b/>
                <w:szCs w:val="22"/>
              </w:rPr>
              <w:t>2. kategorija</w:t>
            </w:r>
          </w:p>
        </w:tc>
        <w:tc>
          <w:tcPr>
            <w:tcW w:w="1171" w:type="dxa"/>
            <w:tcBorders>
              <w:top w:val="single" w:sz="6" w:space="0" w:color="auto"/>
              <w:left w:val="single" w:sz="6" w:space="0" w:color="auto"/>
              <w:bottom w:val="double" w:sz="2" w:space="0" w:color="auto"/>
              <w:right w:val="single" w:sz="6" w:space="0" w:color="auto"/>
            </w:tcBorders>
            <w:shd w:val="clear" w:color="auto" w:fill="E5B8B7" w:themeFill="accent2" w:themeFillTint="66"/>
            <w:vAlign w:val="center"/>
          </w:tcPr>
          <w:p w14:paraId="13D2CBA0" w14:textId="77777777" w:rsidR="00EB11C3" w:rsidRPr="00803184" w:rsidRDefault="00EB11C3" w:rsidP="00C16A62">
            <w:pPr>
              <w:spacing w:line="240" w:lineRule="auto"/>
              <w:jc w:val="center"/>
              <w:rPr>
                <w:b/>
                <w:szCs w:val="22"/>
              </w:rPr>
            </w:pPr>
            <w:r w:rsidRPr="00803184">
              <w:rPr>
                <w:b/>
                <w:szCs w:val="22"/>
              </w:rPr>
              <w:t>2. kategorija</w:t>
            </w:r>
          </w:p>
        </w:tc>
        <w:tc>
          <w:tcPr>
            <w:tcW w:w="1171" w:type="dxa"/>
            <w:tcBorders>
              <w:top w:val="single" w:sz="6" w:space="0" w:color="auto"/>
              <w:left w:val="single" w:sz="6" w:space="0" w:color="auto"/>
              <w:bottom w:val="double" w:sz="2" w:space="0" w:color="auto"/>
              <w:right w:val="double" w:sz="2" w:space="0" w:color="auto"/>
            </w:tcBorders>
            <w:shd w:val="clear" w:color="auto" w:fill="E5B8B7" w:themeFill="accent2" w:themeFillTint="66"/>
            <w:vAlign w:val="center"/>
          </w:tcPr>
          <w:p w14:paraId="18DA664F" w14:textId="77777777" w:rsidR="00EB11C3" w:rsidRPr="00803184" w:rsidRDefault="00EB11C3" w:rsidP="00C16A62">
            <w:pPr>
              <w:spacing w:line="240" w:lineRule="auto"/>
              <w:jc w:val="center"/>
              <w:rPr>
                <w:b/>
                <w:szCs w:val="22"/>
              </w:rPr>
            </w:pPr>
            <w:r w:rsidRPr="00803184">
              <w:rPr>
                <w:b/>
                <w:szCs w:val="22"/>
              </w:rPr>
              <w:t>2. kategorija</w:t>
            </w:r>
          </w:p>
        </w:tc>
      </w:tr>
      <w:tr w:rsidR="00E12E92" w:rsidRPr="00803184" w14:paraId="2762D64A" w14:textId="77777777" w:rsidTr="00C865B5">
        <w:trPr>
          <w:trHeight w:val="20"/>
        </w:trPr>
        <w:tc>
          <w:tcPr>
            <w:tcW w:w="8549" w:type="dxa"/>
            <w:gridSpan w:val="6"/>
            <w:tcBorders>
              <w:top w:val="double" w:sz="2" w:space="0" w:color="auto"/>
            </w:tcBorders>
            <w:vAlign w:val="center"/>
          </w:tcPr>
          <w:p w14:paraId="64195CD9" w14:textId="77777777" w:rsidR="00E12E92" w:rsidRPr="00803184" w:rsidRDefault="00E12E92" w:rsidP="00E12E92">
            <w:pPr>
              <w:spacing w:line="240" w:lineRule="auto"/>
              <w:rPr>
                <w:i/>
                <w:iCs/>
                <w:szCs w:val="22"/>
              </w:rPr>
            </w:pPr>
            <w:r w:rsidRPr="00803184">
              <w:rPr>
                <w:i/>
                <w:iCs/>
                <w:szCs w:val="22"/>
              </w:rPr>
              <w:t>Izvori podataka:</w:t>
            </w:r>
          </w:p>
          <w:p w14:paraId="7CCB8965" w14:textId="3C0BEC8A" w:rsidR="00E12E92" w:rsidRPr="00803184" w:rsidRDefault="00E12E92" w:rsidP="00C865B5">
            <w:pPr>
              <w:spacing w:line="240" w:lineRule="auto"/>
              <w:ind w:left="216"/>
              <w:rPr>
                <w:b/>
                <w:szCs w:val="22"/>
              </w:rPr>
            </w:pPr>
            <w:r w:rsidRPr="00803184">
              <w:rPr>
                <w:i/>
                <w:iCs/>
                <w:szCs w:val="22"/>
              </w:rPr>
              <w:t>Izvješće o praćenju kvalitete zraka na teritoriju Republike Hrvatske za 2020. godinu (MINGOR, 2021.) Izvješće o praćenju kvalitete zraka na teritoriju Republike Hrvatske za 2021. godinu (MINGOR, 2022.), Izvješće o praćenju kvalitete zraka na teritoriju Republike Hrvatske za 2022. godinu (MINGOR, 2023.), Izvješće o praćenju kvalitete zraka na teritoriju Republike Hrvatske za 2023. godinu (MZOZT, 2024.), Izvještaj o praćenju kvalitete zraka na mjernim postajama državne mreže (Izvještaj za 2024. godinu) (IMI, 2025.)</w:t>
            </w:r>
          </w:p>
        </w:tc>
      </w:tr>
    </w:tbl>
    <w:p w14:paraId="2328082C" w14:textId="03AAAABA" w:rsidR="00FF52E3" w:rsidRPr="00803184" w:rsidRDefault="00ED703D" w:rsidP="00AF57C0">
      <w:pPr>
        <w:pStyle w:val="mojTekst"/>
      </w:pPr>
      <w:r w:rsidRPr="00803184">
        <w:t>Na mjerenoj postaji Međunarodna zračna luka Zagreb, u</w:t>
      </w:r>
      <w:r w:rsidR="00FF52E3" w:rsidRPr="00803184">
        <w:t xml:space="preserve"> promatranom razdoblju (2020.-2024.) </w:t>
      </w:r>
      <w:r w:rsidRPr="00803184">
        <w:t xml:space="preserve">samo 2023. godine nije zabilježeno </w:t>
      </w:r>
      <w:r w:rsidR="00FF52E3" w:rsidRPr="00803184">
        <w:t xml:space="preserve">prekoračenje ciljne vrijednosti za </w:t>
      </w:r>
      <w:proofErr w:type="spellStart"/>
      <w:r w:rsidR="00FF52E3" w:rsidRPr="00803184">
        <w:t>BaP</w:t>
      </w:r>
      <w:proofErr w:type="spellEnd"/>
      <w:r w:rsidR="00AE5530" w:rsidRPr="00803184">
        <w:t xml:space="preserve"> dok su na najbližoj mjernoj postaji državne mreže (Zagreb-3) prekoračenja zabilježena u svim godinama.</w:t>
      </w:r>
    </w:p>
    <w:p w14:paraId="34A5FD7B" w14:textId="77777777" w:rsidR="00FF52E3" w:rsidRPr="00803184" w:rsidRDefault="00FF52E3" w:rsidP="00AF57C0">
      <w:pPr>
        <w:pStyle w:val="mojTekst"/>
      </w:pPr>
    </w:p>
    <w:p w14:paraId="21C8603F" w14:textId="6C52842F" w:rsidR="003607B0" w:rsidRPr="00803184" w:rsidRDefault="00FC43C0" w:rsidP="00AF57C0">
      <w:pPr>
        <w:pStyle w:val="mojTekst"/>
      </w:pPr>
      <w:r w:rsidRPr="00803184">
        <w:t xml:space="preserve">Razlozi da donošenje </w:t>
      </w:r>
      <w:r w:rsidR="00DB2DF2" w:rsidRPr="00803184">
        <w:t>A</w:t>
      </w:r>
      <w:r w:rsidRPr="00803184">
        <w:t xml:space="preserve">kcijskog plana </w:t>
      </w:r>
      <w:r w:rsidR="00DB2DF2" w:rsidRPr="00803184">
        <w:t xml:space="preserve">za poboljšanja kvalitete zraka za područje Grada Velika Gorica </w:t>
      </w:r>
      <w:r w:rsidRPr="00803184">
        <w:t>su sljedeći</w:t>
      </w:r>
      <w:r w:rsidR="003607B0" w:rsidRPr="00803184">
        <w:t>:</w:t>
      </w:r>
    </w:p>
    <w:p w14:paraId="1AC5401A" w14:textId="77777777" w:rsidR="003607B0" w:rsidRPr="00803184" w:rsidRDefault="003607B0" w:rsidP="00AF57C0">
      <w:pPr>
        <w:pStyle w:val="mojTekst"/>
      </w:pPr>
    </w:p>
    <w:p w14:paraId="0034A904" w14:textId="014E336D" w:rsidR="003607B0" w:rsidRPr="00803184" w:rsidRDefault="003607B0" w:rsidP="009B746B">
      <w:pPr>
        <w:pStyle w:val="mojTekst"/>
        <w:numPr>
          <w:ilvl w:val="0"/>
          <w:numId w:val="26"/>
        </w:numPr>
        <w:spacing w:after="120"/>
        <w:rPr>
          <w:b/>
          <w:bCs/>
        </w:rPr>
      </w:pPr>
      <w:r w:rsidRPr="00803184">
        <w:rPr>
          <w:b/>
          <w:bCs/>
        </w:rPr>
        <w:t xml:space="preserve">Na mjernoj postaji Međunarodna zračna luka Zagreb u 2024. godini 41 dan dnevna koncentracija </w:t>
      </w:r>
      <w:r w:rsidR="00EB11C3" w:rsidRPr="00803184">
        <w:rPr>
          <w:b/>
          <w:bCs/>
        </w:rPr>
        <w:t>PM</w:t>
      </w:r>
      <w:r w:rsidR="00EB11C3" w:rsidRPr="00803184">
        <w:rPr>
          <w:b/>
          <w:bCs/>
          <w:vertAlign w:val="subscript"/>
        </w:rPr>
        <w:t>10</w:t>
      </w:r>
      <w:r w:rsidR="00EB11C3" w:rsidRPr="00803184">
        <w:rPr>
          <w:b/>
          <w:bCs/>
        </w:rPr>
        <w:t xml:space="preserve"> </w:t>
      </w:r>
      <w:r w:rsidRPr="00803184">
        <w:rPr>
          <w:b/>
          <w:bCs/>
        </w:rPr>
        <w:t xml:space="preserve">bila je veća od granične vrijednosti (50 </w:t>
      </w:r>
      <w:r w:rsidRPr="00803184">
        <w:rPr>
          <w:rFonts w:ascii="Symbol" w:hAnsi="Symbol"/>
          <w:b/>
          <w:bCs/>
        </w:rPr>
        <w:t></w:t>
      </w:r>
      <w:r w:rsidRPr="00803184">
        <w:rPr>
          <w:b/>
          <w:bCs/>
        </w:rPr>
        <w:t>g/m</w:t>
      </w:r>
      <w:r w:rsidRPr="00803184">
        <w:rPr>
          <w:b/>
          <w:bCs/>
          <w:vertAlign w:val="superscript"/>
        </w:rPr>
        <w:t>3</w:t>
      </w:r>
      <w:r w:rsidRPr="00803184">
        <w:rPr>
          <w:b/>
          <w:bCs/>
        </w:rPr>
        <w:t>) što je više od dozvoljenih 35 dana prekoračenja u kalendarskoj godini.</w:t>
      </w:r>
      <w:r w:rsidR="00EB11C3" w:rsidRPr="00803184">
        <w:rPr>
          <w:b/>
          <w:bCs/>
        </w:rPr>
        <w:t xml:space="preserve"> Granična vrijednost za godišnju koncentraciju PM</w:t>
      </w:r>
      <w:r w:rsidR="00EB11C3" w:rsidRPr="00803184">
        <w:rPr>
          <w:b/>
          <w:bCs/>
          <w:vertAlign w:val="subscript"/>
        </w:rPr>
        <w:t>10</w:t>
      </w:r>
      <w:r w:rsidR="00EB11C3" w:rsidRPr="00803184">
        <w:rPr>
          <w:b/>
          <w:bCs/>
        </w:rPr>
        <w:t xml:space="preserve"> nije bila prekoračena.</w:t>
      </w:r>
    </w:p>
    <w:p w14:paraId="3D052312" w14:textId="08C46041" w:rsidR="00EB11C3" w:rsidRPr="00803184" w:rsidRDefault="00EB11C3" w:rsidP="00EB11C3">
      <w:pPr>
        <w:pStyle w:val="mojTekst"/>
        <w:numPr>
          <w:ilvl w:val="0"/>
          <w:numId w:val="26"/>
        </w:numPr>
        <w:spacing w:after="120"/>
        <w:rPr>
          <w:b/>
          <w:bCs/>
        </w:rPr>
      </w:pPr>
      <w:r w:rsidRPr="00803184">
        <w:rPr>
          <w:b/>
          <w:bCs/>
        </w:rPr>
        <w:t xml:space="preserve">Na mjernoj postaji Međunarodna zračna luka Zagreb u 2024. godini indikativnim mjerenjima utvrđeno je da je prosječna koncentracija </w:t>
      </w:r>
      <w:proofErr w:type="spellStart"/>
      <w:r w:rsidRPr="00803184">
        <w:rPr>
          <w:b/>
          <w:bCs/>
        </w:rPr>
        <w:t>benzo</w:t>
      </w:r>
      <w:proofErr w:type="spellEnd"/>
      <w:r w:rsidRPr="00803184">
        <w:rPr>
          <w:b/>
          <w:bCs/>
        </w:rPr>
        <w:t xml:space="preserve">(a)pirena u zraku iznosila 2 </w:t>
      </w:r>
      <w:proofErr w:type="spellStart"/>
      <w:r w:rsidRPr="00803184">
        <w:rPr>
          <w:b/>
          <w:bCs/>
        </w:rPr>
        <w:t>ng</w:t>
      </w:r>
      <w:proofErr w:type="spellEnd"/>
      <w:r w:rsidRPr="00803184">
        <w:rPr>
          <w:b/>
          <w:bCs/>
        </w:rPr>
        <w:t>/m</w:t>
      </w:r>
      <w:r w:rsidRPr="00803184">
        <w:rPr>
          <w:b/>
          <w:bCs/>
          <w:vertAlign w:val="superscript"/>
        </w:rPr>
        <w:t>3</w:t>
      </w:r>
      <w:r w:rsidRPr="00803184">
        <w:rPr>
          <w:b/>
          <w:bCs/>
        </w:rPr>
        <w:t xml:space="preserve"> što je više od ciljne vrijednosti koja iznosi 1 </w:t>
      </w:r>
      <w:proofErr w:type="spellStart"/>
      <w:r w:rsidRPr="00803184">
        <w:rPr>
          <w:b/>
          <w:bCs/>
        </w:rPr>
        <w:t>ng</w:t>
      </w:r>
      <w:proofErr w:type="spellEnd"/>
      <w:r w:rsidRPr="00803184">
        <w:rPr>
          <w:b/>
          <w:bCs/>
        </w:rPr>
        <w:t>/m</w:t>
      </w:r>
      <w:r w:rsidRPr="00803184">
        <w:rPr>
          <w:b/>
          <w:bCs/>
          <w:vertAlign w:val="superscript"/>
        </w:rPr>
        <w:t>3</w:t>
      </w:r>
      <w:r w:rsidRPr="00803184">
        <w:rPr>
          <w:b/>
          <w:bCs/>
        </w:rPr>
        <w:t xml:space="preserve">. </w:t>
      </w:r>
    </w:p>
    <w:p w14:paraId="22DCF47E" w14:textId="3CDB6028" w:rsidR="003607B0" w:rsidRPr="00803184" w:rsidRDefault="003607B0" w:rsidP="009B746B">
      <w:pPr>
        <w:pStyle w:val="mojTekst"/>
        <w:numPr>
          <w:ilvl w:val="0"/>
          <w:numId w:val="26"/>
        </w:numPr>
        <w:spacing w:after="120"/>
        <w:rPr>
          <w:b/>
          <w:bCs/>
        </w:rPr>
      </w:pPr>
      <w:r w:rsidRPr="00803184">
        <w:rPr>
          <w:b/>
          <w:bCs/>
        </w:rPr>
        <w:t>Referentna godina prekoračenja za donošenje akcijskog plana poboljšanja kvalitete zraka je 2024. godina.</w:t>
      </w:r>
    </w:p>
    <w:p w14:paraId="43C7A440" w14:textId="1F5753F2" w:rsidR="00C3223E" w:rsidRPr="00803184" w:rsidRDefault="003607B0" w:rsidP="00C865B5">
      <w:pPr>
        <w:pStyle w:val="mojTekst"/>
        <w:numPr>
          <w:ilvl w:val="0"/>
          <w:numId w:val="26"/>
        </w:numPr>
        <w:spacing w:after="120"/>
      </w:pPr>
      <w:r w:rsidRPr="00803184">
        <w:rPr>
          <w:b/>
          <w:bCs/>
        </w:rPr>
        <w:t>Akcijski plan poboljšanja kvalitete zraka donosi se radi smanjenja onečišćenja zraka lebdećim česticama frakcije PM</w:t>
      </w:r>
      <w:r w:rsidRPr="00803184">
        <w:rPr>
          <w:b/>
          <w:bCs/>
          <w:vertAlign w:val="subscript"/>
        </w:rPr>
        <w:t>10</w:t>
      </w:r>
      <w:r w:rsidR="00EB11C3" w:rsidRPr="00803184">
        <w:rPr>
          <w:b/>
          <w:bCs/>
        </w:rPr>
        <w:t xml:space="preserve"> i </w:t>
      </w:r>
      <w:proofErr w:type="spellStart"/>
      <w:r w:rsidR="00EB11C3" w:rsidRPr="00803184">
        <w:rPr>
          <w:b/>
          <w:bCs/>
        </w:rPr>
        <w:t>benzo</w:t>
      </w:r>
      <w:proofErr w:type="spellEnd"/>
      <w:r w:rsidR="00EB11C3" w:rsidRPr="00803184">
        <w:rPr>
          <w:b/>
          <w:bCs/>
        </w:rPr>
        <w:t>(a)pirenom u PM</w:t>
      </w:r>
      <w:r w:rsidR="00EB11C3" w:rsidRPr="00803184">
        <w:rPr>
          <w:b/>
          <w:bCs/>
          <w:vertAlign w:val="subscript"/>
        </w:rPr>
        <w:t>10</w:t>
      </w:r>
      <w:r w:rsidR="00EB11C3" w:rsidRPr="00803184">
        <w:rPr>
          <w:b/>
          <w:bCs/>
        </w:rPr>
        <w:t>.</w:t>
      </w:r>
    </w:p>
    <w:p w14:paraId="0AE7D64D" w14:textId="624CDC14" w:rsidR="00F4336E" w:rsidRPr="00803184" w:rsidRDefault="00F4336E" w:rsidP="00F4336E">
      <w:pPr>
        <w:pStyle w:val="Naslov2"/>
        <w:rPr>
          <w:sz w:val="22"/>
          <w:szCs w:val="22"/>
        </w:rPr>
      </w:pPr>
      <w:bookmarkStart w:id="105" w:name="_Toc223680056"/>
      <w:bookmarkStart w:id="106" w:name="_Toc223694824"/>
      <w:bookmarkStart w:id="107" w:name="_Toc223694955"/>
      <w:bookmarkStart w:id="108" w:name="_Toc223939727"/>
      <w:bookmarkStart w:id="109" w:name="_Toc224208814"/>
      <w:bookmarkStart w:id="110" w:name="_Toc229565869"/>
      <w:bookmarkEnd w:id="105"/>
      <w:bookmarkEnd w:id="106"/>
      <w:bookmarkEnd w:id="107"/>
      <w:bookmarkEnd w:id="108"/>
      <w:bookmarkEnd w:id="109"/>
      <w:r w:rsidRPr="00803184">
        <w:rPr>
          <w:sz w:val="22"/>
          <w:szCs w:val="22"/>
        </w:rPr>
        <w:t>Opis područja prekomjernog onečišćenja</w:t>
      </w:r>
      <w:bookmarkEnd w:id="110"/>
    </w:p>
    <w:p w14:paraId="2E5E26AC" w14:textId="709FC57F" w:rsidR="001D3F9D" w:rsidRPr="00803184" w:rsidRDefault="001D3F9D" w:rsidP="00F4336E">
      <w:pPr>
        <w:rPr>
          <w:szCs w:val="22"/>
        </w:rPr>
      </w:pPr>
      <w:r w:rsidRPr="00803184">
        <w:rPr>
          <w:szCs w:val="22"/>
        </w:rPr>
        <w:t xml:space="preserve">Lokacije mjerne postaje Međunarodna zračna luka Zagreb nalazi se </w:t>
      </w:r>
      <w:r w:rsidR="00FC43C0" w:rsidRPr="00803184">
        <w:rPr>
          <w:szCs w:val="22"/>
        </w:rPr>
        <w:t xml:space="preserve">na izgrađenom području, </w:t>
      </w:r>
      <w:r w:rsidRPr="00803184">
        <w:rPr>
          <w:szCs w:val="22"/>
        </w:rPr>
        <w:t>unutar zračne luke „Franjo Tuđman) naznačena je na</w:t>
      </w:r>
      <w:r w:rsidR="005F7080" w:rsidRPr="00803184">
        <w:rPr>
          <w:szCs w:val="22"/>
        </w:rPr>
        <w:t xml:space="preserve"> </w:t>
      </w:r>
      <w:r w:rsidR="005F7080" w:rsidRPr="00803184">
        <w:rPr>
          <w:szCs w:val="22"/>
        </w:rPr>
        <w:fldChar w:fldCharType="begin"/>
      </w:r>
      <w:r w:rsidR="005F7080" w:rsidRPr="00803184">
        <w:rPr>
          <w:szCs w:val="22"/>
        </w:rPr>
        <w:instrText xml:space="preserve"> REF _Ref213337578 \h </w:instrText>
      </w:r>
      <w:r w:rsidR="00803184">
        <w:rPr>
          <w:szCs w:val="22"/>
        </w:rPr>
        <w:instrText xml:space="preserve"> \* MERGEFORMAT </w:instrText>
      </w:r>
      <w:r w:rsidR="005F7080" w:rsidRPr="00803184">
        <w:rPr>
          <w:szCs w:val="22"/>
        </w:rPr>
      </w:r>
      <w:r w:rsidR="005F7080" w:rsidRPr="00803184">
        <w:rPr>
          <w:szCs w:val="22"/>
        </w:rPr>
        <w:fldChar w:fldCharType="separate"/>
      </w:r>
      <w:r w:rsidR="00EF24E6" w:rsidRPr="00803184">
        <w:rPr>
          <w:szCs w:val="22"/>
        </w:rPr>
        <w:t xml:space="preserve">Sl. </w:t>
      </w:r>
      <w:r w:rsidR="00EF24E6">
        <w:rPr>
          <w:noProof/>
          <w:szCs w:val="22"/>
        </w:rPr>
        <w:t>1</w:t>
      </w:r>
      <w:r w:rsidR="00EF24E6" w:rsidRPr="00803184">
        <w:rPr>
          <w:noProof/>
          <w:szCs w:val="22"/>
        </w:rPr>
        <w:noBreakHyphen/>
      </w:r>
      <w:r w:rsidR="00EF24E6">
        <w:rPr>
          <w:noProof/>
          <w:szCs w:val="22"/>
        </w:rPr>
        <w:t>2</w:t>
      </w:r>
      <w:r w:rsidR="005F7080" w:rsidRPr="00803184">
        <w:rPr>
          <w:szCs w:val="22"/>
        </w:rPr>
        <w:fldChar w:fldCharType="end"/>
      </w:r>
      <w:r w:rsidRPr="00803184">
        <w:rPr>
          <w:szCs w:val="22"/>
        </w:rPr>
        <w:t>.</w:t>
      </w:r>
      <w:r w:rsidR="002B1AE8" w:rsidRPr="00803184">
        <w:rPr>
          <w:szCs w:val="22"/>
        </w:rPr>
        <w:t xml:space="preserve"> </w:t>
      </w:r>
      <w:r w:rsidR="00FC43C0" w:rsidRPr="00803184">
        <w:rPr>
          <w:szCs w:val="22"/>
        </w:rPr>
        <w:t xml:space="preserve">Područje zračne luke </w:t>
      </w:r>
      <w:r w:rsidR="0056323C" w:rsidRPr="00803184">
        <w:rPr>
          <w:szCs w:val="22"/>
        </w:rPr>
        <w:t xml:space="preserve">je većim </w:t>
      </w:r>
      <w:r w:rsidR="0056323C" w:rsidRPr="00803184">
        <w:rPr>
          <w:szCs w:val="22"/>
        </w:rPr>
        <w:lastRenderedPageBreak/>
        <w:t xml:space="preserve">dijelom </w:t>
      </w:r>
      <w:r w:rsidR="002B1AE8" w:rsidRPr="00803184">
        <w:rPr>
          <w:szCs w:val="22"/>
        </w:rPr>
        <w:t>okružen</w:t>
      </w:r>
      <w:r w:rsidR="00FC43C0" w:rsidRPr="00803184">
        <w:rPr>
          <w:szCs w:val="22"/>
        </w:rPr>
        <w:t xml:space="preserve">o </w:t>
      </w:r>
      <w:r w:rsidR="002B1AE8" w:rsidRPr="00803184">
        <w:rPr>
          <w:szCs w:val="22"/>
        </w:rPr>
        <w:t>mozaikom poljoprivrednih površina</w:t>
      </w:r>
      <w:r w:rsidR="00FC43C0" w:rsidRPr="00803184">
        <w:rPr>
          <w:szCs w:val="22"/>
        </w:rPr>
        <w:t>. Zapadno od lokacije mjerne postaje je tek manji dio</w:t>
      </w:r>
      <w:r w:rsidR="001F766A" w:rsidRPr="00803184">
        <w:rPr>
          <w:szCs w:val="22"/>
        </w:rPr>
        <w:t xml:space="preserve"> </w:t>
      </w:r>
      <w:r w:rsidR="00FC43C0" w:rsidRPr="00803184">
        <w:rPr>
          <w:szCs w:val="22"/>
        </w:rPr>
        <w:t>mješovit</w:t>
      </w:r>
      <w:r w:rsidR="001F766A" w:rsidRPr="00803184">
        <w:rPr>
          <w:szCs w:val="22"/>
        </w:rPr>
        <w:t>e</w:t>
      </w:r>
      <w:r w:rsidR="00FC43C0" w:rsidRPr="00803184">
        <w:rPr>
          <w:szCs w:val="22"/>
        </w:rPr>
        <w:t xml:space="preserve"> šum</w:t>
      </w:r>
      <w:r w:rsidR="001F766A" w:rsidRPr="00803184">
        <w:rPr>
          <w:szCs w:val="22"/>
        </w:rPr>
        <w:t>e</w:t>
      </w:r>
      <w:r w:rsidR="003607B0" w:rsidRPr="00803184">
        <w:rPr>
          <w:szCs w:val="22"/>
        </w:rPr>
        <w:t>. N</w:t>
      </w:r>
      <w:r w:rsidR="002B1AE8" w:rsidRPr="00803184">
        <w:rPr>
          <w:szCs w:val="22"/>
        </w:rPr>
        <w:t>ajbliže naseljeno područje je Velika Gorica</w:t>
      </w:r>
      <w:r w:rsidR="005F7080" w:rsidRPr="00803184">
        <w:rPr>
          <w:szCs w:val="22"/>
        </w:rPr>
        <w:t>, a najveće urbano područje je Grad Zagreb koji se pruža sjeverno i zapadno od Velike Gorice.</w:t>
      </w:r>
    </w:p>
    <w:p w14:paraId="13F8FD59" w14:textId="77777777" w:rsidR="001D3F9D" w:rsidRPr="00803184" w:rsidRDefault="001D3F9D" w:rsidP="00F4336E">
      <w:pPr>
        <w:rPr>
          <w:szCs w:val="22"/>
        </w:rPr>
      </w:pPr>
    </w:p>
    <w:p w14:paraId="3A9E10DE" w14:textId="13BE3122" w:rsidR="00EB6946" w:rsidRPr="00803184" w:rsidRDefault="00EB6946" w:rsidP="00EB6946">
      <w:pPr>
        <w:pStyle w:val="mojTekst"/>
      </w:pPr>
      <w:r w:rsidRPr="00803184">
        <w:t xml:space="preserve">Procjena veličine područja i broja stanovnika izloženih onečišćenju zraka dana je na temelju analize situacije (vidi poglavlje </w:t>
      </w:r>
      <w:r w:rsidRPr="00803184">
        <w:fldChar w:fldCharType="begin"/>
      </w:r>
      <w:r w:rsidRPr="00803184">
        <w:instrText xml:space="preserve"> REF _Ref213235105 \r \h </w:instrText>
      </w:r>
      <w:r w:rsidR="00803184">
        <w:instrText xml:space="preserve"> \* MERGEFORMAT </w:instrText>
      </w:r>
      <w:r w:rsidRPr="00803184">
        <w:fldChar w:fldCharType="separate"/>
      </w:r>
      <w:r w:rsidR="00EF24E6">
        <w:t>6.1</w:t>
      </w:r>
      <w:r w:rsidRPr="00803184">
        <w:fldChar w:fldCharType="end"/>
      </w:r>
      <w:r w:rsidRPr="00803184">
        <w:t xml:space="preserve">) koja ukazuje da se epizodna stanja </w:t>
      </w:r>
      <w:r w:rsidR="00143F82" w:rsidRPr="00803184">
        <w:t>povišenih</w:t>
      </w:r>
      <w:r w:rsidRPr="00803184">
        <w:t xml:space="preserve"> koncentracija PM</w:t>
      </w:r>
      <w:r w:rsidRPr="00803184">
        <w:rPr>
          <w:vertAlign w:val="subscript"/>
        </w:rPr>
        <w:t>10</w:t>
      </w:r>
      <w:r w:rsidRPr="00803184">
        <w:t xml:space="preserve"> </w:t>
      </w:r>
      <w:r w:rsidR="00EB11C3" w:rsidRPr="00803184">
        <w:t xml:space="preserve">i </w:t>
      </w:r>
      <w:proofErr w:type="spellStart"/>
      <w:r w:rsidR="00EB11C3" w:rsidRPr="00803184">
        <w:t>BaP</w:t>
      </w:r>
      <w:proofErr w:type="spellEnd"/>
      <w:r w:rsidR="00EB11C3" w:rsidRPr="00803184">
        <w:t xml:space="preserve"> </w:t>
      </w:r>
      <w:r w:rsidRPr="00803184">
        <w:t>javljaju na južnom dijelu aglomeracije Zagreba koje graniči s Gradom Velikom Goricom.</w:t>
      </w:r>
    </w:p>
    <w:p w14:paraId="5CF9E0C6" w14:textId="77777777" w:rsidR="00EB6946" w:rsidRPr="00803184" w:rsidRDefault="00EB6946" w:rsidP="00EB6946">
      <w:pPr>
        <w:pStyle w:val="mojTekst"/>
      </w:pPr>
    </w:p>
    <w:p w14:paraId="7930FABF" w14:textId="796D5CD9" w:rsidR="00EB6946" w:rsidRPr="00803184" w:rsidRDefault="00EB6946" w:rsidP="00EB6946">
      <w:pPr>
        <w:pStyle w:val="mojTekst"/>
      </w:pPr>
      <w:r w:rsidRPr="00803184">
        <w:t>Konzervativno se ocjenjuje se da je prekoračenju granične vrijednosti za dnevne koncentracije PM</w:t>
      </w:r>
      <w:r w:rsidRPr="00803184">
        <w:rPr>
          <w:vertAlign w:val="subscript"/>
        </w:rPr>
        <w:t>10</w:t>
      </w:r>
      <w:r w:rsidRPr="00803184">
        <w:t xml:space="preserve"> </w:t>
      </w:r>
      <w:r w:rsidR="00EB11C3" w:rsidRPr="00803184">
        <w:t xml:space="preserve">i </w:t>
      </w:r>
      <w:proofErr w:type="spellStart"/>
      <w:r w:rsidR="00EB11C3" w:rsidRPr="00803184">
        <w:t>BaP</w:t>
      </w:r>
      <w:proofErr w:type="spellEnd"/>
      <w:r w:rsidR="00EB11C3" w:rsidRPr="00803184">
        <w:t xml:space="preserve"> </w:t>
      </w:r>
      <w:r w:rsidRPr="00803184">
        <w:t>izloženo cjelokupno stanovništvo na administrativnom području Grada Velika Gorica odnosno 61.075 stanovnika prema popisu stanovništva iz 2021. godine, koje živi na području 552 km</w:t>
      </w:r>
      <w:r w:rsidRPr="00803184">
        <w:rPr>
          <w:vertAlign w:val="superscript"/>
        </w:rPr>
        <w:t>2</w:t>
      </w:r>
      <w:r w:rsidRPr="00803184">
        <w:t>.</w:t>
      </w:r>
    </w:p>
    <w:p w14:paraId="400E11D4" w14:textId="77777777" w:rsidR="00F4336E" w:rsidRPr="00803184" w:rsidRDefault="00F4336E" w:rsidP="00F4336E">
      <w:pPr>
        <w:rPr>
          <w:szCs w:val="22"/>
          <w:highlight w:val="magenta"/>
        </w:rPr>
      </w:pPr>
    </w:p>
    <w:p w14:paraId="37714B68" w14:textId="45A1E2D1" w:rsidR="00EB6946" w:rsidRPr="00803184" w:rsidRDefault="00EB6946" w:rsidP="00F4336E">
      <w:pPr>
        <w:rPr>
          <w:szCs w:val="22"/>
        </w:rPr>
      </w:pPr>
      <w:r w:rsidRPr="00803184">
        <w:rPr>
          <w:szCs w:val="22"/>
        </w:rPr>
        <w:t xml:space="preserve">Prema Popisu stanovništva 2021. godine na području </w:t>
      </w:r>
      <w:r w:rsidR="001F766A" w:rsidRPr="00803184">
        <w:rPr>
          <w:szCs w:val="22"/>
        </w:rPr>
        <w:t xml:space="preserve">centralnog naselja </w:t>
      </w:r>
      <w:r w:rsidRPr="00803184">
        <w:rPr>
          <w:szCs w:val="22"/>
        </w:rPr>
        <w:t xml:space="preserve">Velike Gorice živjelo je 31.075 stanovnika. Udio osjetljive populacije s obzirom na dob bio je sljedeći: udio </w:t>
      </w:r>
      <w:r w:rsidR="00143F82" w:rsidRPr="00803184">
        <w:rPr>
          <w:szCs w:val="22"/>
        </w:rPr>
        <w:t>stanovništva</w:t>
      </w:r>
      <w:r w:rsidRPr="00803184">
        <w:rPr>
          <w:szCs w:val="22"/>
        </w:rPr>
        <w:t xml:space="preserve"> 0 – 6 godina iznosio je 6,7 % stanovnika, udio stanovnika 0 – 19 godina iznosio je 20,7 % dok je udio stanovnika starijeg od 60 godina iznosio 27,3 %. </w:t>
      </w:r>
    </w:p>
    <w:p w14:paraId="15D172C2" w14:textId="419C3233" w:rsidR="00AD072F" w:rsidRPr="00803184" w:rsidRDefault="00AD072F">
      <w:pPr>
        <w:spacing w:line="240" w:lineRule="auto"/>
        <w:jc w:val="left"/>
        <w:rPr>
          <w:szCs w:val="22"/>
        </w:rPr>
      </w:pPr>
      <w:r w:rsidRPr="00803184">
        <w:rPr>
          <w:szCs w:val="22"/>
        </w:rPr>
        <w:br w:type="page"/>
      </w:r>
    </w:p>
    <w:p w14:paraId="25131691" w14:textId="199130C2" w:rsidR="005527B4" w:rsidRPr="00803184" w:rsidRDefault="00B1388B" w:rsidP="00F56F76">
      <w:pPr>
        <w:pStyle w:val="Naslov2"/>
        <w:rPr>
          <w:sz w:val="22"/>
          <w:szCs w:val="22"/>
        </w:rPr>
      </w:pPr>
      <w:bookmarkStart w:id="111" w:name="_Toc136246850"/>
      <w:bookmarkStart w:id="112" w:name="_Toc136247819"/>
      <w:bookmarkStart w:id="113" w:name="_Toc136266782"/>
      <w:bookmarkStart w:id="114" w:name="_Toc136267459"/>
      <w:bookmarkStart w:id="115" w:name="_Toc136435807"/>
      <w:bookmarkStart w:id="116" w:name="_Toc136506448"/>
      <w:bookmarkStart w:id="117" w:name="_Toc136867877"/>
      <w:bookmarkStart w:id="118" w:name="_Toc136872024"/>
      <w:bookmarkStart w:id="119" w:name="_Toc136876625"/>
      <w:bookmarkStart w:id="120" w:name="_Toc136886079"/>
      <w:bookmarkStart w:id="121" w:name="_Toc136886561"/>
      <w:bookmarkStart w:id="122" w:name="_Toc136898089"/>
      <w:bookmarkStart w:id="123" w:name="_Toc137025004"/>
      <w:bookmarkStart w:id="124" w:name="_Toc376960648"/>
      <w:bookmarkStart w:id="125" w:name="_Toc377538898"/>
      <w:bookmarkStart w:id="126" w:name="_Ref392053465"/>
      <w:bookmarkStart w:id="127" w:name="_Toc397328595"/>
      <w:bookmarkStart w:id="128" w:name="_Toc397328749"/>
      <w:bookmarkStart w:id="129" w:name="_Ref401833331"/>
      <w:bookmarkStart w:id="130" w:name="_Toc107831636"/>
      <w:bookmarkStart w:id="131" w:name="_Toc109326399"/>
      <w:bookmarkStart w:id="132" w:name="_Toc109326453"/>
      <w:bookmarkStart w:id="133" w:name="_Toc109326741"/>
      <w:bookmarkStart w:id="134" w:name="_Toc109327498"/>
      <w:bookmarkStart w:id="135" w:name="_Toc109328230"/>
      <w:bookmarkStart w:id="136" w:name="_Toc109328499"/>
      <w:bookmarkStart w:id="137" w:name="_Toc109328594"/>
      <w:bookmarkStart w:id="138" w:name="_Toc109328683"/>
      <w:bookmarkStart w:id="139" w:name="_Toc109328811"/>
      <w:bookmarkStart w:id="140" w:name="_Toc109329019"/>
      <w:bookmarkStart w:id="141" w:name="_Toc109329118"/>
      <w:bookmarkStart w:id="142" w:name="_Toc109329363"/>
      <w:bookmarkStart w:id="143" w:name="_Toc109386728"/>
      <w:bookmarkStart w:id="144" w:name="_Toc109475821"/>
      <w:bookmarkStart w:id="145" w:name="_Toc109565658"/>
      <w:bookmarkStart w:id="146" w:name="_Toc229565870"/>
      <w:bookmarkEnd w:id="111"/>
      <w:bookmarkEnd w:id="112"/>
      <w:bookmarkEnd w:id="113"/>
      <w:bookmarkEnd w:id="114"/>
      <w:bookmarkEnd w:id="115"/>
      <w:bookmarkEnd w:id="116"/>
      <w:bookmarkEnd w:id="117"/>
      <w:bookmarkEnd w:id="118"/>
      <w:bookmarkEnd w:id="119"/>
      <w:bookmarkEnd w:id="120"/>
      <w:bookmarkEnd w:id="121"/>
      <w:bookmarkEnd w:id="122"/>
      <w:bookmarkEnd w:id="123"/>
      <w:r w:rsidRPr="00803184">
        <w:rPr>
          <w:sz w:val="22"/>
          <w:szCs w:val="22"/>
        </w:rPr>
        <w:lastRenderedPageBreak/>
        <w:t>K</w:t>
      </w:r>
      <w:r w:rsidR="00EE02D0" w:rsidRPr="00803184">
        <w:rPr>
          <w:sz w:val="22"/>
          <w:szCs w:val="22"/>
        </w:rPr>
        <w:t>orisni klimatski podaci</w:t>
      </w:r>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r w:rsidR="00810125" w:rsidRPr="00803184">
        <w:rPr>
          <w:sz w:val="22"/>
          <w:szCs w:val="22"/>
        </w:rPr>
        <w:t xml:space="preserve"> </w:t>
      </w:r>
    </w:p>
    <w:p w14:paraId="0CC9707A" w14:textId="7E176EFD" w:rsidR="00431A47" w:rsidRPr="00803184" w:rsidRDefault="003365B8" w:rsidP="00431A47">
      <w:pPr>
        <w:pStyle w:val="mojTekst"/>
      </w:pPr>
      <w:bookmarkStart w:id="147" w:name="_Hlk63421302"/>
      <w:r w:rsidRPr="00803184">
        <w:t xml:space="preserve">Područje Grada </w:t>
      </w:r>
      <w:r w:rsidR="0092756C" w:rsidRPr="00803184">
        <w:t>Velike Gorice</w:t>
      </w:r>
      <w:r w:rsidRPr="00803184">
        <w:t xml:space="preserve"> ima, prema </w:t>
      </w:r>
      <w:proofErr w:type="spellStart"/>
      <w:r w:rsidRPr="00803184">
        <w:t>Köppenovoj</w:t>
      </w:r>
      <w:proofErr w:type="spellEnd"/>
      <w:r w:rsidRPr="00803184">
        <w:t xml:space="preserve"> klasifikaciji, umjereno toplu kišnu</w:t>
      </w:r>
      <w:r w:rsidR="00851CBB" w:rsidRPr="00803184">
        <w:t xml:space="preserve"> klimu </w:t>
      </w:r>
      <w:r w:rsidRPr="00803184">
        <w:t xml:space="preserve">s toplim ljetom, bez suhog razdoblja, s najmanje oborina u hladnom dijelu godine, a u godišnjem hodu oborina javljaju se dva maksimuma (oznaka </w:t>
      </w:r>
      <w:proofErr w:type="spellStart"/>
      <w:r w:rsidRPr="00803184">
        <w:t>Cfwbx</w:t>
      </w:r>
      <w:proofErr w:type="spellEnd"/>
      <w:r w:rsidRPr="00803184">
        <w:t>").</w:t>
      </w:r>
      <w:r w:rsidRPr="00803184">
        <w:rPr>
          <w:rStyle w:val="Referencafusnote"/>
        </w:rPr>
        <w:footnoteReference w:id="5"/>
      </w:r>
      <w:bookmarkEnd w:id="147"/>
      <w:r w:rsidR="00CF3764" w:rsidRPr="00803184">
        <w:rPr>
          <w:rFonts w:cs="Arial"/>
        </w:rPr>
        <w:t xml:space="preserve"> </w:t>
      </w:r>
      <w:proofErr w:type="spellStart"/>
      <w:r w:rsidR="004E684B" w:rsidRPr="00803184">
        <w:t>Klimadijagram</w:t>
      </w:r>
      <w:proofErr w:type="spellEnd"/>
      <w:r w:rsidR="008F56EF" w:rsidRPr="00803184">
        <w:t xml:space="preserve"> i ruža vjetra</w:t>
      </w:r>
      <w:r w:rsidR="004E684B" w:rsidRPr="00803184">
        <w:t xml:space="preserve"> meteorološke postaje </w:t>
      </w:r>
      <w:r w:rsidR="008F56EF" w:rsidRPr="00803184">
        <w:t>Međunarodne zračne luke Zagreb</w:t>
      </w:r>
      <w:r w:rsidR="004E684B" w:rsidRPr="00803184">
        <w:t xml:space="preserve"> prikazan</w:t>
      </w:r>
      <w:r w:rsidR="008F56EF" w:rsidRPr="00803184">
        <w:t xml:space="preserve">i su </w:t>
      </w:r>
      <w:r w:rsidR="004E684B" w:rsidRPr="00803184">
        <w:t xml:space="preserve">na </w:t>
      </w:r>
      <w:r w:rsidR="004E684B" w:rsidRPr="00803184">
        <w:fldChar w:fldCharType="begin"/>
      </w:r>
      <w:r w:rsidR="004E684B" w:rsidRPr="00803184">
        <w:instrText xml:space="preserve"> REF _Ref213318819 \h </w:instrText>
      </w:r>
      <w:r w:rsidR="00803184">
        <w:instrText xml:space="preserve"> \* MERGEFORMAT </w:instrText>
      </w:r>
      <w:r w:rsidR="004E684B" w:rsidRPr="00803184">
        <w:fldChar w:fldCharType="separate"/>
      </w:r>
      <w:r w:rsidR="00EF24E6" w:rsidRPr="00803184">
        <w:t xml:space="preserve">Sl. </w:t>
      </w:r>
      <w:r w:rsidR="00EF24E6">
        <w:rPr>
          <w:noProof/>
        </w:rPr>
        <w:t>2</w:t>
      </w:r>
      <w:r w:rsidR="00EF24E6" w:rsidRPr="00803184">
        <w:rPr>
          <w:noProof/>
        </w:rPr>
        <w:noBreakHyphen/>
      </w:r>
      <w:r w:rsidR="00EF24E6">
        <w:rPr>
          <w:noProof/>
        </w:rPr>
        <w:t>1</w:t>
      </w:r>
      <w:r w:rsidR="00EF24E6" w:rsidRPr="00803184">
        <w:t>:</w:t>
      </w:r>
      <w:r w:rsidR="004E684B" w:rsidRPr="00803184">
        <w:fldChar w:fldCharType="end"/>
      </w:r>
      <w:r w:rsidR="008F56EF" w:rsidRPr="00803184">
        <w:t>i</w:t>
      </w:r>
      <w:r w:rsidR="004E684B" w:rsidRPr="00803184">
        <w:t xml:space="preserve"> </w:t>
      </w:r>
      <w:r w:rsidR="004E684B" w:rsidRPr="00803184">
        <w:fldChar w:fldCharType="begin"/>
      </w:r>
      <w:r w:rsidR="004E684B" w:rsidRPr="00803184">
        <w:instrText xml:space="preserve"> REF _Ref213318902 \h </w:instrText>
      </w:r>
      <w:r w:rsidR="00803184">
        <w:instrText xml:space="preserve"> \* MERGEFORMAT </w:instrText>
      </w:r>
      <w:r w:rsidR="004E684B" w:rsidRPr="00803184">
        <w:fldChar w:fldCharType="separate"/>
      </w:r>
      <w:r w:rsidR="00EF24E6" w:rsidRPr="00803184">
        <w:t xml:space="preserve">Sl. </w:t>
      </w:r>
      <w:r w:rsidR="00EF24E6">
        <w:rPr>
          <w:noProof/>
        </w:rPr>
        <w:t>2</w:t>
      </w:r>
      <w:r w:rsidR="00EF24E6" w:rsidRPr="00803184">
        <w:rPr>
          <w:noProof/>
        </w:rPr>
        <w:noBreakHyphen/>
      </w:r>
      <w:r w:rsidR="00EF24E6">
        <w:rPr>
          <w:noProof/>
        </w:rPr>
        <w:t>2</w:t>
      </w:r>
      <w:r w:rsidR="004E684B" w:rsidRPr="00803184">
        <w:fldChar w:fldCharType="end"/>
      </w:r>
      <w:r w:rsidR="00431A47" w:rsidRPr="00803184">
        <w:rPr>
          <w:rStyle w:val="Referencafusnote"/>
        </w:rPr>
        <w:footnoteReference w:id="6"/>
      </w:r>
      <w:r w:rsidR="004E684B" w:rsidRPr="00803184">
        <w:t xml:space="preserve">. </w:t>
      </w:r>
    </w:p>
    <w:p w14:paraId="5E8D998B" w14:textId="77777777" w:rsidR="00431A47" w:rsidRPr="00803184" w:rsidRDefault="00431A47" w:rsidP="004E684B">
      <w:pPr>
        <w:rPr>
          <w:szCs w:val="22"/>
        </w:rPr>
      </w:pPr>
    </w:p>
    <w:p w14:paraId="24725364" w14:textId="55670F11" w:rsidR="004E684B" w:rsidRPr="00803184" w:rsidRDefault="004E684B" w:rsidP="004E684B">
      <w:pPr>
        <w:rPr>
          <w:i/>
          <w:szCs w:val="22"/>
          <w:u w:val="single"/>
        </w:rPr>
      </w:pPr>
      <w:r w:rsidRPr="00803184">
        <w:rPr>
          <w:szCs w:val="22"/>
        </w:rPr>
        <w:t xml:space="preserve">Prosječna godišnja temperatura iznosi 11,5 °C. Najhladniji mjesec je siječanj sa prosječnom temperaturom 0,4 °C, a najtopliji srpanj sa 22,3 °C u prosjeku. </w:t>
      </w:r>
      <w:proofErr w:type="spellStart"/>
      <w:r w:rsidRPr="00803184">
        <w:rPr>
          <w:szCs w:val="22"/>
        </w:rPr>
        <w:t>Kontinentalnost</w:t>
      </w:r>
      <w:proofErr w:type="spellEnd"/>
      <w:r w:rsidRPr="00803184">
        <w:rPr>
          <w:szCs w:val="22"/>
        </w:rPr>
        <w:t xml:space="preserve"> klime ogleda se u veličini godišnje amplitude mjesečnih temperatura zraka, koja je veća od 20 °C.</w:t>
      </w:r>
      <w:r w:rsidR="00431A47" w:rsidRPr="00803184">
        <w:rPr>
          <w:szCs w:val="22"/>
        </w:rPr>
        <w:t xml:space="preserve"> </w:t>
      </w:r>
      <w:r w:rsidRPr="00803184">
        <w:rPr>
          <w:szCs w:val="22"/>
        </w:rPr>
        <w:t>Prosječna godišnja količina oborine na meteorološkoj postaji Pleso iznosi 951 mm. U prosjeku najviše oborine imaju mjeseci rujan (106 mm) i lipanj (100 mm), dok je veljača u prosjeku mjesec s najmanje (49 mm) oborin</w:t>
      </w:r>
      <w:r w:rsidR="001F766A" w:rsidRPr="00803184">
        <w:rPr>
          <w:szCs w:val="22"/>
        </w:rPr>
        <w:t>a</w:t>
      </w:r>
      <w:r w:rsidRPr="00803184">
        <w:rPr>
          <w:szCs w:val="22"/>
        </w:rPr>
        <w:t xml:space="preserve">. </w:t>
      </w:r>
    </w:p>
    <w:tbl>
      <w:tblPr>
        <w:tblW w:w="0" w:type="auto"/>
        <w:jc w:val="center"/>
        <w:tblLook w:val="04A0" w:firstRow="1" w:lastRow="0" w:firstColumn="1" w:lastColumn="0" w:noHBand="0" w:noVBand="1"/>
      </w:tblPr>
      <w:tblGrid>
        <w:gridCol w:w="9353"/>
      </w:tblGrid>
      <w:tr w:rsidR="004E684B" w:rsidRPr="00803184" w14:paraId="040779F3" w14:textId="77777777" w:rsidTr="00431A47">
        <w:trPr>
          <w:jc w:val="center"/>
        </w:trPr>
        <w:tc>
          <w:tcPr>
            <w:tcW w:w="9353" w:type="dxa"/>
          </w:tcPr>
          <w:p w14:paraId="50F5E2B7" w14:textId="55242B5B" w:rsidR="004E684B" w:rsidRPr="00803184" w:rsidRDefault="004E684B" w:rsidP="00C16A62">
            <w:pPr>
              <w:rPr>
                <w:szCs w:val="22"/>
              </w:rPr>
            </w:pPr>
            <w:r w:rsidRPr="00803184">
              <w:rPr>
                <w:noProof/>
                <w:szCs w:val="22"/>
              </w:rPr>
              <w:drawing>
                <wp:anchor distT="0" distB="0" distL="114300" distR="114300" simplePos="0" relativeHeight="251664384" behindDoc="0" locked="0" layoutInCell="1" allowOverlap="1" wp14:anchorId="48DE01D0" wp14:editId="1ADDBBED">
                  <wp:simplePos x="0" y="0"/>
                  <wp:positionH relativeFrom="column">
                    <wp:posOffset>1196975</wp:posOffset>
                  </wp:positionH>
                  <wp:positionV relativeFrom="paragraph">
                    <wp:posOffset>0</wp:posOffset>
                  </wp:positionV>
                  <wp:extent cx="4051935" cy="2071370"/>
                  <wp:effectExtent l="0" t="0" r="5715" b="5080"/>
                  <wp:wrapSquare wrapText="bothSides"/>
                  <wp:docPr id="122353918" name="Picture 4" descr="A graph with a red l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353918" name="Picture 4" descr="A graph with a red line&#10;&#10;AI-generated content may be incorrect."/>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051935" cy="2071370"/>
                          </a:xfrm>
                          <a:prstGeom prst="rect">
                            <a:avLst/>
                          </a:prstGeom>
                          <a:noFill/>
                        </pic:spPr>
                      </pic:pic>
                    </a:graphicData>
                  </a:graphic>
                  <wp14:sizeRelH relativeFrom="page">
                    <wp14:pctWidth>0</wp14:pctWidth>
                  </wp14:sizeRelH>
                  <wp14:sizeRelV relativeFrom="page">
                    <wp14:pctHeight>0</wp14:pctHeight>
                  </wp14:sizeRelV>
                </wp:anchor>
              </w:drawing>
            </w:r>
          </w:p>
        </w:tc>
      </w:tr>
    </w:tbl>
    <w:p w14:paraId="483B20AD" w14:textId="19B46868" w:rsidR="004E684B" w:rsidRPr="00803184" w:rsidRDefault="00431A47" w:rsidP="00431A47">
      <w:pPr>
        <w:pStyle w:val="Slika"/>
        <w:rPr>
          <w:szCs w:val="22"/>
        </w:rPr>
      </w:pPr>
      <w:bookmarkStart w:id="148" w:name="_Ref213318819"/>
      <w:bookmarkStart w:id="149" w:name="_Toc229565898"/>
      <w:r w:rsidRPr="00803184">
        <w:rPr>
          <w:szCs w:val="22"/>
        </w:rPr>
        <w:t xml:space="preserve">Sl. </w:t>
      </w:r>
      <w:r w:rsidR="00B13A88" w:rsidRPr="00803184">
        <w:rPr>
          <w:szCs w:val="22"/>
        </w:rPr>
        <w:fldChar w:fldCharType="begin"/>
      </w:r>
      <w:r w:rsidR="00B13A88" w:rsidRPr="00803184">
        <w:rPr>
          <w:szCs w:val="22"/>
        </w:rPr>
        <w:instrText xml:space="preserve"> STYLEREF 1 \s </w:instrText>
      </w:r>
      <w:r w:rsidR="00B13A88" w:rsidRPr="00803184">
        <w:rPr>
          <w:szCs w:val="22"/>
        </w:rPr>
        <w:fldChar w:fldCharType="separate"/>
      </w:r>
      <w:r w:rsidR="00EF24E6">
        <w:rPr>
          <w:noProof/>
          <w:szCs w:val="22"/>
        </w:rPr>
        <w:t>2</w:t>
      </w:r>
      <w:r w:rsidR="00B13A88" w:rsidRPr="00803184">
        <w:rPr>
          <w:szCs w:val="22"/>
        </w:rPr>
        <w:fldChar w:fldCharType="end"/>
      </w:r>
      <w:r w:rsidR="00B13A88" w:rsidRPr="00803184">
        <w:rPr>
          <w:szCs w:val="22"/>
        </w:rPr>
        <w:noBreakHyphen/>
      </w:r>
      <w:r w:rsidR="00B13A88" w:rsidRPr="00803184">
        <w:rPr>
          <w:szCs w:val="22"/>
        </w:rPr>
        <w:fldChar w:fldCharType="begin"/>
      </w:r>
      <w:r w:rsidR="00B13A88" w:rsidRPr="00803184">
        <w:rPr>
          <w:szCs w:val="22"/>
        </w:rPr>
        <w:instrText xml:space="preserve"> SEQ Sl. \* ARABIC \s 1 </w:instrText>
      </w:r>
      <w:r w:rsidR="00B13A88" w:rsidRPr="00803184">
        <w:rPr>
          <w:szCs w:val="22"/>
        </w:rPr>
        <w:fldChar w:fldCharType="separate"/>
      </w:r>
      <w:r w:rsidR="00EF24E6">
        <w:rPr>
          <w:noProof/>
          <w:szCs w:val="22"/>
        </w:rPr>
        <w:t>1</w:t>
      </w:r>
      <w:r w:rsidR="00B13A88" w:rsidRPr="00803184">
        <w:rPr>
          <w:szCs w:val="22"/>
        </w:rPr>
        <w:fldChar w:fldCharType="end"/>
      </w:r>
      <w:r w:rsidR="00DD6ACE" w:rsidRPr="00803184">
        <w:rPr>
          <w:szCs w:val="22"/>
        </w:rPr>
        <w:t>:</w:t>
      </w:r>
      <w:bookmarkEnd w:id="148"/>
      <w:r w:rsidRPr="00803184">
        <w:rPr>
          <w:szCs w:val="22"/>
        </w:rPr>
        <w:t xml:space="preserve"> Godišnji hod temperature i oborine na meteorološkoj postaji Pleso</w:t>
      </w:r>
      <w:bookmarkEnd w:id="149"/>
    </w:p>
    <w:p w14:paraId="26446B1F" w14:textId="77777777" w:rsidR="00431A47" w:rsidRPr="00803184" w:rsidRDefault="00431A47" w:rsidP="004E684B">
      <w:pPr>
        <w:rPr>
          <w:szCs w:val="22"/>
        </w:rPr>
      </w:pPr>
    </w:p>
    <w:p w14:paraId="1712B602" w14:textId="5BFA2403" w:rsidR="004E684B" w:rsidRPr="00803184" w:rsidRDefault="004E684B" w:rsidP="004E684B">
      <w:pPr>
        <w:rPr>
          <w:szCs w:val="22"/>
        </w:rPr>
      </w:pPr>
      <w:r w:rsidRPr="00803184">
        <w:rPr>
          <w:szCs w:val="22"/>
        </w:rPr>
        <w:t xml:space="preserve">Ruža vjetra za postaju Pleso, dobivena iz terminskih podataka u razdoblju 2001.-2010.  prikazana je na sl. 2.3.7-2. </w:t>
      </w:r>
    </w:p>
    <w:p w14:paraId="43DD1CEE" w14:textId="77777777" w:rsidR="004E684B" w:rsidRPr="00803184" w:rsidRDefault="004E684B" w:rsidP="004E684B">
      <w:pPr>
        <w:rPr>
          <w:szCs w:val="22"/>
        </w:rPr>
      </w:pPr>
    </w:p>
    <w:tbl>
      <w:tblPr>
        <w:tblW w:w="0" w:type="auto"/>
        <w:jc w:val="center"/>
        <w:tblLook w:val="04A0" w:firstRow="1" w:lastRow="0" w:firstColumn="1" w:lastColumn="0" w:noHBand="0" w:noVBand="1"/>
      </w:tblPr>
      <w:tblGrid>
        <w:gridCol w:w="3617"/>
        <w:gridCol w:w="3617"/>
      </w:tblGrid>
      <w:tr w:rsidR="004E684B" w:rsidRPr="00803184" w14:paraId="44531B9A" w14:textId="77777777" w:rsidTr="00431A47">
        <w:trPr>
          <w:jc w:val="center"/>
        </w:trPr>
        <w:tc>
          <w:tcPr>
            <w:tcW w:w="0" w:type="auto"/>
          </w:tcPr>
          <w:p w14:paraId="14ABBBC4" w14:textId="21826073" w:rsidR="004E684B" w:rsidRPr="00803184" w:rsidRDefault="004E684B" w:rsidP="004E684B">
            <w:pPr>
              <w:spacing w:line="240" w:lineRule="auto"/>
              <w:rPr>
                <w:i/>
                <w:szCs w:val="22"/>
              </w:rPr>
            </w:pPr>
            <w:r w:rsidRPr="00803184">
              <w:rPr>
                <w:i/>
                <w:noProof/>
                <w:szCs w:val="22"/>
              </w:rPr>
              <w:drawing>
                <wp:inline distT="0" distB="0" distL="0" distR="0" wp14:anchorId="07F87477" wp14:editId="70B6C19F">
                  <wp:extent cx="2160000" cy="1942108"/>
                  <wp:effectExtent l="0" t="0" r="0" b="1270"/>
                  <wp:docPr id="930411511" name="Picture 3" descr="A diagram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0411511" name="Picture 3" descr="A diagram of a graph&#10;&#10;AI-generated content may be incorrect."/>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160000" cy="1942108"/>
                          </a:xfrm>
                          <a:prstGeom prst="rect">
                            <a:avLst/>
                          </a:prstGeom>
                          <a:noFill/>
                        </pic:spPr>
                      </pic:pic>
                    </a:graphicData>
                  </a:graphic>
                </wp:inline>
              </w:drawing>
            </w:r>
          </w:p>
        </w:tc>
        <w:tc>
          <w:tcPr>
            <w:tcW w:w="0" w:type="auto"/>
          </w:tcPr>
          <w:p w14:paraId="1B4F17DC" w14:textId="0000DDC9" w:rsidR="004E684B" w:rsidRPr="00803184" w:rsidRDefault="004E684B" w:rsidP="004E684B">
            <w:pPr>
              <w:spacing w:line="240" w:lineRule="auto"/>
              <w:rPr>
                <w:i/>
                <w:szCs w:val="22"/>
              </w:rPr>
            </w:pPr>
            <w:r w:rsidRPr="00803184">
              <w:rPr>
                <w:i/>
                <w:noProof/>
                <w:szCs w:val="22"/>
              </w:rPr>
              <w:drawing>
                <wp:inline distT="0" distB="0" distL="0" distR="0" wp14:anchorId="61989BEC" wp14:editId="7367D080">
                  <wp:extent cx="2160000" cy="1942581"/>
                  <wp:effectExtent l="0" t="0" r="0" b="635"/>
                  <wp:docPr id="91603415" name="Picture 2" descr="A blue line with white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603415" name="Picture 2" descr="A blue line with white text&#10;&#10;AI-generated content may be incorrect."/>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160000" cy="1942581"/>
                          </a:xfrm>
                          <a:prstGeom prst="rect">
                            <a:avLst/>
                          </a:prstGeom>
                          <a:noFill/>
                        </pic:spPr>
                      </pic:pic>
                    </a:graphicData>
                  </a:graphic>
                </wp:inline>
              </w:drawing>
            </w:r>
          </w:p>
        </w:tc>
      </w:tr>
    </w:tbl>
    <w:p w14:paraId="5F4E9FD3" w14:textId="66D40DD0" w:rsidR="004E684B" w:rsidRPr="00803184" w:rsidRDefault="00431A47" w:rsidP="00431A47">
      <w:pPr>
        <w:pStyle w:val="Slika"/>
        <w:rPr>
          <w:szCs w:val="22"/>
        </w:rPr>
      </w:pPr>
      <w:bookmarkStart w:id="150" w:name="_Ref213318902"/>
      <w:bookmarkStart w:id="151" w:name="_Toc229565899"/>
      <w:r w:rsidRPr="00803184">
        <w:rPr>
          <w:szCs w:val="22"/>
        </w:rPr>
        <w:t xml:space="preserve">Sl. </w:t>
      </w:r>
      <w:r w:rsidR="00B13A88" w:rsidRPr="00803184">
        <w:rPr>
          <w:szCs w:val="22"/>
        </w:rPr>
        <w:fldChar w:fldCharType="begin"/>
      </w:r>
      <w:r w:rsidR="00B13A88" w:rsidRPr="00803184">
        <w:rPr>
          <w:szCs w:val="22"/>
        </w:rPr>
        <w:instrText xml:space="preserve"> STYLEREF 1 \s </w:instrText>
      </w:r>
      <w:r w:rsidR="00B13A88" w:rsidRPr="00803184">
        <w:rPr>
          <w:szCs w:val="22"/>
        </w:rPr>
        <w:fldChar w:fldCharType="separate"/>
      </w:r>
      <w:r w:rsidR="00EF24E6">
        <w:rPr>
          <w:noProof/>
          <w:szCs w:val="22"/>
        </w:rPr>
        <w:t>2</w:t>
      </w:r>
      <w:r w:rsidR="00B13A88" w:rsidRPr="00803184">
        <w:rPr>
          <w:szCs w:val="22"/>
        </w:rPr>
        <w:fldChar w:fldCharType="end"/>
      </w:r>
      <w:r w:rsidR="00B13A88" w:rsidRPr="00803184">
        <w:rPr>
          <w:szCs w:val="22"/>
        </w:rPr>
        <w:noBreakHyphen/>
      </w:r>
      <w:r w:rsidR="00B13A88" w:rsidRPr="00803184">
        <w:rPr>
          <w:szCs w:val="22"/>
        </w:rPr>
        <w:fldChar w:fldCharType="begin"/>
      </w:r>
      <w:r w:rsidR="00B13A88" w:rsidRPr="00803184">
        <w:rPr>
          <w:szCs w:val="22"/>
        </w:rPr>
        <w:instrText xml:space="preserve"> SEQ Sl. \* ARABIC \s 1 </w:instrText>
      </w:r>
      <w:r w:rsidR="00B13A88" w:rsidRPr="00803184">
        <w:rPr>
          <w:szCs w:val="22"/>
        </w:rPr>
        <w:fldChar w:fldCharType="separate"/>
      </w:r>
      <w:r w:rsidR="00EF24E6">
        <w:rPr>
          <w:noProof/>
          <w:szCs w:val="22"/>
        </w:rPr>
        <w:t>2</w:t>
      </w:r>
      <w:r w:rsidR="00B13A88" w:rsidRPr="00803184">
        <w:rPr>
          <w:szCs w:val="22"/>
        </w:rPr>
        <w:fldChar w:fldCharType="end"/>
      </w:r>
      <w:bookmarkEnd w:id="150"/>
      <w:r w:rsidRPr="00803184">
        <w:rPr>
          <w:szCs w:val="22"/>
        </w:rPr>
        <w:t>: Ruža vjetra i srednje brzine vjetra za meteorološku postaju Pleso</w:t>
      </w:r>
      <w:bookmarkEnd w:id="151"/>
    </w:p>
    <w:p w14:paraId="06A23C55" w14:textId="77777777" w:rsidR="00234621" w:rsidRPr="00803184" w:rsidRDefault="00234621" w:rsidP="004E684B">
      <w:pPr>
        <w:rPr>
          <w:szCs w:val="22"/>
        </w:rPr>
      </w:pPr>
    </w:p>
    <w:p w14:paraId="66565DCE" w14:textId="4F6CE772" w:rsidR="004E684B" w:rsidRPr="00803184" w:rsidRDefault="004E684B" w:rsidP="004E684B">
      <w:pPr>
        <w:rPr>
          <w:szCs w:val="22"/>
        </w:rPr>
      </w:pPr>
      <w:r w:rsidRPr="00803184">
        <w:rPr>
          <w:szCs w:val="22"/>
        </w:rPr>
        <w:lastRenderedPageBreak/>
        <w:t xml:space="preserve">Na </w:t>
      </w:r>
      <w:r w:rsidR="00431A47" w:rsidRPr="00803184">
        <w:rPr>
          <w:szCs w:val="22"/>
        </w:rPr>
        <w:t xml:space="preserve">Plesu </w:t>
      </w:r>
      <w:r w:rsidR="00143F82" w:rsidRPr="00803184">
        <w:rPr>
          <w:szCs w:val="22"/>
        </w:rPr>
        <w:t>najčešće</w:t>
      </w:r>
      <w:r w:rsidR="00431A47" w:rsidRPr="00803184">
        <w:rPr>
          <w:szCs w:val="22"/>
        </w:rPr>
        <w:t xml:space="preserve"> </w:t>
      </w:r>
      <w:r w:rsidRPr="00803184">
        <w:rPr>
          <w:szCs w:val="22"/>
        </w:rPr>
        <w:t xml:space="preserve">pušu </w:t>
      </w:r>
      <w:r w:rsidR="00431A47" w:rsidRPr="00803184">
        <w:rPr>
          <w:szCs w:val="22"/>
        </w:rPr>
        <w:t>vjetrovi jugozapadnog (SW, WSW)</w:t>
      </w:r>
      <w:r w:rsidRPr="00803184">
        <w:rPr>
          <w:szCs w:val="22"/>
        </w:rPr>
        <w:t xml:space="preserve"> </w:t>
      </w:r>
      <w:r w:rsidR="00431A47" w:rsidRPr="00803184">
        <w:rPr>
          <w:szCs w:val="22"/>
        </w:rPr>
        <w:t xml:space="preserve">i </w:t>
      </w:r>
      <w:r w:rsidR="00143F82" w:rsidRPr="00803184">
        <w:rPr>
          <w:szCs w:val="22"/>
        </w:rPr>
        <w:t>sjeveroistočnog</w:t>
      </w:r>
      <w:r w:rsidR="00431A47" w:rsidRPr="00803184">
        <w:rPr>
          <w:szCs w:val="22"/>
        </w:rPr>
        <w:t xml:space="preserve"> smjera (</w:t>
      </w:r>
      <w:r w:rsidRPr="00803184">
        <w:rPr>
          <w:szCs w:val="22"/>
        </w:rPr>
        <w:t>NNE</w:t>
      </w:r>
      <w:r w:rsidR="00431A47" w:rsidRPr="00803184">
        <w:rPr>
          <w:szCs w:val="22"/>
        </w:rPr>
        <w:t xml:space="preserve">, </w:t>
      </w:r>
      <w:r w:rsidRPr="00803184">
        <w:rPr>
          <w:szCs w:val="22"/>
        </w:rPr>
        <w:t>NE</w:t>
      </w:r>
      <w:r w:rsidR="00431A47" w:rsidRPr="00803184">
        <w:rPr>
          <w:szCs w:val="22"/>
        </w:rPr>
        <w:t>). N</w:t>
      </w:r>
      <w:r w:rsidRPr="00803184">
        <w:rPr>
          <w:szCs w:val="22"/>
        </w:rPr>
        <w:t xml:space="preserve">ajčešći </w:t>
      </w:r>
      <w:r w:rsidR="00431A47" w:rsidRPr="00803184">
        <w:rPr>
          <w:szCs w:val="22"/>
        </w:rPr>
        <w:t>vjetro</w:t>
      </w:r>
      <w:r w:rsidR="00143F82" w:rsidRPr="00803184">
        <w:rPr>
          <w:szCs w:val="22"/>
        </w:rPr>
        <w:t>v</w:t>
      </w:r>
      <w:r w:rsidR="00431A47" w:rsidRPr="00803184">
        <w:rPr>
          <w:szCs w:val="22"/>
        </w:rPr>
        <w:t xml:space="preserve">i </w:t>
      </w:r>
      <w:r w:rsidRPr="00803184">
        <w:rPr>
          <w:szCs w:val="22"/>
        </w:rPr>
        <w:t xml:space="preserve">ujedno </w:t>
      </w:r>
      <w:r w:rsidR="00431A47" w:rsidRPr="00803184">
        <w:rPr>
          <w:szCs w:val="22"/>
        </w:rPr>
        <w:t xml:space="preserve">su </w:t>
      </w:r>
      <w:r w:rsidRPr="00803184">
        <w:rPr>
          <w:szCs w:val="22"/>
        </w:rPr>
        <w:t>i najjači vjetrovi, pri čemu je vjetar NNE smjera prosječnih satnih brzina oko 3,5 m/s, a SW vjetar 2,8 m/s. Na Plesu prevladavaju slabi vjetrovi, a tišine čine 14% terminskih podataka.</w:t>
      </w:r>
    </w:p>
    <w:p w14:paraId="1A59A737" w14:textId="77777777" w:rsidR="004E684B" w:rsidRPr="00803184" w:rsidRDefault="004E684B" w:rsidP="004E684B">
      <w:pPr>
        <w:rPr>
          <w:szCs w:val="22"/>
        </w:rPr>
      </w:pPr>
    </w:p>
    <w:p w14:paraId="7C70BAB9" w14:textId="796BFDE8" w:rsidR="004E684B" w:rsidRPr="00803184" w:rsidRDefault="004E684B" w:rsidP="004E684B">
      <w:pPr>
        <w:rPr>
          <w:szCs w:val="22"/>
        </w:rPr>
      </w:pPr>
      <w:r w:rsidRPr="00803184">
        <w:rPr>
          <w:szCs w:val="22"/>
        </w:rPr>
        <w:t xml:space="preserve">Medvednica utječe na specifičnosti režima strujanja zraka ne samo na području Zagreba smještenog u njenom podnožju, već i šireg okolnog područja tj. područja Zagrebačke županije. Prodore zračnih masa sa sjevera i sjeverozapada, Medvednica, kao </w:t>
      </w:r>
      <w:proofErr w:type="spellStart"/>
      <w:r w:rsidRPr="00803184">
        <w:rPr>
          <w:szCs w:val="22"/>
        </w:rPr>
        <w:t>orografska</w:t>
      </w:r>
      <w:proofErr w:type="spellEnd"/>
      <w:r w:rsidRPr="00803184">
        <w:rPr>
          <w:szCs w:val="22"/>
        </w:rPr>
        <w:t xml:space="preserve"> prepreka, prisiljava na zaobilaženje na što ukazuje velika učestalost NNE i NE na ruži vjetra. Isto tako </w:t>
      </w:r>
      <w:r w:rsidR="001F766A" w:rsidRPr="00803184">
        <w:rPr>
          <w:szCs w:val="22"/>
        </w:rPr>
        <w:t xml:space="preserve">usporava </w:t>
      </w:r>
      <w:r w:rsidRPr="00803184">
        <w:rPr>
          <w:szCs w:val="22"/>
        </w:rPr>
        <w:t xml:space="preserve">i prodore s istoka, jugoistoka i juga te su zračne mase prisiljene na uspon i eventualno promjenu smjera. Osim što modificira strujanje opće cirkulacije umjerenih širina, Medvednica uzrokuje i pojavu lokalne cirkulacije </w:t>
      </w:r>
      <w:proofErr w:type="spellStart"/>
      <w:r w:rsidRPr="00803184">
        <w:rPr>
          <w:szCs w:val="22"/>
        </w:rPr>
        <w:t>odn</w:t>
      </w:r>
      <w:proofErr w:type="spellEnd"/>
      <w:r w:rsidRPr="00803184">
        <w:rPr>
          <w:szCs w:val="22"/>
        </w:rPr>
        <w:t>. cirkulacije obronka</w:t>
      </w:r>
      <w:r w:rsidRPr="00803184">
        <w:rPr>
          <w:rStyle w:val="Referencafusnote"/>
          <w:szCs w:val="22"/>
        </w:rPr>
        <w:footnoteReference w:id="7"/>
      </w:r>
      <w:r w:rsidRPr="00803184">
        <w:rPr>
          <w:szCs w:val="22"/>
        </w:rPr>
        <w:t xml:space="preserve">. No lokalni cirkulacioni sustav podno Medvednice </w:t>
      </w:r>
      <w:proofErr w:type="spellStart"/>
      <w:r w:rsidRPr="00803184">
        <w:rPr>
          <w:szCs w:val="22"/>
        </w:rPr>
        <w:t>superponira</w:t>
      </w:r>
      <w:proofErr w:type="spellEnd"/>
      <w:r w:rsidRPr="00803184">
        <w:rPr>
          <w:szCs w:val="22"/>
        </w:rPr>
        <w:t xml:space="preserve"> se i dolinski vjetar koji se razvija u ovom dijelu Savske doline koje sa sjeverne i zapadne strane „zatvaraju“ Medvednica i Samoborsko gorje, dok je prema istoku otvoren prema Savskoj ravnici. Iako je lokalna cirkulacija razvijena tijekom cijele godine, najizraženija je ljeti za dana kada na sinoptičkoj skali nema značajnijih poremećaja </w:t>
      </w:r>
      <w:r w:rsidR="00143F82" w:rsidRPr="00803184">
        <w:rPr>
          <w:szCs w:val="22"/>
        </w:rPr>
        <w:t>odnosno</w:t>
      </w:r>
      <w:r w:rsidRPr="00803184">
        <w:rPr>
          <w:szCs w:val="22"/>
        </w:rPr>
        <w:t xml:space="preserve"> u slučajevima vrlo slabih gradijenata tlaka zraka na sinoptičkoj skali. Lokalna cirkulacija obronka ogleda se u prevladavanju vjetrova sa izraženom južnom komponentom tijekom dana te sjevernom komponentom tijekom noći. Utjecaj dolinskog vjetra opaža se kroz izraženu istočnu komponentu strujanja tijekom prijepodneva te zapadnu komponentu strujanja navečer.</w:t>
      </w:r>
      <w:r w:rsidR="00431A47" w:rsidRPr="00803184">
        <w:rPr>
          <w:rStyle w:val="Referencafusnote"/>
          <w:szCs w:val="22"/>
        </w:rPr>
        <w:footnoteReference w:id="8"/>
      </w:r>
      <w:r w:rsidR="00431A47" w:rsidRPr="00803184">
        <w:rPr>
          <w:szCs w:val="22"/>
          <w:vertAlign w:val="superscript"/>
        </w:rPr>
        <w:t>,</w:t>
      </w:r>
      <w:r w:rsidR="00431A47" w:rsidRPr="00803184">
        <w:rPr>
          <w:rStyle w:val="Referencafusnote"/>
          <w:szCs w:val="22"/>
        </w:rPr>
        <w:footnoteReference w:id="9"/>
      </w:r>
    </w:p>
    <w:p w14:paraId="2F520BF6" w14:textId="58B5FA74" w:rsidR="00CF3764" w:rsidRPr="00803184" w:rsidRDefault="00B1388B" w:rsidP="00507551">
      <w:pPr>
        <w:pStyle w:val="Naslov2"/>
        <w:rPr>
          <w:sz w:val="22"/>
          <w:szCs w:val="22"/>
        </w:rPr>
      </w:pPr>
      <w:bookmarkStart w:id="152" w:name="_Toc376960649"/>
      <w:bookmarkStart w:id="153" w:name="_Toc377538899"/>
      <w:bookmarkStart w:id="154" w:name="_Toc397328596"/>
      <w:bookmarkStart w:id="155" w:name="_Toc397328750"/>
      <w:bookmarkStart w:id="156" w:name="_Toc107831637"/>
      <w:bookmarkStart w:id="157" w:name="_Toc109326400"/>
      <w:bookmarkStart w:id="158" w:name="_Toc109326454"/>
      <w:bookmarkStart w:id="159" w:name="_Toc109326742"/>
      <w:bookmarkStart w:id="160" w:name="_Toc109327499"/>
      <w:bookmarkStart w:id="161" w:name="_Toc109328231"/>
      <w:bookmarkStart w:id="162" w:name="_Toc109328500"/>
      <w:bookmarkStart w:id="163" w:name="_Toc109328595"/>
      <w:bookmarkStart w:id="164" w:name="_Toc109328684"/>
      <w:bookmarkStart w:id="165" w:name="_Toc109328812"/>
      <w:bookmarkStart w:id="166" w:name="_Toc109329020"/>
      <w:bookmarkStart w:id="167" w:name="_Toc109329119"/>
      <w:bookmarkStart w:id="168" w:name="_Toc109329364"/>
      <w:bookmarkStart w:id="169" w:name="_Toc109386729"/>
      <w:bookmarkStart w:id="170" w:name="_Toc109475822"/>
      <w:bookmarkStart w:id="171" w:name="_Toc109565659"/>
      <w:bookmarkStart w:id="172" w:name="_Toc229565871"/>
      <w:r w:rsidRPr="00803184">
        <w:rPr>
          <w:sz w:val="22"/>
          <w:szCs w:val="22"/>
        </w:rPr>
        <w:t>R</w:t>
      </w:r>
      <w:r w:rsidR="00EE02D0" w:rsidRPr="00803184">
        <w:rPr>
          <w:sz w:val="22"/>
          <w:szCs w:val="22"/>
        </w:rPr>
        <w:t>elevantni topografski podaci</w:t>
      </w:r>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p>
    <w:p w14:paraId="66C152E2" w14:textId="645828E6" w:rsidR="00ED5633" w:rsidRPr="00803184" w:rsidRDefault="00512455" w:rsidP="00512455">
      <w:pPr>
        <w:rPr>
          <w:szCs w:val="22"/>
        </w:rPr>
      </w:pPr>
      <w:r w:rsidRPr="00803184">
        <w:rPr>
          <w:szCs w:val="22"/>
        </w:rPr>
        <w:t>Reljef Velike Gorice sastoji se od dva dijela, ravničarskog dijela bliže rijeci Savi na sjeveru i blago brežuljkastog dijela u Vukomeričkim goricama na jugu. Prosječna nadmorska visina turopoljske ravnice kreće se između 100 i 120 metara, s time da je najniža uz rijeku Savu kod mjesta Suša na granici sa Sisačko-moslavačkom županijom (95 metara)</w:t>
      </w:r>
      <w:r w:rsidR="00DF78BE" w:rsidRPr="00803184">
        <w:rPr>
          <w:szCs w:val="22"/>
        </w:rPr>
        <w:t>.</w:t>
      </w:r>
      <w:r w:rsidRPr="00803184">
        <w:rPr>
          <w:rStyle w:val="Referencafusnote"/>
          <w:szCs w:val="22"/>
        </w:rPr>
        <w:footnoteReference w:id="10"/>
      </w:r>
    </w:p>
    <w:p w14:paraId="21C7EE3D" w14:textId="2891DD83" w:rsidR="00C1106E" w:rsidRPr="00803184" w:rsidRDefault="00C1106E" w:rsidP="00C1106E">
      <w:pPr>
        <w:pStyle w:val="Naslov2"/>
        <w:rPr>
          <w:sz w:val="22"/>
          <w:szCs w:val="22"/>
        </w:rPr>
      </w:pPr>
      <w:bookmarkStart w:id="173" w:name="_Toc229565872"/>
      <w:r w:rsidRPr="00803184">
        <w:rPr>
          <w:sz w:val="22"/>
          <w:szCs w:val="22"/>
        </w:rPr>
        <w:t>Dovoljno podataka o vrsti ciljeva u zoni koje zahtijevaju zaštitu</w:t>
      </w:r>
      <w:bookmarkEnd w:id="173"/>
    </w:p>
    <w:p w14:paraId="0D6C33F4" w14:textId="3B9B40A0" w:rsidR="00C1106E" w:rsidRPr="00803184" w:rsidRDefault="00C1106E" w:rsidP="00C1106E">
      <w:pPr>
        <w:rPr>
          <w:szCs w:val="22"/>
        </w:rPr>
      </w:pPr>
      <w:r w:rsidRPr="00803184">
        <w:rPr>
          <w:szCs w:val="22"/>
        </w:rPr>
        <w:t>Sukladno Zakonu o zaštiti zraka „akcijski plan za poboljšanje kvalitete zraka može dodatno obuhvatiti i posebne mjere kojima je svrha zaštita osjetljivih skupina stanovništva, uključujući i djec</w:t>
      </w:r>
      <w:r w:rsidR="001F766A" w:rsidRPr="00803184">
        <w:rPr>
          <w:szCs w:val="22"/>
        </w:rPr>
        <w:t>u</w:t>
      </w:r>
      <w:r w:rsidRPr="00803184">
        <w:rPr>
          <w:szCs w:val="22"/>
        </w:rPr>
        <w:t>“</w:t>
      </w:r>
      <w:r w:rsidR="001F766A" w:rsidRPr="00803184">
        <w:rPr>
          <w:szCs w:val="22"/>
        </w:rPr>
        <w:t>.</w:t>
      </w:r>
      <w:r w:rsidRPr="00803184">
        <w:rPr>
          <w:szCs w:val="22"/>
        </w:rPr>
        <w:t xml:space="preserve"> Naime, onečišćenjem zraka najugroženija su djeca, osobe s kroničnim bolestima i stariji. Budući da djeca još uvijek rastu, onečišćenje zraka im šteti tijekom razvojne faze njihova života, što može uzrokovati kronične zdravstvene probleme. Izloženost onečišćenju zraka u mladoj dobi može spriječiti rast pluća, inhibirati razvoj mozga i povećati rizik od stanja kao što je astma.</w:t>
      </w:r>
    </w:p>
    <w:p w14:paraId="0B11C9C5" w14:textId="77777777" w:rsidR="00C1106E" w:rsidRPr="00803184" w:rsidRDefault="00C1106E" w:rsidP="00C1106E">
      <w:pPr>
        <w:rPr>
          <w:szCs w:val="22"/>
        </w:rPr>
      </w:pPr>
    </w:p>
    <w:p w14:paraId="35994F69" w14:textId="13EDB22A" w:rsidR="00C1106E" w:rsidRPr="00803184" w:rsidRDefault="00C1106E" w:rsidP="00C1106E">
      <w:pPr>
        <w:rPr>
          <w:szCs w:val="22"/>
        </w:rPr>
      </w:pPr>
      <w:r w:rsidRPr="00803184">
        <w:rPr>
          <w:szCs w:val="22"/>
        </w:rPr>
        <w:lastRenderedPageBreak/>
        <w:t>Mjer</w:t>
      </w:r>
      <w:r w:rsidR="00326A1F" w:rsidRPr="00803184">
        <w:rPr>
          <w:szCs w:val="22"/>
        </w:rPr>
        <w:t>na</w:t>
      </w:r>
      <w:r w:rsidRPr="00803184">
        <w:rPr>
          <w:szCs w:val="22"/>
        </w:rPr>
        <w:t xml:space="preserve"> postaja za praćenje kvalitete zraka „Međunarodna zračna luka Zagreb“ nije u blizini osjetljivih skupina stanovništva te njena mjerenja ne ukazuju na posebnu ugroženost ranjivijih skupina stanovništva.</w:t>
      </w:r>
    </w:p>
    <w:p w14:paraId="364EDD9F" w14:textId="77777777" w:rsidR="00326A1F" w:rsidRPr="00803184" w:rsidRDefault="00326A1F" w:rsidP="00C1106E">
      <w:pPr>
        <w:rPr>
          <w:szCs w:val="22"/>
        </w:rPr>
      </w:pPr>
    </w:p>
    <w:p w14:paraId="26312689" w14:textId="4C8EF3F7" w:rsidR="00326A1F" w:rsidRPr="00803184" w:rsidRDefault="00326A1F" w:rsidP="00C1106E">
      <w:pPr>
        <w:rPr>
          <w:szCs w:val="22"/>
        </w:rPr>
      </w:pPr>
      <w:r w:rsidRPr="00803184">
        <w:rPr>
          <w:szCs w:val="22"/>
        </w:rPr>
        <w:t>S obzirom da je granična vrijednost definirana kao "razina onečišćenosti koju treba postići u zadanom razdoblju, ispod koje, na temelju znanstvenih spoznaja, ne postoji ili je najmanji mogući rizik od štetnih učinaka na ljudsko zdravlje i/ili okoliš u cjelini i jednom kada je postignuta ne smije se prekoračiti", cilj ovog akcijskog plana je postizanje prve kategorije kvalitete zraka za lebdeće čestice PM</w:t>
      </w:r>
      <w:r w:rsidRPr="00803184">
        <w:rPr>
          <w:szCs w:val="22"/>
          <w:vertAlign w:val="subscript"/>
        </w:rPr>
        <w:t>10</w:t>
      </w:r>
      <w:r w:rsidRPr="00803184">
        <w:rPr>
          <w:szCs w:val="22"/>
        </w:rPr>
        <w:t xml:space="preserve"> na čitavom području Grada Velike Gorice.</w:t>
      </w:r>
    </w:p>
    <w:p w14:paraId="06B3EACE" w14:textId="78E1A229" w:rsidR="005527B4" w:rsidRPr="00803184" w:rsidRDefault="005527B4" w:rsidP="00B97D1D">
      <w:pPr>
        <w:pStyle w:val="Naslov1"/>
        <w:rPr>
          <w:sz w:val="22"/>
          <w:szCs w:val="22"/>
        </w:rPr>
      </w:pPr>
      <w:bookmarkStart w:id="174" w:name="_Toc397325639"/>
      <w:bookmarkStart w:id="175" w:name="_Toc397328461"/>
      <w:bookmarkStart w:id="176" w:name="_Toc397328598"/>
      <w:bookmarkStart w:id="177" w:name="_Toc397328752"/>
      <w:bookmarkStart w:id="178" w:name="_Toc397332309"/>
      <w:bookmarkStart w:id="179" w:name="_Toc397332379"/>
      <w:bookmarkStart w:id="180" w:name="_Toc397332486"/>
      <w:bookmarkStart w:id="181" w:name="_Toc397332550"/>
      <w:bookmarkStart w:id="182" w:name="_Toc397332651"/>
      <w:bookmarkStart w:id="183" w:name="_Toc397332721"/>
      <w:bookmarkStart w:id="184" w:name="_Toc397332910"/>
      <w:bookmarkStart w:id="185" w:name="_Toc397333014"/>
      <w:bookmarkStart w:id="186" w:name="_Toc397333070"/>
      <w:bookmarkStart w:id="187" w:name="_Toc397333370"/>
      <w:bookmarkStart w:id="188" w:name="_Toc397333485"/>
      <w:bookmarkStart w:id="189" w:name="_Toc397333540"/>
      <w:bookmarkStart w:id="190" w:name="_Toc397337846"/>
      <w:bookmarkStart w:id="191" w:name="_Toc397423622"/>
      <w:bookmarkStart w:id="192" w:name="_Toc397423680"/>
      <w:bookmarkStart w:id="193" w:name="_Toc397325640"/>
      <w:bookmarkStart w:id="194" w:name="_Toc397328462"/>
      <w:bookmarkStart w:id="195" w:name="_Toc397328599"/>
      <w:bookmarkStart w:id="196" w:name="_Toc397328753"/>
      <w:bookmarkStart w:id="197" w:name="_Toc397332310"/>
      <w:bookmarkStart w:id="198" w:name="_Toc397332380"/>
      <w:bookmarkStart w:id="199" w:name="_Toc397332487"/>
      <w:bookmarkStart w:id="200" w:name="_Toc397332551"/>
      <w:bookmarkStart w:id="201" w:name="_Toc397332652"/>
      <w:bookmarkStart w:id="202" w:name="_Toc397332722"/>
      <w:bookmarkStart w:id="203" w:name="_Toc397332911"/>
      <w:bookmarkStart w:id="204" w:name="_Toc397333015"/>
      <w:bookmarkStart w:id="205" w:name="_Toc397333071"/>
      <w:bookmarkStart w:id="206" w:name="_Toc397333371"/>
      <w:bookmarkStart w:id="207" w:name="_Toc397333486"/>
      <w:bookmarkStart w:id="208" w:name="_Toc397333541"/>
      <w:bookmarkStart w:id="209" w:name="_Toc397337847"/>
      <w:bookmarkStart w:id="210" w:name="_Toc397423623"/>
      <w:bookmarkStart w:id="211" w:name="_Toc397423681"/>
      <w:bookmarkStart w:id="212" w:name="_Toc376960651"/>
      <w:bookmarkStart w:id="213" w:name="_Toc377538901"/>
      <w:bookmarkStart w:id="214" w:name="_Toc397328600"/>
      <w:bookmarkStart w:id="215" w:name="_Toc397328754"/>
      <w:bookmarkStart w:id="216" w:name="_Toc107831639"/>
      <w:bookmarkStart w:id="217" w:name="_Toc109326402"/>
      <w:bookmarkStart w:id="218" w:name="_Toc109326456"/>
      <w:bookmarkStart w:id="219" w:name="_Toc109326744"/>
      <w:bookmarkStart w:id="220" w:name="_Toc109327501"/>
      <w:bookmarkStart w:id="221" w:name="_Toc109328233"/>
      <w:bookmarkStart w:id="222" w:name="_Toc109328502"/>
      <w:bookmarkStart w:id="223" w:name="_Toc109328597"/>
      <w:bookmarkStart w:id="224" w:name="_Toc109328686"/>
      <w:bookmarkStart w:id="225" w:name="_Toc109328814"/>
      <w:bookmarkStart w:id="226" w:name="_Toc109329022"/>
      <w:bookmarkStart w:id="227" w:name="_Toc109329121"/>
      <w:bookmarkStart w:id="228" w:name="_Toc109329366"/>
      <w:bookmarkStart w:id="229" w:name="_Toc109386731"/>
      <w:bookmarkStart w:id="230" w:name="_Toc109475824"/>
      <w:bookmarkStart w:id="231" w:name="_Toc109565661"/>
      <w:bookmarkStart w:id="232" w:name="_Toc2295658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r w:rsidRPr="00803184">
        <w:rPr>
          <w:sz w:val="22"/>
          <w:szCs w:val="22"/>
        </w:rPr>
        <w:lastRenderedPageBreak/>
        <w:t>Odgovorna tijela</w:t>
      </w:r>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p>
    <w:p w14:paraId="2224F69A" w14:textId="77777777" w:rsidR="00473865" w:rsidRPr="00803184" w:rsidRDefault="00473865" w:rsidP="00473865">
      <w:pPr>
        <w:pStyle w:val="mojTekst"/>
      </w:pPr>
      <w:r w:rsidRPr="00803184">
        <w:t>Sukladno članku 54. Zakonu o zaštiti zraka:</w:t>
      </w:r>
    </w:p>
    <w:p w14:paraId="7F154171" w14:textId="77777777" w:rsidR="00473865" w:rsidRPr="00803184" w:rsidRDefault="00473865" w:rsidP="009B746B">
      <w:pPr>
        <w:pStyle w:val="mojTekst"/>
        <w:numPr>
          <w:ilvl w:val="0"/>
          <w:numId w:val="12"/>
        </w:numPr>
      </w:pPr>
      <w:r w:rsidRPr="00803184">
        <w:t xml:space="preserve">izradu akcijskog plana poboljšanja kvalitete zraka osigurava nadležno upravno tijelo jedinice lokalne samouprave odnosno Upravni odjel za prostorno planiranje, graditeljstvo i zaštitu okoliša Grada Velike Gorice. </w:t>
      </w:r>
    </w:p>
    <w:p w14:paraId="6D7C8189" w14:textId="4E0B19BC" w:rsidR="00473865" w:rsidRPr="00803184" w:rsidRDefault="00473865" w:rsidP="009B746B">
      <w:pPr>
        <w:pStyle w:val="mojTekst"/>
        <w:numPr>
          <w:ilvl w:val="0"/>
          <w:numId w:val="12"/>
        </w:numPr>
      </w:pPr>
      <w:r w:rsidRPr="00803184">
        <w:t xml:space="preserve">predstavničko tijelo jedinice lokalne samouprave odnosno </w:t>
      </w:r>
      <w:r w:rsidR="001F766A" w:rsidRPr="00803184">
        <w:t xml:space="preserve">Gradsko vijeće </w:t>
      </w:r>
      <w:r w:rsidRPr="00803184">
        <w:t xml:space="preserve">Grada Velike Gorice donosi akcijski plan za svoje administrativno područje. </w:t>
      </w:r>
    </w:p>
    <w:p w14:paraId="5C825DC7" w14:textId="77777777" w:rsidR="00473865" w:rsidRPr="00803184" w:rsidRDefault="00473865" w:rsidP="00473865">
      <w:pPr>
        <w:pStyle w:val="mojTekst"/>
      </w:pPr>
    </w:p>
    <w:p w14:paraId="1054829F" w14:textId="7DA9D58F" w:rsidR="00473865" w:rsidRPr="00803184" w:rsidRDefault="00473865" w:rsidP="00473865">
      <w:pPr>
        <w:pStyle w:val="mojTekst"/>
      </w:pPr>
      <w:r w:rsidRPr="00803184">
        <w:t>Sukladno članku 54. Zakon</w:t>
      </w:r>
      <w:r w:rsidR="001F766A" w:rsidRPr="00803184">
        <w:t>a</w:t>
      </w:r>
      <w:r w:rsidRPr="00803184">
        <w:t xml:space="preserve"> o zaštiti zraka onečišćivač je dužan provesti i financirati mjere za smanjivanje onečišćenja zraka utvrđenih u akcijskom planu poboljšanja kvalitete zraka, a tijela državne uprave, jedinice područne (regionalne) samouprave, jedinice lokalne samouprave i/ili Grad Zagreb i druga nadležna tijela </w:t>
      </w:r>
      <w:r w:rsidR="001F766A" w:rsidRPr="00803184">
        <w:t xml:space="preserve">kao </w:t>
      </w:r>
      <w:r w:rsidRPr="00803184">
        <w:t xml:space="preserve">nositelji pojedinih aktivnosti i mjera dužni su provesti i financirati mjere za smanjivanje onečišćenja zraka utvrđenih u akcijskom planu poboljšanja kvalitete zraka. Stoga su za provedbu i financiranje svake od mjera iz ovog Akcijskog plana odgovorni nositelji mjera kako je </w:t>
      </w:r>
      <w:r w:rsidR="00E45412" w:rsidRPr="00803184">
        <w:t xml:space="preserve">navedeno u </w:t>
      </w:r>
      <w:r w:rsidR="00E45412" w:rsidRPr="00803184">
        <w:fldChar w:fldCharType="begin"/>
      </w:r>
      <w:r w:rsidR="00E45412" w:rsidRPr="00803184">
        <w:instrText xml:space="preserve"> REF _Ref223362435 \h  \* MERGEFORMAT </w:instrText>
      </w:r>
      <w:r w:rsidR="00E45412" w:rsidRPr="00803184">
        <w:fldChar w:fldCharType="separate"/>
      </w:r>
      <w:proofErr w:type="spellStart"/>
      <w:r w:rsidR="00EF24E6" w:rsidRPr="00803184">
        <w:t>Tab</w:t>
      </w:r>
      <w:proofErr w:type="spellEnd"/>
      <w:r w:rsidR="00EF24E6" w:rsidRPr="00803184">
        <w:t xml:space="preserve">. </w:t>
      </w:r>
      <w:r w:rsidR="00EF24E6">
        <w:rPr>
          <w:noProof/>
        </w:rPr>
        <w:t>8</w:t>
      </w:r>
      <w:r w:rsidR="00EF24E6" w:rsidRPr="00803184">
        <w:rPr>
          <w:noProof/>
        </w:rPr>
        <w:noBreakHyphen/>
      </w:r>
      <w:r w:rsidR="00EF24E6">
        <w:rPr>
          <w:noProof/>
        </w:rPr>
        <w:t>1</w:t>
      </w:r>
      <w:r w:rsidR="00E45412" w:rsidRPr="00803184">
        <w:fldChar w:fldCharType="end"/>
      </w:r>
      <w:r w:rsidRPr="00803184">
        <w:t xml:space="preserve">. </w:t>
      </w:r>
    </w:p>
    <w:p w14:paraId="1523D3BF" w14:textId="77777777" w:rsidR="00473865" w:rsidRPr="00803184" w:rsidRDefault="00473865" w:rsidP="00473865">
      <w:pPr>
        <w:pStyle w:val="mojTekst"/>
      </w:pPr>
    </w:p>
    <w:p w14:paraId="1A7F12E4" w14:textId="4A3BEC9E" w:rsidR="00473865" w:rsidRPr="00803184" w:rsidRDefault="00473865" w:rsidP="00473865">
      <w:pPr>
        <w:pStyle w:val="mojTekst"/>
      </w:pPr>
      <w:r w:rsidRPr="00803184">
        <w:t>Sukladno Pravilnik</w:t>
      </w:r>
      <w:r w:rsidR="001F766A" w:rsidRPr="00803184">
        <w:t>u</w:t>
      </w:r>
      <w:r w:rsidRPr="00803184">
        <w:t xml:space="preserve"> o sadržaju, formatu i postupku donošenja akcijskog plana za poboljšanje kvalitete zraka te uzajamnoj razmjeni informacija i izvješćivanju o kvaliteti zraka i obvezama za provedbu Odluke Komisije 2011/850/EU (</w:t>
      </w:r>
      <w:r w:rsidR="00984508" w:rsidRPr="00803184">
        <w:t xml:space="preserve">NN </w:t>
      </w:r>
      <w:r w:rsidRPr="00803184">
        <w:t>26/23) akcijski plan treba sadržavati imena i adrese osoba kontakata u tijelu odgovornom za razvoj i provedbu akcijskog plana za poboljšanje kvalitete zraka.</w:t>
      </w:r>
    </w:p>
    <w:p w14:paraId="180479C4" w14:textId="77777777" w:rsidR="00473865" w:rsidRPr="00803184" w:rsidRDefault="00473865" w:rsidP="00473865">
      <w:pPr>
        <w:pStyle w:val="mojTekst"/>
      </w:pPr>
    </w:p>
    <w:tbl>
      <w:tblPr>
        <w:tblStyle w:val="Reetkatablice"/>
        <w:tblW w:w="9464" w:type="dxa"/>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142" w:type="dxa"/>
          <w:left w:w="85" w:type="dxa"/>
          <w:bottom w:w="142" w:type="dxa"/>
          <w:right w:w="85" w:type="dxa"/>
        </w:tblCellMar>
        <w:tblLook w:val="04A0" w:firstRow="1" w:lastRow="0" w:firstColumn="1" w:lastColumn="0" w:noHBand="0" w:noVBand="1"/>
      </w:tblPr>
      <w:tblGrid>
        <w:gridCol w:w="3369"/>
        <w:gridCol w:w="6095"/>
      </w:tblGrid>
      <w:tr w:rsidR="00473865" w:rsidRPr="00803184" w14:paraId="607F3484" w14:textId="77777777" w:rsidTr="00C865B5">
        <w:tc>
          <w:tcPr>
            <w:tcW w:w="3369" w:type="dxa"/>
          </w:tcPr>
          <w:p w14:paraId="7EC00BDF" w14:textId="77777777" w:rsidR="00473865" w:rsidRPr="00803184" w:rsidRDefault="00473865" w:rsidP="006C21E9">
            <w:pPr>
              <w:pStyle w:val="mojTekst"/>
              <w:jc w:val="left"/>
              <w:rPr>
                <w:b/>
                <w:bCs/>
              </w:rPr>
            </w:pPr>
            <w:r w:rsidRPr="00803184">
              <w:rPr>
                <w:b/>
                <w:bCs/>
              </w:rPr>
              <w:t>Administrativna jedinica:</w:t>
            </w:r>
          </w:p>
        </w:tc>
        <w:tc>
          <w:tcPr>
            <w:tcW w:w="6095" w:type="dxa"/>
          </w:tcPr>
          <w:p w14:paraId="289468A4" w14:textId="77777777" w:rsidR="00473865" w:rsidRPr="00803184" w:rsidRDefault="00473865" w:rsidP="006C21E9">
            <w:pPr>
              <w:pStyle w:val="mojTekst"/>
              <w:jc w:val="left"/>
            </w:pPr>
            <w:r w:rsidRPr="00803184">
              <w:t>Grad Velika Gorica</w:t>
            </w:r>
          </w:p>
        </w:tc>
      </w:tr>
      <w:tr w:rsidR="00473865" w:rsidRPr="00803184" w14:paraId="7E021C41" w14:textId="77777777" w:rsidTr="00C865B5">
        <w:tc>
          <w:tcPr>
            <w:tcW w:w="3369" w:type="dxa"/>
          </w:tcPr>
          <w:p w14:paraId="0B0E9D19" w14:textId="77777777" w:rsidR="00473865" w:rsidRPr="00803184" w:rsidRDefault="00473865" w:rsidP="006C21E9">
            <w:pPr>
              <w:pStyle w:val="mojTekst"/>
              <w:jc w:val="left"/>
              <w:rPr>
                <w:b/>
                <w:bCs/>
              </w:rPr>
            </w:pPr>
            <w:r w:rsidRPr="00803184">
              <w:rPr>
                <w:b/>
                <w:bCs/>
              </w:rPr>
              <w:t>Odgovorno tijelo:</w:t>
            </w:r>
          </w:p>
        </w:tc>
        <w:tc>
          <w:tcPr>
            <w:tcW w:w="6095" w:type="dxa"/>
          </w:tcPr>
          <w:p w14:paraId="4AAD8632" w14:textId="77777777" w:rsidR="00473865" w:rsidRPr="00803184" w:rsidRDefault="00473865" w:rsidP="006C21E9">
            <w:pPr>
              <w:pStyle w:val="mojTekst"/>
              <w:jc w:val="left"/>
            </w:pPr>
            <w:r w:rsidRPr="00803184">
              <w:t>Upravni odjel za prostorno planiranje, graditeljstvo i zaštitu okoliša Grada Velike Gorice</w:t>
            </w:r>
          </w:p>
        </w:tc>
      </w:tr>
      <w:tr w:rsidR="00473865" w:rsidRPr="00803184" w14:paraId="33470DB7" w14:textId="77777777" w:rsidTr="00C865B5">
        <w:tc>
          <w:tcPr>
            <w:tcW w:w="3369" w:type="dxa"/>
          </w:tcPr>
          <w:p w14:paraId="3202DFA0" w14:textId="77777777" w:rsidR="00473865" w:rsidRPr="00803184" w:rsidRDefault="00473865" w:rsidP="006C21E9">
            <w:pPr>
              <w:pStyle w:val="mojTekst"/>
              <w:jc w:val="left"/>
              <w:rPr>
                <w:b/>
                <w:bCs/>
              </w:rPr>
            </w:pPr>
            <w:r w:rsidRPr="00803184">
              <w:rPr>
                <w:b/>
                <w:bCs/>
              </w:rPr>
              <w:t xml:space="preserve">Adresa: </w:t>
            </w:r>
          </w:p>
        </w:tc>
        <w:tc>
          <w:tcPr>
            <w:tcW w:w="6095" w:type="dxa"/>
          </w:tcPr>
          <w:p w14:paraId="3349DA43" w14:textId="77777777" w:rsidR="00473865" w:rsidRPr="00803184" w:rsidRDefault="00473865" w:rsidP="006C21E9">
            <w:pPr>
              <w:pStyle w:val="mojTekst"/>
              <w:jc w:val="left"/>
            </w:pPr>
            <w:r w:rsidRPr="00803184">
              <w:t>Ljudevita Posavskog 45, Velika Gorica,</w:t>
            </w:r>
          </w:p>
        </w:tc>
      </w:tr>
    </w:tbl>
    <w:p w14:paraId="5695BD29" w14:textId="77777777" w:rsidR="00473865" w:rsidRPr="00803184" w:rsidRDefault="00473865" w:rsidP="00473865">
      <w:pPr>
        <w:pStyle w:val="mojTekst"/>
      </w:pPr>
    </w:p>
    <w:p w14:paraId="442D7333" w14:textId="77777777" w:rsidR="006967E0" w:rsidRPr="00803184" w:rsidRDefault="006967E0" w:rsidP="00E83ED5">
      <w:pPr>
        <w:rPr>
          <w:szCs w:val="22"/>
        </w:rPr>
      </w:pPr>
    </w:p>
    <w:p w14:paraId="4FE6B23E" w14:textId="77777777" w:rsidR="00BB269A" w:rsidRPr="00803184" w:rsidRDefault="00BB269A">
      <w:pPr>
        <w:jc w:val="left"/>
        <w:rPr>
          <w:rFonts w:cs="Arial"/>
          <w:b/>
          <w:bCs/>
          <w:caps/>
          <w:kern w:val="32"/>
          <w:szCs w:val="22"/>
        </w:rPr>
      </w:pPr>
      <w:bookmarkStart w:id="233" w:name="_Toc376960653"/>
      <w:bookmarkStart w:id="234" w:name="_Toc377538903"/>
      <w:r w:rsidRPr="00803184">
        <w:rPr>
          <w:szCs w:val="22"/>
        </w:rPr>
        <w:br w:type="page"/>
      </w:r>
    </w:p>
    <w:p w14:paraId="6050E0B8" w14:textId="2D4D250E" w:rsidR="005527B4" w:rsidRPr="00803184" w:rsidRDefault="005527B4" w:rsidP="005D6396">
      <w:pPr>
        <w:pStyle w:val="Naslov1"/>
        <w:rPr>
          <w:sz w:val="22"/>
          <w:szCs w:val="22"/>
        </w:rPr>
      </w:pPr>
      <w:bookmarkStart w:id="235" w:name="_Toc397328602"/>
      <w:bookmarkStart w:id="236" w:name="_Toc397328756"/>
      <w:bookmarkStart w:id="237" w:name="_Ref107487338"/>
      <w:bookmarkStart w:id="238" w:name="_Ref107487343"/>
      <w:bookmarkStart w:id="239" w:name="_Toc107831641"/>
      <w:bookmarkStart w:id="240" w:name="_Toc109326404"/>
      <w:bookmarkStart w:id="241" w:name="_Toc109326458"/>
      <w:bookmarkStart w:id="242" w:name="_Toc109326746"/>
      <w:bookmarkStart w:id="243" w:name="_Toc109327503"/>
      <w:bookmarkStart w:id="244" w:name="_Toc109328235"/>
      <w:bookmarkStart w:id="245" w:name="_Toc109328504"/>
      <w:bookmarkStart w:id="246" w:name="_Toc109328599"/>
      <w:bookmarkStart w:id="247" w:name="_Toc109328688"/>
      <w:bookmarkStart w:id="248" w:name="_Toc109328816"/>
      <w:bookmarkStart w:id="249" w:name="_Toc109329024"/>
      <w:bookmarkStart w:id="250" w:name="_Toc109329123"/>
      <w:bookmarkStart w:id="251" w:name="_Toc109329368"/>
      <w:bookmarkStart w:id="252" w:name="_Toc109386733"/>
      <w:bookmarkStart w:id="253" w:name="_Toc109475826"/>
      <w:bookmarkStart w:id="254" w:name="_Toc109565663"/>
      <w:bookmarkStart w:id="255" w:name="_Toc229565874"/>
      <w:r w:rsidRPr="00803184">
        <w:rPr>
          <w:sz w:val="22"/>
          <w:szCs w:val="22"/>
        </w:rPr>
        <w:lastRenderedPageBreak/>
        <w:t>Priroda i procjena onečišćenja</w:t>
      </w:r>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p>
    <w:p w14:paraId="73A9AD17" w14:textId="69B84BCC" w:rsidR="00D32B5E" w:rsidRPr="00803184" w:rsidRDefault="00F07B82" w:rsidP="00890D2A">
      <w:pPr>
        <w:pStyle w:val="mojTekst"/>
      </w:pPr>
      <w:r w:rsidRPr="00803184">
        <w:t>U ovom je poglavlju opisan</w:t>
      </w:r>
      <w:r w:rsidR="000109D5" w:rsidRPr="00803184">
        <w:t>a</w:t>
      </w:r>
      <w:r w:rsidRPr="00803184">
        <w:t xml:space="preserve"> </w:t>
      </w:r>
      <w:r w:rsidR="00143F82" w:rsidRPr="00803184">
        <w:t>onečišćenja</w:t>
      </w:r>
      <w:r w:rsidRPr="00803184">
        <w:t xml:space="preserve"> zraka</w:t>
      </w:r>
      <w:r w:rsidR="00BA5D16" w:rsidRPr="00803184">
        <w:t xml:space="preserve"> </w:t>
      </w:r>
      <w:r w:rsidRPr="00803184">
        <w:t>lebdećim česticama PM</w:t>
      </w:r>
      <w:r w:rsidRPr="00803184">
        <w:rPr>
          <w:vertAlign w:val="subscript"/>
        </w:rPr>
        <w:t>10</w:t>
      </w:r>
      <w:r w:rsidR="00BA5D16" w:rsidRPr="00803184">
        <w:t xml:space="preserve"> </w:t>
      </w:r>
      <w:r w:rsidR="00102A99" w:rsidRPr="00803184">
        <w:t>na području Velike Gorice</w:t>
      </w:r>
      <w:r w:rsidR="00BA5D16" w:rsidRPr="00803184">
        <w:t xml:space="preserve">. </w:t>
      </w:r>
      <w:r w:rsidR="003E5E29" w:rsidRPr="00803184">
        <w:t>Na kraju poglavlja opisane su tehnike korištene za procjenu izvora onečišćenja.</w:t>
      </w:r>
    </w:p>
    <w:p w14:paraId="4F62511A" w14:textId="4ED7E211" w:rsidR="00B13C7B" w:rsidRPr="00803184" w:rsidRDefault="00B1388B" w:rsidP="00120EC9">
      <w:pPr>
        <w:pStyle w:val="Naslov2"/>
        <w:rPr>
          <w:sz w:val="22"/>
          <w:szCs w:val="22"/>
        </w:rPr>
      </w:pPr>
      <w:bookmarkStart w:id="256" w:name="_Toc397325644"/>
      <w:bookmarkStart w:id="257" w:name="_Toc397328466"/>
      <w:bookmarkStart w:id="258" w:name="_Toc397328603"/>
      <w:bookmarkStart w:id="259" w:name="_Toc397328757"/>
      <w:bookmarkStart w:id="260" w:name="_Toc397332314"/>
      <w:bookmarkStart w:id="261" w:name="_Toc397332384"/>
      <w:bookmarkStart w:id="262" w:name="_Toc397332491"/>
      <w:bookmarkStart w:id="263" w:name="_Toc397332555"/>
      <w:bookmarkStart w:id="264" w:name="_Toc397332656"/>
      <w:bookmarkStart w:id="265" w:name="_Toc397332726"/>
      <w:bookmarkStart w:id="266" w:name="_Toc397332915"/>
      <w:bookmarkStart w:id="267" w:name="_Toc397333019"/>
      <w:bookmarkStart w:id="268" w:name="_Toc397333075"/>
      <w:bookmarkStart w:id="269" w:name="_Toc397333375"/>
      <w:bookmarkStart w:id="270" w:name="_Toc397333490"/>
      <w:bookmarkStart w:id="271" w:name="_Toc397333545"/>
      <w:bookmarkStart w:id="272" w:name="_Toc397337851"/>
      <w:bookmarkStart w:id="273" w:name="_Toc397423627"/>
      <w:bookmarkStart w:id="274" w:name="_Toc397423685"/>
      <w:bookmarkStart w:id="275" w:name="_Toc229565875"/>
      <w:bookmarkStart w:id="276" w:name="_Ref375299112"/>
      <w:bookmarkStart w:id="277" w:name="_Toc376960654"/>
      <w:bookmarkStart w:id="278" w:name="_Toc377538904"/>
      <w:bookmarkStart w:id="279" w:name="_Toc397328604"/>
      <w:bookmarkStart w:id="280" w:name="_Toc397328758"/>
      <w:bookmarkStart w:id="281" w:name="_Toc107831642"/>
      <w:bookmarkStart w:id="282" w:name="_Toc109326405"/>
      <w:bookmarkStart w:id="283" w:name="_Toc109326459"/>
      <w:bookmarkStart w:id="284" w:name="_Toc109326747"/>
      <w:bookmarkStart w:id="285" w:name="_Toc109327504"/>
      <w:bookmarkStart w:id="286" w:name="_Toc109328236"/>
      <w:bookmarkStart w:id="287" w:name="_Toc109328505"/>
      <w:bookmarkStart w:id="288" w:name="_Toc109328600"/>
      <w:bookmarkStart w:id="289" w:name="_Toc109328689"/>
      <w:bookmarkStart w:id="290" w:name="_Toc109328817"/>
      <w:bookmarkStart w:id="291" w:name="_Toc109329025"/>
      <w:bookmarkStart w:id="292" w:name="_Toc109329124"/>
      <w:bookmarkStart w:id="293" w:name="_Toc109329369"/>
      <w:bookmarkStart w:id="294" w:name="_Toc109386734"/>
      <w:bookmarkStart w:id="295" w:name="_Toc109475827"/>
      <w:bookmarkStart w:id="296" w:name="_Toc109565664"/>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r w:rsidRPr="00803184">
        <w:rPr>
          <w:sz w:val="22"/>
          <w:szCs w:val="22"/>
        </w:rPr>
        <w:t>K</w:t>
      </w:r>
      <w:r w:rsidR="005527B4" w:rsidRPr="00803184">
        <w:rPr>
          <w:sz w:val="22"/>
          <w:szCs w:val="22"/>
        </w:rPr>
        <w:t>oncentracije koje su zabilježene tijekom prethodnih godina</w:t>
      </w:r>
      <w:bookmarkEnd w:id="275"/>
      <w:r w:rsidR="005527B4" w:rsidRPr="00803184">
        <w:rPr>
          <w:sz w:val="22"/>
          <w:szCs w:val="22"/>
        </w:rPr>
        <w:t xml:space="preserve"> </w:t>
      </w:r>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p>
    <w:p w14:paraId="0DFF46C1" w14:textId="12D6FF7C" w:rsidR="006B2CDB" w:rsidRPr="00803184" w:rsidRDefault="003A0798" w:rsidP="003A0798">
      <w:pPr>
        <w:pStyle w:val="mojTekst"/>
      </w:pPr>
      <w:r w:rsidRPr="00803184">
        <w:t>Gravimetrijska mjerenja PM</w:t>
      </w:r>
      <w:r w:rsidRPr="00803184">
        <w:rPr>
          <w:vertAlign w:val="subscript"/>
        </w:rPr>
        <w:t>10</w:t>
      </w:r>
      <w:r w:rsidRPr="00803184">
        <w:t xml:space="preserve"> na mjernoj postaji Međunarodna zračna luka Zagreb započela su 10. svibnja 2016. godine. </w:t>
      </w:r>
      <w:r w:rsidR="006B2CDB" w:rsidRPr="00803184">
        <w:t xml:space="preserve">Na </w:t>
      </w:r>
      <w:r w:rsidR="002C5F92" w:rsidRPr="00803184">
        <w:fldChar w:fldCharType="begin"/>
      </w:r>
      <w:r w:rsidR="002C5F92" w:rsidRPr="00803184">
        <w:instrText xml:space="preserve"> REF _Ref109329786 \h </w:instrText>
      </w:r>
      <w:r w:rsidR="005115CE" w:rsidRPr="00803184">
        <w:instrText xml:space="preserve"> \* MERGEFORMAT </w:instrText>
      </w:r>
      <w:r w:rsidR="002C5F92" w:rsidRPr="00803184">
        <w:fldChar w:fldCharType="separate"/>
      </w:r>
      <w:r w:rsidR="00EF24E6" w:rsidRPr="00803184">
        <w:t xml:space="preserve">Sl. </w:t>
      </w:r>
      <w:r w:rsidR="00EF24E6">
        <w:t>4</w:t>
      </w:r>
      <w:r w:rsidR="00EF24E6" w:rsidRPr="00803184">
        <w:noBreakHyphen/>
      </w:r>
      <w:r w:rsidR="00EF24E6">
        <w:t>1</w:t>
      </w:r>
      <w:r w:rsidR="002C5F92" w:rsidRPr="00803184">
        <w:fldChar w:fldCharType="end"/>
      </w:r>
      <w:r w:rsidR="002C5F92" w:rsidRPr="00803184">
        <w:t xml:space="preserve"> </w:t>
      </w:r>
      <w:r w:rsidR="006B2CDB" w:rsidRPr="00803184">
        <w:t>prikazane su godišnje koncentracije PM</w:t>
      </w:r>
      <w:r w:rsidR="006B2CDB" w:rsidRPr="00803184">
        <w:rPr>
          <w:vertAlign w:val="subscript"/>
        </w:rPr>
        <w:t>10</w:t>
      </w:r>
      <w:r w:rsidR="00955C00" w:rsidRPr="00803184">
        <w:t xml:space="preserve"> i broj</w:t>
      </w:r>
      <w:r w:rsidR="006B2CDB" w:rsidRPr="00803184">
        <w:t xml:space="preserve"> dana prekoračenja granične vrijednosti za dnevne koncentracije PM</w:t>
      </w:r>
      <w:r w:rsidR="006B2CDB" w:rsidRPr="00803184">
        <w:rPr>
          <w:vertAlign w:val="subscript"/>
        </w:rPr>
        <w:t>10</w:t>
      </w:r>
      <w:r w:rsidR="006B2CDB" w:rsidRPr="00803184">
        <w:t xml:space="preserve"> </w:t>
      </w:r>
      <w:r w:rsidRPr="00803184">
        <w:t xml:space="preserve">na </w:t>
      </w:r>
      <w:r w:rsidR="006B2CDB" w:rsidRPr="00803184">
        <w:t xml:space="preserve">postaju </w:t>
      </w:r>
      <w:r w:rsidR="00B811B8" w:rsidRPr="00803184">
        <w:t>Međunarodna zračna luka Zagreb</w:t>
      </w:r>
      <w:r w:rsidR="00DE6F47" w:rsidRPr="00803184">
        <w:t xml:space="preserve"> </w:t>
      </w:r>
      <w:r w:rsidR="00F07B82" w:rsidRPr="00803184">
        <w:t xml:space="preserve">u razdoblju 2016.-2024. </w:t>
      </w:r>
      <w:r w:rsidR="000109D5" w:rsidRPr="00803184">
        <w:t>godine.</w:t>
      </w:r>
      <w:r w:rsidRPr="00803184">
        <w:t xml:space="preserve"> </w:t>
      </w:r>
    </w:p>
    <w:p w14:paraId="001520F0" w14:textId="24EC64AB" w:rsidR="009121F4" w:rsidRPr="00803184" w:rsidRDefault="009121F4" w:rsidP="00725E81">
      <w:pPr>
        <w:pStyle w:val="mojTekst"/>
      </w:pPr>
    </w:p>
    <w:p w14:paraId="1BDEC0ED" w14:textId="5A835A2E" w:rsidR="009121F4" w:rsidRPr="00803184" w:rsidRDefault="00887CE3" w:rsidP="003900CE">
      <w:pPr>
        <w:spacing w:line="240" w:lineRule="auto"/>
        <w:jc w:val="center"/>
        <w:rPr>
          <w:szCs w:val="22"/>
        </w:rPr>
      </w:pPr>
      <w:r w:rsidRPr="00803184">
        <w:rPr>
          <w:noProof/>
          <w:szCs w:val="22"/>
        </w:rPr>
        <w:drawing>
          <wp:inline distT="0" distB="0" distL="0" distR="0" wp14:anchorId="2FE2A9DE" wp14:editId="4821FA12">
            <wp:extent cx="5852795" cy="2237740"/>
            <wp:effectExtent l="0" t="0" r="0" b="0"/>
            <wp:docPr id="97356196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852795" cy="2237740"/>
                    </a:xfrm>
                    <a:prstGeom prst="rect">
                      <a:avLst/>
                    </a:prstGeom>
                    <a:noFill/>
                  </pic:spPr>
                </pic:pic>
              </a:graphicData>
            </a:graphic>
          </wp:inline>
        </w:drawing>
      </w:r>
    </w:p>
    <w:p w14:paraId="0625DB38" w14:textId="77777777" w:rsidR="00A91FE7" w:rsidRPr="00803184" w:rsidRDefault="00A91FE7" w:rsidP="00A91FE7">
      <w:pPr>
        <w:spacing w:line="240" w:lineRule="auto"/>
        <w:jc w:val="center"/>
        <w:rPr>
          <w:i/>
          <w:iCs/>
          <w:szCs w:val="22"/>
        </w:rPr>
      </w:pPr>
      <w:r w:rsidRPr="00803184">
        <w:rPr>
          <w:i/>
          <w:iCs/>
          <w:szCs w:val="22"/>
        </w:rPr>
        <w:t xml:space="preserve">Izvor podataka: Godišnja izvješća ispitnih laboratorija           </w:t>
      </w:r>
      <w:proofErr w:type="spellStart"/>
      <w:r w:rsidRPr="00803184">
        <w:rPr>
          <w:i/>
          <w:iCs/>
          <w:szCs w:val="22"/>
        </w:rPr>
        <w:t>Prikaz:EKONERG</w:t>
      </w:r>
      <w:proofErr w:type="spellEnd"/>
    </w:p>
    <w:p w14:paraId="1148BC75" w14:textId="75F98E62" w:rsidR="00F440B9" w:rsidRPr="00803184" w:rsidRDefault="002C5F92" w:rsidP="002C5F92">
      <w:pPr>
        <w:pStyle w:val="mojaSlikaizvor"/>
        <w:rPr>
          <w:rStyle w:val="SlikaCharChar"/>
          <w:i/>
          <w:szCs w:val="22"/>
        </w:rPr>
      </w:pPr>
      <w:bookmarkStart w:id="297" w:name="_Ref109329786"/>
      <w:bookmarkStart w:id="298" w:name="_Toc229565900"/>
      <w:r w:rsidRPr="00803184">
        <w:t xml:space="preserve">Sl. </w:t>
      </w:r>
      <w:r w:rsidR="00B13A88" w:rsidRPr="00803184">
        <w:fldChar w:fldCharType="begin"/>
      </w:r>
      <w:r w:rsidR="00B13A88" w:rsidRPr="00803184">
        <w:instrText xml:space="preserve"> STYLEREF 1 \s </w:instrText>
      </w:r>
      <w:r w:rsidR="00B13A88" w:rsidRPr="00803184">
        <w:fldChar w:fldCharType="separate"/>
      </w:r>
      <w:r w:rsidR="00EF24E6">
        <w:rPr>
          <w:noProof/>
        </w:rPr>
        <w:t>4</w:t>
      </w:r>
      <w:r w:rsidR="00B13A88" w:rsidRPr="00803184">
        <w:fldChar w:fldCharType="end"/>
      </w:r>
      <w:r w:rsidR="00B13A88" w:rsidRPr="00803184">
        <w:noBreakHyphen/>
      </w:r>
      <w:r w:rsidR="00B13A88" w:rsidRPr="00803184">
        <w:fldChar w:fldCharType="begin"/>
      </w:r>
      <w:r w:rsidR="00B13A88" w:rsidRPr="00803184">
        <w:instrText xml:space="preserve"> SEQ Sl. \* ARABIC \s 1 </w:instrText>
      </w:r>
      <w:r w:rsidR="00B13A88" w:rsidRPr="00803184">
        <w:fldChar w:fldCharType="separate"/>
      </w:r>
      <w:r w:rsidR="00EF24E6">
        <w:rPr>
          <w:noProof/>
        </w:rPr>
        <w:t>1</w:t>
      </w:r>
      <w:r w:rsidR="00B13A88" w:rsidRPr="00803184">
        <w:fldChar w:fldCharType="end"/>
      </w:r>
      <w:bookmarkEnd w:id="297"/>
      <w:r w:rsidRPr="00803184">
        <w:t>:</w:t>
      </w:r>
      <w:r w:rsidR="00955C00" w:rsidRPr="00803184">
        <w:t xml:space="preserve"> </w:t>
      </w:r>
      <w:r w:rsidR="00613BF0" w:rsidRPr="00803184">
        <w:rPr>
          <w:rStyle w:val="SlikaCharChar"/>
          <w:i/>
          <w:szCs w:val="22"/>
        </w:rPr>
        <w:t>Parametri onečišćenja zraka PM</w:t>
      </w:r>
      <w:r w:rsidR="00613BF0" w:rsidRPr="00803184">
        <w:rPr>
          <w:rStyle w:val="SlikaCharChar"/>
          <w:i/>
          <w:szCs w:val="22"/>
          <w:vertAlign w:val="subscript"/>
        </w:rPr>
        <w:t>10</w:t>
      </w:r>
      <w:r w:rsidR="00613BF0" w:rsidRPr="00803184">
        <w:rPr>
          <w:rStyle w:val="SlikaCharChar"/>
          <w:i/>
          <w:szCs w:val="22"/>
        </w:rPr>
        <w:t xml:space="preserve"> na </w:t>
      </w:r>
      <w:r w:rsidR="00887CE3" w:rsidRPr="00803184">
        <w:rPr>
          <w:rStyle w:val="SlikaCharChar"/>
          <w:i/>
          <w:szCs w:val="22"/>
        </w:rPr>
        <w:t>mjernoj postaji „Međunarodna zračna luka Zagreb“</w:t>
      </w:r>
      <w:r w:rsidR="00613BF0" w:rsidRPr="00803184">
        <w:rPr>
          <w:rStyle w:val="SlikaCharChar"/>
          <w:i/>
          <w:szCs w:val="22"/>
        </w:rPr>
        <w:t xml:space="preserve"> </w:t>
      </w:r>
      <w:r w:rsidR="006B2CDB" w:rsidRPr="00803184">
        <w:rPr>
          <w:rStyle w:val="SlikaCharChar"/>
          <w:i/>
          <w:szCs w:val="22"/>
        </w:rPr>
        <w:t xml:space="preserve">u razdoblju </w:t>
      </w:r>
      <w:r w:rsidR="00955C00" w:rsidRPr="00803184">
        <w:rPr>
          <w:rStyle w:val="SlikaCharChar"/>
          <w:i/>
          <w:szCs w:val="22"/>
        </w:rPr>
        <w:t>od 20</w:t>
      </w:r>
      <w:r w:rsidR="00887CE3" w:rsidRPr="00803184">
        <w:rPr>
          <w:rStyle w:val="SlikaCharChar"/>
          <w:i/>
          <w:szCs w:val="22"/>
        </w:rPr>
        <w:t>16</w:t>
      </w:r>
      <w:r w:rsidR="00955C00" w:rsidRPr="00803184">
        <w:rPr>
          <w:rStyle w:val="SlikaCharChar"/>
          <w:i/>
          <w:szCs w:val="22"/>
        </w:rPr>
        <w:t xml:space="preserve">. do </w:t>
      </w:r>
      <w:r w:rsidR="006B2CDB" w:rsidRPr="00803184">
        <w:rPr>
          <w:rStyle w:val="SlikaCharChar"/>
          <w:i/>
          <w:szCs w:val="22"/>
        </w:rPr>
        <w:t>20</w:t>
      </w:r>
      <w:r w:rsidR="00887CE3" w:rsidRPr="00803184">
        <w:rPr>
          <w:rStyle w:val="SlikaCharChar"/>
          <w:i/>
          <w:szCs w:val="22"/>
        </w:rPr>
        <w:t>2</w:t>
      </w:r>
      <w:r w:rsidR="006B2CDB" w:rsidRPr="00803184">
        <w:rPr>
          <w:rStyle w:val="SlikaCharChar"/>
          <w:i/>
          <w:szCs w:val="22"/>
        </w:rPr>
        <w:t>4. godin</w:t>
      </w:r>
      <w:r w:rsidR="00955C00" w:rsidRPr="00803184">
        <w:rPr>
          <w:rStyle w:val="SlikaCharChar"/>
          <w:i/>
          <w:szCs w:val="22"/>
        </w:rPr>
        <w:t>e</w:t>
      </w:r>
      <w:bookmarkEnd w:id="298"/>
    </w:p>
    <w:p w14:paraId="64E6E6D0" w14:textId="746DCEE8" w:rsidR="00F07B82" w:rsidRPr="00803184" w:rsidRDefault="00F07B82" w:rsidP="00F07B82">
      <w:pPr>
        <w:pStyle w:val="mojTekst"/>
      </w:pPr>
      <w:r w:rsidRPr="00803184">
        <w:t>Tijekom promatranog razdoblja nije bil</w:t>
      </w:r>
      <w:r w:rsidR="000109D5" w:rsidRPr="00803184">
        <w:t>o</w:t>
      </w:r>
      <w:r w:rsidRPr="00803184">
        <w:t xml:space="preserve"> prekoračen</w:t>
      </w:r>
      <w:r w:rsidR="000109D5" w:rsidRPr="00803184">
        <w:t>j</w:t>
      </w:r>
      <w:r w:rsidRPr="00803184">
        <w:t>a granične vrijednosti za prosječnu godišnju koncentraciju PM</w:t>
      </w:r>
      <w:r w:rsidRPr="00803184">
        <w:rPr>
          <w:vertAlign w:val="subscript"/>
        </w:rPr>
        <w:t>10</w:t>
      </w:r>
      <w:r w:rsidR="001B17E6" w:rsidRPr="00803184">
        <w:t xml:space="preserve">. </w:t>
      </w:r>
      <w:r w:rsidRPr="00803184">
        <w:t xml:space="preserve">Nakon pada u razdoblju 2016.-2019. </w:t>
      </w:r>
      <w:r w:rsidR="009D78B9" w:rsidRPr="00803184">
        <w:t xml:space="preserve">godine </w:t>
      </w:r>
      <w:r w:rsidRPr="00803184">
        <w:t xml:space="preserve">prosječna godišnja </w:t>
      </w:r>
      <w:r w:rsidR="00143F82" w:rsidRPr="00803184">
        <w:t>koncentracija</w:t>
      </w:r>
      <w:r w:rsidRPr="00803184">
        <w:t xml:space="preserve"> PM</w:t>
      </w:r>
      <w:r w:rsidRPr="00803184">
        <w:rPr>
          <w:vertAlign w:val="subscript"/>
        </w:rPr>
        <w:t>10</w:t>
      </w:r>
      <w:r w:rsidRPr="00803184">
        <w:t xml:space="preserve"> neznatno se mijenjala</w:t>
      </w:r>
      <w:r w:rsidR="001B17E6" w:rsidRPr="00803184">
        <w:t xml:space="preserve"> u naredne četiri godine</w:t>
      </w:r>
      <w:r w:rsidRPr="00803184">
        <w:t>. U 2023. godini došlo je do manjeg pada, a potom 2024.</w:t>
      </w:r>
      <w:r w:rsidR="009D78B9" w:rsidRPr="00803184">
        <w:t xml:space="preserve"> godine</w:t>
      </w:r>
      <w:r w:rsidRPr="00803184">
        <w:t xml:space="preserve"> do </w:t>
      </w:r>
      <w:r w:rsidR="00143F82" w:rsidRPr="00803184">
        <w:t>značajnijeg</w:t>
      </w:r>
      <w:r w:rsidRPr="00803184">
        <w:t xml:space="preserve"> porasta prosječne godišnje koncentraciju PM</w:t>
      </w:r>
      <w:r w:rsidRPr="00803184">
        <w:rPr>
          <w:vertAlign w:val="subscript"/>
        </w:rPr>
        <w:t>10</w:t>
      </w:r>
      <w:r w:rsidRPr="00803184">
        <w:t>.</w:t>
      </w:r>
    </w:p>
    <w:p w14:paraId="15C9A29D" w14:textId="77777777" w:rsidR="00F07B82" w:rsidRPr="00803184" w:rsidRDefault="00F07B82" w:rsidP="00F07B82">
      <w:pPr>
        <w:pStyle w:val="mojTekst"/>
      </w:pPr>
    </w:p>
    <w:p w14:paraId="2E681069" w14:textId="1CAB8876" w:rsidR="00F07B82" w:rsidRPr="00803184" w:rsidRDefault="00F07B82" w:rsidP="00F07B82">
      <w:pPr>
        <w:pStyle w:val="mojTekst"/>
      </w:pPr>
      <w:r w:rsidRPr="00803184">
        <w:t xml:space="preserve">Dani u kojima su dnevne </w:t>
      </w:r>
      <w:r w:rsidR="00143F82" w:rsidRPr="00803184">
        <w:t>koncentracije</w:t>
      </w:r>
      <w:r w:rsidRPr="00803184">
        <w:t xml:space="preserve"> veće od 50 </w:t>
      </w:r>
      <w:r w:rsidRPr="00803184">
        <w:rPr>
          <w:rFonts w:ascii="Symbol" w:hAnsi="Symbol"/>
        </w:rPr>
        <w:t>m</w:t>
      </w:r>
      <w:r w:rsidRPr="00803184">
        <w:t>g/m</w:t>
      </w:r>
      <w:r w:rsidRPr="00803184">
        <w:rPr>
          <w:vertAlign w:val="superscript"/>
        </w:rPr>
        <w:t>3</w:t>
      </w:r>
      <w:r w:rsidRPr="00803184">
        <w:t xml:space="preserve"> broje se kao dani prekoračenja granične vrijednosti (GV). Godišnje je dozvoljeno 35 dana prekoračenja GV. </w:t>
      </w:r>
      <w:r w:rsidR="001B17E6" w:rsidRPr="00803184">
        <w:t xml:space="preserve">Broj dana prekoračenja znatno se mijenjao iz godine u godinu, čak i u godinama kada je srednja godišnja koncentracija neznatno varirala. U promatranom razdoblju, 2020., 2021. i 2023. godine broj dana prekoračenja bio manji od dozvoljenog. </w:t>
      </w:r>
      <w:r w:rsidR="002A734B" w:rsidRPr="00803184">
        <w:t>Podaci dnevnih koncentracija PM</w:t>
      </w:r>
      <w:r w:rsidR="002A734B" w:rsidRPr="00803184">
        <w:rPr>
          <w:vertAlign w:val="subscript"/>
        </w:rPr>
        <w:t>10</w:t>
      </w:r>
      <w:r w:rsidR="002A734B" w:rsidRPr="00803184">
        <w:t xml:space="preserve"> ukazuju</w:t>
      </w:r>
      <w:r w:rsidR="001B17E6" w:rsidRPr="00803184">
        <w:t xml:space="preserve"> da su prekoračenja posljedica </w:t>
      </w:r>
      <w:r w:rsidR="00EC6FE2" w:rsidRPr="00803184">
        <w:t xml:space="preserve">povremenih </w:t>
      </w:r>
      <w:r w:rsidR="001B17E6" w:rsidRPr="00803184">
        <w:t xml:space="preserve">epizodnih stanja povišenih koncentracija </w:t>
      </w:r>
      <w:r w:rsidR="00EC6FE2" w:rsidRPr="00803184">
        <w:t>koje se od godine do godine razlikuju po intenzitetu i trajanju.</w:t>
      </w:r>
    </w:p>
    <w:p w14:paraId="13B75F87" w14:textId="77777777" w:rsidR="000A4E6D" w:rsidRPr="00803184" w:rsidRDefault="000A4E6D" w:rsidP="00F07B82">
      <w:pPr>
        <w:pStyle w:val="mojTekst"/>
      </w:pPr>
    </w:p>
    <w:p w14:paraId="400E3343" w14:textId="0238FF31" w:rsidR="000A4E6D" w:rsidRPr="00803184" w:rsidRDefault="00E35ACE" w:rsidP="00F07B82">
      <w:pPr>
        <w:pStyle w:val="mojTekst"/>
      </w:pPr>
      <w:r w:rsidRPr="00803184">
        <w:t xml:space="preserve">Indikativna mjerenja </w:t>
      </w:r>
      <w:proofErr w:type="spellStart"/>
      <w:r w:rsidRPr="00803184">
        <w:t>benzo</w:t>
      </w:r>
      <w:proofErr w:type="spellEnd"/>
      <w:r w:rsidRPr="00803184">
        <w:t>(a)pirena u PM</w:t>
      </w:r>
      <w:r w:rsidRPr="00803184">
        <w:rPr>
          <w:vertAlign w:val="subscript"/>
        </w:rPr>
        <w:t xml:space="preserve">10 </w:t>
      </w:r>
      <w:r w:rsidRPr="00803184">
        <w:t xml:space="preserve">(dalje u tekstu: </w:t>
      </w:r>
      <w:proofErr w:type="spellStart"/>
      <w:r w:rsidRPr="00803184">
        <w:t>BaP</w:t>
      </w:r>
      <w:proofErr w:type="spellEnd"/>
      <w:r w:rsidRPr="00803184">
        <w:t xml:space="preserve">) započela su u proljeće 2016. godine </w:t>
      </w:r>
      <w:r w:rsidR="00370244" w:rsidRPr="00803184">
        <w:t>stoga je u toj godini obuhvat podataka bio manji od 33 %.</w:t>
      </w:r>
      <w:r w:rsidRPr="00803184">
        <w:t xml:space="preserve"> </w:t>
      </w:r>
      <w:r w:rsidR="00370244" w:rsidRPr="00803184">
        <w:t xml:space="preserve">U </w:t>
      </w:r>
      <w:r w:rsidRPr="00803184">
        <w:t>ostalim godinama mjerenja su provođena u sva četiri godišnja doba</w:t>
      </w:r>
      <w:r w:rsidR="00370244" w:rsidRPr="00803184">
        <w:t xml:space="preserve"> te je obuhvat podataka bio dovoljan za ocjenu kvalitete zraka</w:t>
      </w:r>
      <w:r w:rsidRPr="00803184">
        <w:t xml:space="preserve">. Prosječne vrijednosti koncentracija </w:t>
      </w:r>
      <w:proofErr w:type="spellStart"/>
      <w:r w:rsidRPr="00803184">
        <w:t>BaP</w:t>
      </w:r>
      <w:proofErr w:type="spellEnd"/>
      <w:r w:rsidRPr="00803184">
        <w:t xml:space="preserve"> </w:t>
      </w:r>
      <w:r w:rsidR="009E6CD8" w:rsidRPr="00803184">
        <w:t>prikazane</w:t>
      </w:r>
      <w:r w:rsidRPr="00803184">
        <w:t xml:space="preserve"> su u </w:t>
      </w:r>
      <w:r w:rsidRPr="00803184">
        <w:fldChar w:fldCharType="begin"/>
      </w:r>
      <w:r w:rsidRPr="00803184">
        <w:instrText xml:space="preserve"> REF _Ref223438795 \h </w:instrText>
      </w:r>
      <w:r w:rsidR="00803184">
        <w:instrText xml:space="preserve"> \* MERGEFORMAT </w:instrText>
      </w:r>
      <w:r w:rsidRPr="00803184">
        <w:fldChar w:fldCharType="separate"/>
      </w:r>
      <w:proofErr w:type="spellStart"/>
      <w:r w:rsidR="00EF24E6" w:rsidRPr="00803184">
        <w:t>Tab</w:t>
      </w:r>
      <w:proofErr w:type="spellEnd"/>
      <w:r w:rsidR="00EF24E6" w:rsidRPr="00803184">
        <w:t xml:space="preserve">. </w:t>
      </w:r>
      <w:r w:rsidR="00EF24E6">
        <w:rPr>
          <w:noProof/>
        </w:rPr>
        <w:t>4</w:t>
      </w:r>
      <w:r w:rsidR="00EF24E6" w:rsidRPr="00803184">
        <w:rPr>
          <w:noProof/>
        </w:rPr>
        <w:noBreakHyphen/>
      </w:r>
      <w:r w:rsidR="00EF24E6">
        <w:rPr>
          <w:noProof/>
        </w:rPr>
        <w:t>1</w:t>
      </w:r>
      <w:r w:rsidRPr="00803184">
        <w:fldChar w:fldCharType="end"/>
      </w:r>
      <w:r w:rsidRPr="00803184">
        <w:t xml:space="preserve">. </w:t>
      </w:r>
      <w:r w:rsidR="00D77071" w:rsidRPr="00803184">
        <w:t>U skladu s</w:t>
      </w:r>
      <w:r w:rsidR="006D4AF9" w:rsidRPr="00803184">
        <w:t xml:space="preserve"> Provedbenom </w:t>
      </w:r>
      <w:r w:rsidR="006D4AF9" w:rsidRPr="00803184">
        <w:lastRenderedPageBreak/>
        <w:t>Odluk</w:t>
      </w:r>
      <w:r w:rsidR="002C096F" w:rsidRPr="00803184">
        <w:t>om</w:t>
      </w:r>
      <w:r w:rsidR="006D4AF9" w:rsidRPr="00803184">
        <w:t xml:space="preserve"> Komisije</w:t>
      </w:r>
      <w:r w:rsidR="002C096F" w:rsidRPr="00803184">
        <w:rPr>
          <w:rStyle w:val="Referencafusnote"/>
        </w:rPr>
        <w:footnoteReference w:id="11"/>
      </w:r>
      <w:r w:rsidR="006D4AF9" w:rsidRPr="00803184">
        <w:t xml:space="preserve"> prije usporedbe s ciljnom vrijednosti, srednja vrijednost koncentracije mora se iskazati u istom formatu </w:t>
      </w:r>
      <w:r w:rsidR="009E6CD8" w:rsidRPr="00803184">
        <w:t xml:space="preserve">kao i ciljna vrijednost odnosno </w:t>
      </w:r>
      <w:r w:rsidR="00D77071" w:rsidRPr="00803184">
        <w:t xml:space="preserve">srednja koncentracija </w:t>
      </w:r>
      <w:proofErr w:type="spellStart"/>
      <w:r w:rsidR="00D77071" w:rsidRPr="00803184">
        <w:t>BaP</w:t>
      </w:r>
      <w:proofErr w:type="spellEnd"/>
      <w:r w:rsidR="00D77071" w:rsidRPr="00803184">
        <w:t xml:space="preserve"> mora se iskazati </w:t>
      </w:r>
      <w:r w:rsidR="009E6CD8" w:rsidRPr="00803184">
        <w:t>kao cijeli broj.</w:t>
      </w:r>
      <w:r w:rsidR="00D77071" w:rsidRPr="00803184">
        <w:t xml:space="preserve"> Poštujući pravilo zaokruživanja prije usporedbe s ciljnom vrijednosti, srednja koncentracija </w:t>
      </w:r>
      <w:proofErr w:type="spellStart"/>
      <w:r w:rsidR="00D77071" w:rsidRPr="00803184">
        <w:t>BaP</w:t>
      </w:r>
      <w:proofErr w:type="spellEnd"/>
      <w:r w:rsidR="00D77071" w:rsidRPr="00803184">
        <w:t xml:space="preserve"> bila je niža od ciljne vrijednosti u 2018. i 2023. godini. </w:t>
      </w:r>
    </w:p>
    <w:p w14:paraId="63F09BAF" w14:textId="77777777" w:rsidR="003737B6" w:rsidRPr="00803184" w:rsidRDefault="003737B6" w:rsidP="00F07B82">
      <w:pPr>
        <w:pStyle w:val="mojTekst"/>
      </w:pPr>
    </w:p>
    <w:p w14:paraId="6810421B" w14:textId="2C76B0E6" w:rsidR="003737B6" w:rsidRPr="00803184" w:rsidRDefault="003737B6" w:rsidP="00C865B5">
      <w:pPr>
        <w:pStyle w:val="Tablica"/>
        <w:rPr>
          <w:szCs w:val="22"/>
        </w:rPr>
      </w:pPr>
      <w:bookmarkStart w:id="299" w:name="_Ref223438795"/>
      <w:bookmarkStart w:id="300" w:name="_Toc229565932"/>
      <w:proofErr w:type="spellStart"/>
      <w:r w:rsidRPr="00803184">
        <w:rPr>
          <w:szCs w:val="22"/>
        </w:rPr>
        <w:t>Tab</w:t>
      </w:r>
      <w:proofErr w:type="spellEnd"/>
      <w:r w:rsidRPr="00803184">
        <w:rPr>
          <w:szCs w:val="22"/>
        </w:rPr>
        <w:t xml:space="preserve">. </w:t>
      </w:r>
      <w:r w:rsidR="003F3134" w:rsidRPr="00803184">
        <w:rPr>
          <w:szCs w:val="22"/>
        </w:rPr>
        <w:fldChar w:fldCharType="begin"/>
      </w:r>
      <w:r w:rsidR="003F3134" w:rsidRPr="00803184">
        <w:rPr>
          <w:szCs w:val="22"/>
        </w:rPr>
        <w:instrText xml:space="preserve"> STYLEREF 1 \s </w:instrText>
      </w:r>
      <w:r w:rsidR="003F3134" w:rsidRPr="00803184">
        <w:rPr>
          <w:szCs w:val="22"/>
        </w:rPr>
        <w:fldChar w:fldCharType="separate"/>
      </w:r>
      <w:r w:rsidR="00EF24E6">
        <w:rPr>
          <w:noProof/>
          <w:szCs w:val="22"/>
        </w:rPr>
        <w:t>4</w:t>
      </w:r>
      <w:r w:rsidR="003F3134" w:rsidRPr="00803184">
        <w:rPr>
          <w:szCs w:val="22"/>
        </w:rPr>
        <w:fldChar w:fldCharType="end"/>
      </w:r>
      <w:r w:rsidR="003F3134" w:rsidRPr="00803184">
        <w:rPr>
          <w:szCs w:val="22"/>
        </w:rPr>
        <w:noBreakHyphen/>
      </w:r>
      <w:r w:rsidR="003F3134" w:rsidRPr="00803184">
        <w:rPr>
          <w:szCs w:val="22"/>
        </w:rPr>
        <w:fldChar w:fldCharType="begin"/>
      </w:r>
      <w:r w:rsidR="003F3134" w:rsidRPr="00803184">
        <w:rPr>
          <w:szCs w:val="22"/>
        </w:rPr>
        <w:instrText xml:space="preserve"> SEQ Tab. \* ARABIC \s 1 </w:instrText>
      </w:r>
      <w:r w:rsidR="003F3134" w:rsidRPr="00803184">
        <w:rPr>
          <w:szCs w:val="22"/>
        </w:rPr>
        <w:fldChar w:fldCharType="separate"/>
      </w:r>
      <w:r w:rsidR="00EF24E6">
        <w:rPr>
          <w:noProof/>
          <w:szCs w:val="22"/>
        </w:rPr>
        <w:t>1</w:t>
      </w:r>
      <w:r w:rsidR="003F3134" w:rsidRPr="00803184">
        <w:rPr>
          <w:szCs w:val="22"/>
        </w:rPr>
        <w:fldChar w:fldCharType="end"/>
      </w:r>
      <w:bookmarkEnd w:id="299"/>
      <w:r w:rsidR="00DD6ACE" w:rsidRPr="00803184">
        <w:rPr>
          <w:szCs w:val="22"/>
        </w:rPr>
        <w:t>:</w:t>
      </w:r>
      <w:r w:rsidRPr="00803184">
        <w:rPr>
          <w:szCs w:val="22"/>
        </w:rPr>
        <w:t xml:space="preserve"> Prosječne godišnje koncentracije </w:t>
      </w:r>
      <w:proofErr w:type="spellStart"/>
      <w:r w:rsidRPr="00803184">
        <w:rPr>
          <w:szCs w:val="22"/>
        </w:rPr>
        <w:t>benzo</w:t>
      </w:r>
      <w:proofErr w:type="spellEnd"/>
      <w:r w:rsidRPr="00803184">
        <w:rPr>
          <w:szCs w:val="22"/>
        </w:rPr>
        <w:t>(a)pirena u PM</w:t>
      </w:r>
      <w:r w:rsidRPr="00803184">
        <w:rPr>
          <w:szCs w:val="22"/>
          <w:vertAlign w:val="subscript"/>
        </w:rPr>
        <w:t>10</w:t>
      </w:r>
      <w:r w:rsidRPr="00803184">
        <w:rPr>
          <w:szCs w:val="22"/>
        </w:rPr>
        <w:t xml:space="preserve"> </w:t>
      </w:r>
      <w:r w:rsidRPr="00803184">
        <w:rPr>
          <w:rStyle w:val="SlikaCharChar"/>
          <w:i/>
          <w:szCs w:val="22"/>
        </w:rPr>
        <w:t>na mjernoj postaji „Međunarodna zračna luka Zagreb“ u razdoblju od 2017. do 2024. godine</w:t>
      </w:r>
      <w:bookmarkEnd w:id="300"/>
    </w:p>
    <w:tbl>
      <w:tblPr>
        <w:tblStyle w:val="Reetkatablice"/>
        <w:tblW w:w="0" w:type="auto"/>
        <w:tblBorders>
          <w:top w:val="double" w:sz="2" w:space="0" w:color="auto"/>
          <w:left w:val="double" w:sz="2" w:space="0" w:color="auto"/>
          <w:bottom w:val="double" w:sz="2" w:space="0" w:color="auto"/>
          <w:right w:val="double" w:sz="2" w:space="0" w:color="auto"/>
          <w:insideH w:val="single" w:sz="6" w:space="0" w:color="auto"/>
          <w:insideV w:val="single" w:sz="6" w:space="0" w:color="auto"/>
        </w:tblBorders>
        <w:tblCellMar>
          <w:top w:w="85" w:type="dxa"/>
          <w:left w:w="57" w:type="dxa"/>
          <w:bottom w:w="85" w:type="dxa"/>
          <w:right w:w="57" w:type="dxa"/>
        </w:tblCellMar>
        <w:tblLook w:val="04A0" w:firstRow="1" w:lastRow="0" w:firstColumn="1" w:lastColumn="0" w:noHBand="0" w:noVBand="1"/>
      </w:tblPr>
      <w:tblGrid>
        <w:gridCol w:w="2119"/>
        <w:gridCol w:w="787"/>
        <w:gridCol w:w="787"/>
        <w:gridCol w:w="788"/>
        <w:gridCol w:w="787"/>
        <w:gridCol w:w="788"/>
        <w:gridCol w:w="787"/>
        <w:gridCol w:w="788"/>
        <w:gridCol w:w="787"/>
        <w:gridCol w:w="788"/>
      </w:tblGrid>
      <w:tr w:rsidR="00E35ACE" w:rsidRPr="00803184" w14:paraId="0C880304" w14:textId="77777777" w:rsidTr="00C865B5">
        <w:tc>
          <w:tcPr>
            <w:tcW w:w="2119" w:type="dxa"/>
            <w:tcBorders>
              <w:top w:val="double" w:sz="2" w:space="0" w:color="auto"/>
              <w:bottom w:val="double" w:sz="2" w:space="0" w:color="auto"/>
            </w:tcBorders>
          </w:tcPr>
          <w:p w14:paraId="26264408" w14:textId="39D23809" w:rsidR="00E35ACE" w:rsidRPr="00803184" w:rsidRDefault="00E35ACE" w:rsidP="00C865B5">
            <w:pPr>
              <w:pStyle w:val="mojTekst"/>
              <w:spacing w:line="240" w:lineRule="auto"/>
              <w:rPr>
                <w:b/>
                <w:bCs/>
              </w:rPr>
            </w:pPr>
            <w:r w:rsidRPr="00803184">
              <w:rPr>
                <w:b/>
                <w:bCs/>
              </w:rPr>
              <w:t>Godina</w:t>
            </w:r>
          </w:p>
        </w:tc>
        <w:tc>
          <w:tcPr>
            <w:tcW w:w="787" w:type="dxa"/>
            <w:tcBorders>
              <w:top w:val="double" w:sz="2" w:space="0" w:color="auto"/>
              <w:bottom w:val="double" w:sz="2" w:space="0" w:color="auto"/>
            </w:tcBorders>
            <w:vAlign w:val="center"/>
          </w:tcPr>
          <w:p w14:paraId="01AB8C3C" w14:textId="23A11CFC" w:rsidR="00E35ACE" w:rsidRPr="00803184" w:rsidRDefault="00E35ACE" w:rsidP="00C865B5">
            <w:pPr>
              <w:pStyle w:val="mojTekst"/>
              <w:spacing w:line="240" w:lineRule="auto"/>
              <w:jc w:val="center"/>
              <w:rPr>
                <w:rFonts w:cs="Arial"/>
                <w:b/>
                <w:bCs/>
              </w:rPr>
            </w:pPr>
            <w:r w:rsidRPr="00803184">
              <w:rPr>
                <w:rFonts w:cs="Arial"/>
                <w:b/>
                <w:bCs/>
              </w:rPr>
              <w:t>2016</w:t>
            </w:r>
            <w:r w:rsidR="00EC24E2" w:rsidRPr="00803184">
              <w:rPr>
                <w:rFonts w:cs="Arial"/>
                <w:b/>
                <w:bCs/>
              </w:rPr>
              <w:t>.</w:t>
            </w:r>
          </w:p>
        </w:tc>
        <w:tc>
          <w:tcPr>
            <w:tcW w:w="787" w:type="dxa"/>
            <w:tcBorders>
              <w:top w:val="double" w:sz="2" w:space="0" w:color="auto"/>
              <w:bottom w:val="double" w:sz="2" w:space="0" w:color="auto"/>
            </w:tcBorders>
            <w:vAlign w:val="center"/>
          </w:tcPr>
          <w:p w14:paraId="250CAFD0" w14:textId="3F90618F" w:rsidR="00E35ACE" w:rsidRPr="00803184" w:rsidRDefault="00E35ACE" w:rsidP="00C865B5">
            <w:pPr>
              <w:pStyle w:val="mojTekst"/>
              <w:spacing w:line="240" w:lineRule="auto"/>
              <w:jc w:val="center"/>
              <w:rPr>
                <w:b/>
                <w:bCs/>
              </w:rPr>
            </w:pPr>
            <w:r w:rsidRPr="00803184">
              <w:rPr>
                <w:rFonts w:cs="Arial"/>
                <w:b/>
                <w:bCs/>
              </w:rPr>
              <w:t>2017</w:t>
            </w:r>
            <w:r w:rsidR="00EC24E2" w:rsidRPr="00803184">
              <w:rPr>
                <w:rFonts w:cs="Arial"/>
                <w:b/>
                <w:bCs/>
              </w:rPr>
              <w:t>.</w:t>
            </w:r>
          </w:p>
        </w:tc>
        <w:tc>
          <w:tcPr>
            <w:tcW w:w="788" w:type="dxa"/>
            <w:tcBorders>
              <w:top w:val="double" w:sz="2" w:space="0" w:color="auto"/>
              <w:bottom w:val="double" w:sz="2" w:space="0" w:color="auto"/>
            </w:tcBorders>
            <w:vAlign w:val="center"/>
          </w:tcPr>
          <w:p w14:paraId="72C18E49" w14:textId="06F2C7B3" w:rsidR="00E35ACE" w:rsidRPr="00803184" w:rsidRDefault="00E35ACE" w:rsidP="00C865B5">
            <w:pPr>
              <w:pStyle w:val="mojTekst"/>
              <w:spacing w:line="240" w:lineRule="auto"/>
              <w:jc w:val="center"/>
              <w:rPr>
                <w:b/>
                <w:bCs/>
              </w:rPr>
            </w:pPr>
            <w:r w:rsidRPr="00803184">
              <w:rPr>
                <w:rFonts w:cs="Arial"/>
                <w:b/>
                <w:bCs/>
              </w:rPr>
              <w:t>2018</w:t>
            </w:r>
            <w:r w:rsidR="00EC24E2" w:rsidRPr="00803184">
              <w:rPr>
                <w:rFonts w:cs="Arial"/>
                <w:b/>
                <w:bCs/>
              </w:rPr>
              <w:t>.</w:t>
            </w:r>
          </w:p>
        </w:tc>
        <w:tc>
          <w:tcPr>
            <w:tcW w:w="787" w:type="dxa"/>
            <w:tcBorders>
              <w:top w:val="double" w:sz="2" w:space="0" w:color="auto"/>
              <w:bottom w:val="double" w:sz="2" w:space="0" w:color="auto"/>
            </w:tcBorders>
            <w:vAlign w:val="center"/>
          </w:tcPr>
          <w:p w14:paraId="7F26DF14" w14:textId="3C507E26" w:rsidR="00E35ACE" w:rsidRPr="00803184" w:rsidRDefault="00E35ACE" w:rsidP="00C865B5">
            <w:pPr>
              <w:pStyle w:val="mojTekst"/>
              <w:spacing w:line="240" w:lineRule="auto"/>
              <w:jc w:val="center"/>
              <w:rPr>
                <w:b/>
                <w:bCs/>
              </w:rPr>
            </w:pPr>
            <w:r w:rsidRPr="00803184">
              <w:rPr>
                <w:rFonts w:cs="Arial"/>
                <w:b/>
                <w:bCs/>
              </w:rPr>
              <w:t>2019</w:t>
            </w:r>
            <w:r w:rsidR="00EC24E2" w:rsidRPr="00803184">
              <w:rPr>
                <w:rFonts w:cs="Arial"/>
                <w:b/>
                <w:bCs/>
              </w:rPr>
              <w:t>.</w:t>
            </w:r>
          </w:p>
        </w:tc>
        <w:tc>
          <w:tcPr>
            <w:tcW w:w="788" w:type="dxa"/>
            <w:tcBorders>
              <w:top w:val="double" w:sz="2" w:space="0" w:color="auto"/>
              <w:bottom w:val="double" w:sz="2" w:space="0" w:color="auto"/>
            </w:tcBorders>
            <w:vAlign w:val="center"/>
          </w:tcPr>
          <w:p w14:paraId="1148F908" w14:textId="7A1F207D" w:rsidR="00E35ACE" w:rsidRPr="00803184" w:rsidRDefault="00E35ACE" w:rsidP="00C865B5">
            <w:pPr>
              <w:pStyle w:val="mojTekst"/>
              <w:spacing w:line="240" w:lineRule="auto"/>
              <w:jc w:val="center"/>
              <w:rPr>
                <w:b/>
                <w:bCs/>
              </w:rPr>
            </w:pPr>
            <w:r w:rsidRPr="00803184">
              <w:rPr>
                <w:rFonts w:cs="Arial"/>
                <w:b/>
                <w:bCs/>
              </w:rPr>
              <w:t>2020</w:t>
            </w:r>
            <w:r w:rsidR="00EC24E2" w:rsidRPr="00803184">
              <w:rPr>
                <w:rFonts w:cs="Arial"/>
                <w:b/>
                <w:bCs/>
              </w:rPr>
              <w:t>.</w:t>
            </w:r>
          </w:p>
        </w:tc>
        <w:tc>
          <w:tcPr>
            <w:tcW w:w="787" w:type="dxa"/>
            <w:tcBorders>
              <w:top w:val="double" w:sz="2" w:space="0" w:color="auto"/>
              <w:bottom w:val="double" w:sz="2" w:space="0" w:color="auto"/>
            </w:tcBorders>
            <w:vAlign w:val="center"/>
          </w:tcPr>
          <w:p w14:paraId="378657A3" w14:textId="75F352C6" w:rsidR="00E35ACE" w:rsidRPr="00803184" w:rsidRDefault="00E35ACE" w:rsidP="00C865B5">
            <w:pPr>
              <w:pStyle w:val="mojTekst"/>
              <w:spacing w:line="240" w:lineRule="auto"/>
              <w:jc w:val="center"/>
              <w:rPr>
                <w:b/>
                <w:bCs/>
              </w:rPr>
            </w:pPr>
            <w:r w:rsidRPr="00803184">
              <w:rPr>
                <w:rFonts w:cs="Arial"/>
                <w:b/>
                <w:bCs/>
              </w:rPr>
              <w:t>2021</w:t>
            </w:r>
            <w:r w:rsidR="00EC24E2" w:rsidRPr="00803184">
              <w:rPr>
                <w:rFonts w:cs="Arial"/>
                <w:b/>
                <w:bCs/>
              </w:rPr>
              <w:t>.</w:t>
            </w:r>
          </w:p>
        </w:tc>
        <w:tc>
          <w:tcPr>
            <w:tcW w:w="788" w:type="dxa"/>
            <w:tcBorders>
              <w:top w:val="double" w:sz="2" w:space="0" w:color="auto"/>
              <w:bottom w:val="double" w:sz="2" w:space="0" w:color="auto"/>
            </w:tcBorders>
            <w:vAlign w:val="center"/>
          </w:tcPr>
          <w:p w14:paraId="067C6A8D" w14:textId="3A28C218" w:rsidR="00E35ACE" w:rsidRPr="00803184" w:rsidRDefault="00E35ACE" w:rsidP="00C865B5">
            <w:pPr>
              <w:pStyle w:val="mojTekst"/>
              <w:spacing w:line="240" w:lineRule="auto"/>
              <w:jc w:val="center"/>
              <w:rPr>
                <w:b/>
                <w:bCs/>
              </w:rPr>
            </w:pPr>
            <w:r w:rsidRPr="00803184">
              <w:rPr>
                <w:rFonts w:cs="Arial"/>
                <w:b/>
                <w:bCs/>
              </w:rPr>
              <w:t>2022</w:t>
            </w:r>
            <w:r w:rsidR="00EC24E2" w:rsidRPr="00803184">
              <w:rPr>
                <w:rFonts w:cs="Arial"/>
                <w:b/>
                <w:bCs/>
              </w:rPr>
              <w:t>.</w:t>
            </w:r>
          </w:p>
        </w:tc>
        <w:tc>
          <w:tcPr>
            <w:tcW w:w="787" w:type="dxa"/>
            <w:tcBorders>
              <w:top w:val="double" w:sz="2" w:space="0" w:color="auto"/>
              <w:bottom w:val="double" w:sz="2" w:space="0" w:color="auto"/>
            </w:tcBorders>
            <w:vAlign w:val="center"/>
          </w:tcPr>
          <w:p w14:paraId="6E106994" w14:textId="113DB718" w:rsidR="00E35ACE" w:rsidRPr="00803184" w:rsidRDefault="00E35ACE" w:rsidP="00C865B5">
            <w:pPr>
              <w:pStyle w:val="mojTekst"/>
              <w:spacing w:line="240" w:lineRule="auto"/>
              <w:jc w:val="center"/>
              <w:rPr>
                <w:b/>
                <w:bCs/>
              </w:rPr>
            </w:pPr>
            <w:r w:rsidRPr="00803184">
              <w:rPr>
                <w:rFonts w:cs="Arial"/>
                <w:b/>
                <w:bCs/>
              </w:rPr>
              <w:t>2023</w:t>
            </w:r>
            <w:r w:rsidR="00EC24E2" w:rsidRPr="00803184">
              <w:rPr>
                <w:rFonts w:cs="Arial"/>
                <w:b/>
                <w:bCs/>
              </w:rPr>
              <w:t>.</w:t>
            </w:r>
          </w:p>
        </w:tc>
        <w:tc>
          <w:tcPr>
            <w:tcW w:w="788" w:type="dxa"/>
            <w:tcBorders>
              <w:top w:val="double" w:sz="2" w:space="0" w:color="auto"/>
              <w:bottom w:val="double" w:sz="2" w:space="0" w:color="auto"/>
            </w:tcBorders>
            <w:vAlign w:val="center"/>
          </w:tcPr>
          <w:p w14:paraId="53D50EB9" w14:textId="55051343" w:rsidR="00E35ACE" w:rsidRPr="00803184" w:rsidRDefault="00E35ACE" w:rsidP="00C865B5">
            <w:pPr>
              <w:pStyle w:val="mojTekst"/>
              <w:spacing w:line="240" w:lineRule="auto"/>
              <w:jc w:val="center"/>
              <w:rPr>
                <w:b/>
                <w:bCs/>
              </w:rPr>
            </w:pPr>
            <w:r w:rsidRPr="00803184">
              <w:rPr>
                <w:rFonts w:cs="Arial"/>
                <w:b/>
                <w:bCs/>
              </w:rPr>
              <w:t>2024</w:t>
            </w:r>
            <w:r w:rsidR="00EC24E2" w:rsidRPr="00803184">
              <w:rPr>
                <w:rFonts w:cs="Arial"/>
                <w:b/>
                <w:bCs/>
              </w:rPr>
              <w:t>.</w:t>
            </w:r>
          </w:p>
        </w:tc>
      </w:tr>
      <w:tr w:rsidR="00E35ACE" w:rsidRPr="00803184" w14:paraId="3FD859AD" w14:textId="77777777" w:rsidTr="00C865B5">
        <w:tc>
          <w:tcPr>
            <w:tcW w:w="2119" w:type="dxa"/>
            <w:tcBorders>
              <w:top w:val="double" w:sz="2" w:space="0" w:color="auto"/>
            </w:tcBorders>
          </w:tcPr>
          <w:p w14:paraId="3624961E" w14:textId="65883791" w:rsidR="00E35ACE" w:rsidRPr="00803184" w:rsidRDefault="00E35ACE" w:rsidP="00E35ACE">
            <w:pPr>
              <w:pStyle w:val="mojTekst"/>
              <w:spacing w:line="240" w:lineRule="auto"/>
              <w:rPr>
                <w:b/>
                <w:bCs/>
              </w:rPr>
            </w:pPr>
            <w:r w:rsidRPr="00803184">
              <w:rPr>
                <w:b/>
                <w:bCs/>
              </w:rPr>
              <w:t>Obuhvat podataka</w:t>
            </w:r>
          </w:p>
        </w:tc>
        <w:tc>
          <w:tcPr>
            <w:tcW w:w="787" w:type="dxa"/>
            <w:tcBorders>
              <w:top w:val="double" w:sz="2" w:space="0" w:color="auto"/>
            </w:tcBorders>
            <w:vAlign w:val="center"/>
          </w:tcPr>
          <w:p w14:paraId="13DE4D05" w14:textId="5BF79F7B" w:rsidR="00E35ACE" w:rsidRPr="00803184" w:rsidRDefault="00E35ACE" w:rsidP="00C865B5">
            <w:pPr>
              <w:pStyle w:val="mojTekst"/>
              <w:spacing w:line="240" w:lineRule="auto"/>
              <w:jc w:val="center"/>
              <w:rPr>
                <w:rFonts w:cs="Arial"/>
              </w:rPr>
            </w:pPr>
            <w:r w:rsidRPr="00803184">
              <w:rPr>
                <w:rFonts w:cs="Arial"/>
              </w:rPr>
              <w:t>25%</w:t>
            </w:r>
          </w:p>
        </w:tc>
        <w:tc>
          <w:tcPr>
            <w:tcW w:w="787" w:type="dxa"/>
            <w:tcBorders>
              <w:top w:val="double" w:sz="2" w:space="0" w:color="auto"/>
            </w:tcBorders>
            <w:vAlign w:val="center"/>
          </w:tcPr>
          <w:p w14:paraId="349FC787" w14:textId="582C1892" w:rsidR="00E35ACE" w:rsidRPr="00803184" w:rsidRDefault="00E35ACE" w:rsidP="00C865B5">
            <w:pPr>
              <w:pStyle w:val="mojTekst"/>
              <w:spacing w:line="240" w:lineRule="auto"/>
              <w:jc w:val="center"/>
              <w:rPr>
                <w:rFonts w:cs="Arial"/>
              </w:rPr>
            </w:pPr>
            <w:r w:rsidRPr="00803184">
              <w:rPr>
                <w:rFonts w:cs="Arial"/>
              </w:rPr>
              <w:t>33%</w:t>
            </w:r>
          </w:p>
        </w:tc>
        <w:tc>
          <w:tcPr>
            <w:tcW w:w="788" w:type="dxa"/>
            <w:tcBorders>
              <w:top w:val="double" w:sz="2" w:space="0" w:color="auto"/>
            </w:tcBorders>
            <w:vAlign w:val="center"/>
          </w:tcPr>
          <w:p w14:paraId="70B6680C" w14:textId="1C5970BD" w:rsidR="00E35ACE" w:rsidRPr="00803184" w:rsidRDefault="00E35ACE" w:rsidP="00C865B5">
            <w:pPr>
              <w:pStyle w:val="mojTekst"/>
              <w:spacing w:line="240" w:lineRule="auto"/>
              <w:jc w:val="center"/>
              <w:rPr>
                <w:rFonts w:cs="Arial"/>
              </w:rPr>
            </w:pPr>
            <w:r w:rsidRPr="00803184">
              <w:rPr>
                <w:rFonts w:cs="Arial"/>
              </w:rPr>
              <w:t>33%</w:t>
            </w:r>
          </w:p>
        </w:tc>
        <w:tc>
          <w:tcPr>
            <w:tcW w:w="787" w:type="dxa"/>
            <w:tcBorders>
              <w:top w:val="double" w:sz="2" w:space="0" w:color="auto"/>
            </w:tcBorders>
            <w:vAlign w:val="center"/>
          </w:tcPr>
          <w:p w14:paraId="20C284AE" w14:textId="2E46C0DA" w:rsidR="00E35ACE" w:rsidRPr="00803184" w:rsidRDefault="00E35ACE" w:rsidP="00C865B5">
            <w:pPr>
              <w:pStyle w:val="mojTekst"/>
              <w:spacing w:line="240" w:lineRule="auto"/>
              <w:jc w:val="center"/>
              <w:rPr>
                <w:rFonts w:cs="Arial"/>
              </w:rPr>
            </w:pPr>
            <w:r w:rsidRPr="00803184">
              <w:rPr>
                <w:rFonts w:cs="Arial"/>
              </w:rPr>
              <w:t>33%</w:t>
            </w:r>
          </w:p>
        </w:tc>
        <w:tc>
          <w:tcPr>
            <w:tcW w:w="788" w:type="dxa"/>
            <w:tcBorders>
              <w:top w:val="double" w:sz="2" w:space="0" w:color="auto"/>
            </w:tcBorders>
            <w:vAlign w:val="center"/>
          </w:tcPr>
          <w:p w14:paraId="6168C57A" w14:textId="6B613BE4" w:rsidR="00E35ACE" w:rsidRPr="00803184" w:rsidRDefault="00E35ACE" w:rsidP="00C865B5">
            <w:pPr>
              <w:pStyle w:val="mojTekst"/>
              <w:spacing w:line="240" w:lineRule="auto"/>
              <w:jc w:val="center"/>
              <w:rPr>
                <w:rFonts w:cs="Arial"/>
              </w:rPr>
            </w:pPr>
            <w:r w:rsidRPr="00803184">
              <w:rPr>
                <w:rFonts w:cs="Arial"/>
              </w:rPr>
              <w:t>33%</w:t>
            </w:r>
          </w:p>
        </w:tc>
        <w:tc>
          <w:tcPr>
            <w:tcW w:w="787" w:type="dxa"/>
            <w:tcBorders>
              <w:top w:val="double" w:sz="2" w:space="0" w:color="auto"/>
            </w:tcBorders>
            <w:vAlign w:val="center"/>
          </w:tcPr>
          <w:p w14:paraId="0B6CB0FD" w14:textId="0C438BB9" w:rsidR="00E35ACE" w:rsidRPr="00803184" w:rsidRDefault="00E35ACE" w:rsidP="00C865B5">
            <w:pPr>
              <w:pStyle w:val="mojTekst"/>
              <w:spacing w:line="240" w:lineRule="auto"/>
              <w:jc w:val="center"/>
              <w:rPr>
                <w:rFonts w:cs="Arial"/>
              </w:rPr>
            </w:pPr>
            <w:r w:rsidRPr="00803184">
              <w:rPr>
                <w:rFonts w:cs="Arial"/>
              </w:rPr>
              <w:t>33%</w:t>
            </w:r>
          </w:p>
        </w:tc>
        <w:tc>
          <w:tcPr>
            <w:tcW w:w="788" w:type="dxa"/>
            <w:tcBorders>
              <w:top w:val="double" w:sz="2" w:space="0" w:color="auto"/>
            </w:tcBorders>
            <w:vAlign w:val="center"/>
          </w:tcPr>
          <w:p w14:paraId="63CEA151" w14:textId="1653EF48" w:rsidR="00E35ACE" w:rsidRPr="00803184" w:rsidRDefault="00E35ACE" w:rsidP="00C865B5">
            <w:pPr>
              <w:pStyle w:val="mojTekst"/>
              <w:spacing w:line="240" w:lineRule="auto"/>
              <w:jc w:val="center"/>
              <w:rPr>
                <w:rFonts w:cs="Arial"/>
              </w:rPr>
            </w:pPr>
            <w:r w:rsidRPr="00803184">
              <w:rPr>
                <w:rFonts w:cs="Arial"/>
              </w:rPr>
              <w:t>33%</w:t>
            </w:r>
          </w:p>
        </w:tc>
        <w:tc>
          <w:tcPr>
            <w:tcW w:w="787" w:type="dxa"/>
            <w:tcBorders>
              <w:top w:val="double" w:sz="2" w:space="0" w:color="auto"/>
            </w:tcBorders>
            <w:vAlign w:val="center"/>
          </w:tcPr>
          <w:p w14:paraId="090F7E3D" w14:textId="2D0F640A" w:rsidR="00E35ACE" w:rsidRPr="00803184" w:rsidRDefault="00E35ACE" w:rsidP="00C865B5">
            <w:pPr>
              <w:pStyle w:val="mojTekst"/>
              <w:spacing w:line="240" w:lineRule="auto"/>
              <w:jc w:val="center"/>
              <w:rPr>
                <w:rFonts w:cs="Arial"/>
              </w:rPr>
            </w:pPr>
            <w:r w:rsidRPr="00803184">
              <w:rPr>
                <w:rFonts w:cs="Arial"/>
              </w:rPr>
              <w:t>33%</w:t>
            </w:r>
          </w:p>
        </w:tc>
        <w:tc>
          <w:tcPr>
            <w:tcW w:w="788" w:type="dxa"/>
            <w:tcBorders>
              <w:top w:val="double" w:sz="2" w:space="0" w:color="auto"/>
            </w:tcBorders>
            <w:vAlign w:val="center"/>
          </w:tcPr>
          <w:p w14:paraId="326AAD86" w14:textId="427DA707" w:rsidR="00E35ACE" w:rsidRPr="00803184" w:rsidRDefault="00E35ACE" w:rsidP="00C865B5">
            <w:pPr>
              <w:pStyle w:val="mojTekst"/>
              <w:spacing w:line="240" w:lineRule="auto"/>
              <w:jc w:val="center"/>
              <w:rPr>
                <w:rFonts w:cs="Arial"/>
              </w:rPr>
            </w:pPr>
            <w:r w:rsidRPr="00803184">
              <w:rPr>
                <w:rFonts w:cs="Arial"/>
              </w:rPr>
              <w:t>33%</w:t>
            </w:r>
          </w:p>
        </w:tc>
      </w:tr>
      <w:tr w:rsidR="00E35ACE" w:rsidRPr="00803184" w14:paraId="0B46FD9F" w14:textId="77777777" w:rsidTr="00C865B5">
        <w:tc>
          <w:tcPr>
            <w:tcW w:w="2119" w:type="dxa"/>
          </w:tcPr>
          <w:p w14:paraId="58E877EF" w14:textId="75711041" w:rsidR="00E35ACE" w:rsidRPr="00803184" w:rsidRDefault="00E35ACE" w:rsidP="00C865B5">
            <w:pPr>
              <w:pStyle w:val="mojTekst"/>
              <w:spacing w:line="240" w:lineRule="auto"/>
              <w:rPr>
                <w:b/>
                <w:bCs/>
              </w:rPr>
            </w:pPr>
            <w:r w:rsidRPr="00803184">
              <w:rPr>
                <w:b/>
                <w:bCs/>
              </w:rPr>
              <w:t>Prosječna vrijednost</w:t>
            </w:r>
          </w:p>
        </w:tc>
        <w:tc>
          <w:tcPr>
            <w:tcW w:w="787" w:type="dxa"/>
            <w:vAlign w:val="center"/>
          </w:tcPr>
          <w:p w14:paraId="1D4A3E90" w14:textId="5500CF77" w:rsidR="00E35ACE" w:rsidRPr="00803184" w:rsidRDefault="00E35ACE" w:rsidP="00C865B5">
            <w:pPr>
              <w:spacing w:line="240" w:lineRule="auto"/>
              <w:jc w:val="center"/>
              <w:rPr>
                <w:rFonts w:cs="Arial"/>
                <w:szCs w:val="22"/>
              </w:rPr>
            </w:pPr>
            <w:r w:rsidRPr="00803184">
              <w:rPr>
                <w:rFonts w:cs="Arial"/>
                <w:szCs w:val="22"/>
              </w:rPr>
              <w:t>0,748</w:t>
            </w:r>
          </w:p>
        </w:tc>
        <w:tc>
          <w:tcPr>
            <w:tcW w:w="787" w:type="dxa"/>
            <w:vAlign w:val="center"/>
          </w:tcPr>
          <w:p w14:paraId="694DF09A" w14:textId="523D85FE" w:rsidR="00E35ACE" w:rsidRPr="00803184" w:rsidRDefault="00E35ACE" w:rsidP="00C865B5">
            <w:pPr>
              <w:pStyle w:val="mojTekst"/>
              <w:spacing w:line="240" w:lineRule="auto"/>
              <w:jc w:val="center"/>
            </w:pPr>
            <w:r w:rsidRPr="00803184">
              <w:rPr>
                <w:rFonts w:cs="Arial"/>
              </w:rPr>
              <w:t>3,065</w:t>
            </w:r>
          </w:p>
        </w:tc>
        <w:tc>
          <w:tcPr>
            <w:tcW w:w="788" w:type="dxa"/>
            <w:vAlign w:val="center"/>
          </w:tcPr>
          <w:p w14:paraId="6E14298C" w14:textId="5E37B93A" w:rsidR="00E35ACE" w:rsidRPr="00803184" w:rsidRDefault="00E35ACE" w:rsidP="00C865B5">
            <w:pPr>
              <w:pStyle w:val="mojTekst"/>
              <w:spacing w:line="240" w:lineRule="auto"/>
              <w:jc w:val="center"/>
            </w:pPr>
            <w:r w:rsidRPr="00803184">
              <w:rPr>
                <w:rFonts w:cs="Arial"/>
              </w:rPr>
              <w:t>1,49</w:t>
            </w:r>
          </w:p>
        </w:tc>
        <w:tc>
          <w:tcPr>
            <w:tcW w:w="787" w:type="dxa"/>
            <w:vAlign w:val="center"/>
          </w:tcPr>
          <w:p w14:paraId="2E26F84A" w14:textId="1AC9E035" w:rsidR="00E35ACE" w:rsidRPr="00803184" w:rsidRDefault="00E35ACE" w:rsidP="00C865B5">
            <w:pPr>
              <w:pStyle w:val="mojTekst"/>
              <w:spacing w:line="240" w:lineRule="auto"/>
              <w:jc w:val="center"/>
            </w:pPr>
            <w:r w:rsidRPr="00803184">
              <w:rPr>
                <w:rFonts w:cs="Arial"/>
              </w:rPr>
              <w:t>1,847</w:t>
            </w:r>
          </w:p>
        </w:tc>
        <w:tc>
          <w:tcPr>
            <w:tcW w:w="788" w:type="dxa"/>
            <w:vAlign w:val="center"/>
          </w:tcPr>
          <w:p w14:paraId="280FEA61" w14:textId="4DAB0794" w:rsidR="00E35ACE" w:rsidRPr="00803184" w:rsidRDefault="00E35ACE" w:rsidP="00C865B5">
            <w:pPr>
              <w:pStyle w:val="mojTekst"/>
              <w:spacing w:line="240" w:lineRule="auto"/>
              <w:jc w:val="center"/>
            </w:pPr>
            <w:r w:rsidRPr="00803184">
              <w:rPr>
                <w:rFonts w:cs="Arial"/>
              </w:rPr>
              <w:t>3,076</w:t>
            </w:r>
          </w:p>
        </w:tc>
        <w:tc>
          <w:tcPr>
            <w:tcW w:w="787" w:type="dxa"/>
            <w:vAlign w:val="center"/>
          </w:tcPr>
          <w:p w14:paraId="059F4742" w14:textId="354E86B1" w:rsidR="00E35ACE" w:rsidRPr="00803184" w:rsidRDefault="00E35ACE" w:rsidP="00C865B5">
            <w:pPr>
              <w:pStyle w:val="mojTekst"/>
              <w:spacing w:line="240" w:lineRule="auto"/>
              <w:jc w:val="center"/>
            </w:pPr>
            <w:r w:rsidRPr="00803184">
              <w:rPr>
                <w:rFonts w:cs="Arial"/>
              </w:rPr>
              <w:t>1,921</w:t>
            </w:r>
          </w:p>
        </w:tc>
        <w:tc>
          <w:tcPr>
            <w:tcW w:w="788" w:type="dxa"/>
            <w:vAlign w:val="center"/>
          </w:tcPr>
          <w:p w14:paraId="168AC564" w14:textId="20920A8C" w:rsidR="00E35ACE" w:rsidRPr="00803184" w:rsidRDefault="00E35ACE" w:rsidP="00C865B5">
            <w:pPr>
              <w:pStyle w:val="mojTekst"/>
              <w:spacing w:line="240" w:lineRule="auto"/>
              <w:jc w:val="center"/>
            </w:pPr>
            <w:r w:rsidRPr="00803184">
              <w:rPr>
                <w:rFonts w:cs="Arial"/>
              </w:rPr>
              <w:t>1,906</w:t>
            </w:r>
          </w:p>
        </w:tc>
        <w:tc>
          <w:tcPr>
            <w:tcW w:w="787" w:type="dxa"/>
            <w:vAlign w:val="center"/>
          </w:tcPr>
          <w:p w14:paraId="64C34599" w14:textId="1DAB52F6" w:rsidR="00E35ACE" w:rsidRPr="00803184" w:rsidRDefault="00E35ACE" w:rsidP="00C865B5">
            <w:pPr>
              <w:pStyle w:val="mojTekst"/>
              <w:spacing w:line="240" w:lineRule="auto"/>
              <w:jc w:val="center"/>
            </w:pPr>
            <w:r w:rsidRPr="00803184">
              <w:rPr>
                <w:rFonts w:cs="Arial"/>
              </w:rPr>
              <w:t>0,943</w:t>
            </w:r>
          </w:p>
        </w:tc>
        <w:tc>
          <w:tcPr>
            <w:tcW w:w="788" w:type="dxa"/>
            <w:vAlign w:val="center"/>
          </w:tcPr>
          <w:p w14:paraId="0E3EE2E8" w14:textId="509A6063" w:rsidR="00E35ACE" w:rsidRPr="00803184" w:rsidRDefault="00E35ACE" w:rsidP="00C865B5">
            <w:pPr>
              <w:pStyle w:val="mojTekst"/>
              <w:spacing w:line="240" w:lineRule="auto"/>
              <w:jc w:val="center"/>
            </w:pPr>
            <w:r w:rsidRPr="00803184">
              <w:rPr>
                <w:rFonts w:cs="Arial"/>
              </w:rPr>
              <w:t>2,001</w:t>
            </w:r>
          </w:p>
        </w:tc>
      </w:tr>
      <w:tr w:rsidR="00E35ACE" w:rsidRPr="00803184" w14:paraId="63150B9A" w14:textId="77777777" w:rsidTr="00C865B5">
        <w:tc>
          <w:tcPr>
            <w:tcW w:w="2119" w:type="dxa"/>
          </w:tcPr>
          <w:p w14:paraId="11768193" w14:textId="7F320779" w:rsidR="00E35ACE" w:rsidRPr="00803184" w:rsidRDefault="00E35ACE" w:rsidP="006D4AF9">
            <w:pPr>
              <w:pStyle w:val="mojTekst"/>
              <w:spacing w:line="240" w:lineRule="auto"/>
              <w:rPr>
                <w:b/>
                <w:bCs/>
              </w:rPr>
            </w:pPr>
            <w:r w:rsidRPr="00803184">
              <w:rPr>
                <w:b/>
                <w:bCs/>
              </w:rPr>
              <w:t>Zaokružena vrijednost</w:t>
            </w:r>
            <w:r w:rsidR="006D4AF9" w:rsidRPr="00803184">
              <w:rPr>
                <w:b/>
                <w:bCs/>
              </w:rPr>
              <w:t xml:space="preserve"> za usporedbu s ciljnom vrijednosti (1 </w:t>
            </w:r>
            <w:proofErr w:type="spellStart"/>
            <w:r w:rsidR="006D4AF9" w:rsidRPr="00803184">
              <w:rPr>
                <w:b/>
                <w:bCs/>
              </w:rPr>
              <w:t>ng</w:t>
            </w:r>
            <w:proofErr w:type="spellEnd"/>
            <w:r w:rsidR="006D4AF9" w:rsidRPr="00803184">
              <w:rPr>
                <w:b/>
                <w:bCs/>
              </w:rPr>
              <w:t>/m</w:t>
            </w:r>
            <w:r w:rsidR="006D4AF9" w:rsidRPr="00803184">
              <w:rPr>
                <w:b/>
                <w:bCs/>
                <w:vertAlign w:val="superscript"/>
              </w:rPr>
              <w:t>3</w:t>
            </w:r>
            <w:r w:rsidR="006D4AF9" w:rsidRPr="00803184">
              <w:rPr>
                <w:b/>
                <w:bCs/>
              </w:rPr>
              <w:t>)</w:t>
            </w:r>
          </w:p>
        </w:tc>
        <w:tc>
          <w:tcPr>
            <w:tcW w:w="787" w:type="dxa"/>
            <w:vAlign w:val="center"/>
          </w:tcPr>
          <w:p w14:paraId="1F0B669E" w14:textId="7E547435" w:rsidR="00E35ACE" w:rsidRPr="00803184" w:rsidRDefault="00E35ACE" w:rsidP="00C865B5">
            <w:pPr>
              <w:pStyle w:val="mojTekst"/>
              <w:spacing w:line="240" w:lineRule="auto"/>
              <w:jc w:val="center"/>
              <w:rPr>
                <w:rFonts w:cs="Arial"/>
              </w:rPr>
            </w:pPr>
            <w:r w:rsidRPr="00803184">
              <w:rPr>
                <w:rFonts w:cs="Arial"/>
              </w:rPr>
              <w:t>-</w:t>
            </w:r>
          </w:p>
        </w:tc>
        <w:tc>
          <w:tcPr>
            <w:tcW w:w="787" w:type="dxa"/>
            <w:vAlign w:val="center"/>
          </w:tcPr>
          <w:p w14:paraId="0A55B0D5" w14:textId="444ED342" w:rsidR="00E35ACE" w:rsidRPr="00803184" w:rsidRDefault="00E35ACE" w:rsidP="00C865B5">
            <w:pPr>
              <w:pStyle w:val="mojTekst"/>
              <w:spacing w:line="240" w:lineRule="auto"/>
              <w:jc w:val="center"/>
            </w:pPr>
            <w:r w:rsidRPr="00803184">
              <w:rPr>
                <w:rFonts w:cs="Arial"/>
              </w:rPr>
              <w:t>3</w:t>
            </w:r>
          </w:p>
        </w:tc>
        <w:tc>
          <w:tcPr>
            <w:tcW w:w="788" w:type="dxa"/>
            <w:vAlign w:val="center"/>
          </w:tcPr>
          <w:p w14:paraId="146D9959" w14:textId="7399F460" w:rsidR="00E35ACE" w:rsidRPr="00803184" w:rsidRDefault="00E35ACE" w:rsidP="00C865B5">
            <w:pPr>
              <w:pStyle w:val="mojTekst"/>
              <w:spacing w:line="240" w:lineRule="auto"/>
              <w:jc w:val="center"/>
            </w:pPr>
            <w:r w:rsidRPr="00803184">
              <w:rPr>
                <w:rFonts w:cs="Arial"/>
              </w:rPr>
              <w:t>1</w:t>
            </w:r>
          </w:p>
        </w:tc>
        <w:tc>
          <w:tcPr>
            <w:tcW w:w="787" w:type="dxa"/>
            <w:vAlign w:val="center"/>
          </w:tcPr>
          <w:p w14:paraId="4BA0A720" w14:textId="7440F0D2" w:rsidR="00E35ACE" w:rsidRPr="00803184" w:rsidRDefault="00E35ACE" w:rsidP="00C865B5">
            <w:pPr>
              <w:pStyle w:val="mojTekst"/>
              <w:spacing w:line="240" w:lineRule="auto"/>
              <w:jc w:val="center"/>
            </w:pPr>
            <w:r w:rsidRPr="00803184">
              <w:rPr>
                <w:rFonts w:cs="Arial"/>
              </w:rPr>
              <w:t>2</w:t>
            </w:r>
          </w:p>
        </w:tc>
        <w:tc>
          <w:tcPr>
            <w:tcW w:w="788" w:type="dxa"/>
            <w:vAlign w:val="center"/>
          </w:tcPr>
          <w:p w14:paraId="6D384E83" w14:textId="7A63A27E" w:rsidR="00E35ACE" w:rsidRPr="00803184" w:rsidRDefault="00E35ACE" w:rsidP="00C865B5">
            <w:pPr>
              <w:pStyle w:val="mojTekst"/>
              <w:spacing w:line="240" w:lineRule="auto"/>
              <w:jc w:val="center"/>
            </w:pPr>
            <w:r w:rsidRPr="00803184">
              <w:rPr>
                <w:rFonts w:cs="Arial"/>
              </w:rPr>
              <w:t>3</w:t>
            </w:r>
          </w:p>
        </w:tc>
        <w:tc>
          <w:tcPr>
            <w:tcW w:w="787" w:type="dxa"/>
            <w:vAlign w:val="center"/>
          </w:tcPr>
          <w:p w14:paraId="2428FA44" w14:textId="5B5DC5DD" w:rsidR="00E35ACE" w:rsidRPr="00803184" w:rsidRDefault="00E35ACE" w:rsidP="00C865B5">
            <w:pPr>
              <w:pStyle w:val="mojTekst"/>
              <w:spacing w:line="240" w:lineRule="auto"/>
              <w:jc w:val="center"/>
            </w:pPr>
            <w:r w:rsidRPr="00803184">
              <w:rPr>
                <w:rFonts w:cs="Arial"/>
              </w:rPr>
              <w:t>2</w:t>
            </w:r>
          </w:p>
        </w:tc>
        <w:tc>
          <w:tcPr>
            <w:tcW w:w="788" w:type="dxa"/>
            <w:vAlign w:val="center"/>
          </w:tcPr>
          <w:p w14:paraId="5315D426" w14:textId="377CA67F" w:rsidR="00E35ACE" w:rsidRPr="00803184" w:rsidRDefault="00E35ACE" w:rsidP="00C865B5">
            <w:pPr>
              <w:pStyle w:val="mojTekst"/>
              <w:spacing w:line="240" w:lineRule="auto"/>
              <w:jc w:val="center"/>
            </w:pPr>
            <w:r w:rsidRPr="00803184">
              <w:rPr>
                <w:rFonts w:cs="Arial"/>
              </w:rPr>
              <w:t>2</w:t>
            </w:r>
          </w:p>
        </w:tc>
        <w:tc>
          <w:tcPr>
            <w:tcW w:w="787" w:type="dxa"/>
            <w:vAlign w:val="center"/>
          </w:tcPr>
          <w:p w14:paraId="0778A0A8" w14:textId="440C2F9A" w:rsidR="00E35ACE" w:rsidRPr="00803184" w:rsidRDefault="00E35ACE" w:rsidP="00C865B5">
            <w:pPr>
              <w:pStyle w:val="mojTekst"/>
              <w:spacing w:line="240" w:lineRule="auto"/>
              <w:jc w:val="center"/>
            </w:pPr>
            <w:r w:rsidRPr="00803184">
              <w:rPr>
                <w:rFonts w:cs="Arial"/>
              </w:rPr>
              <w:t>1</w:t>
            </w:r>
          </w:p>
        </w:tc>
        <w:tc>
          <w:tcPr>
            <w:tcW w:w="788" w:type="dxa"/>
            <w:vAlign w:val="center"/>
          </w:tcPr>
          <w:p w14:paraId="409C390A" w14:textId="228AFC24" w:rsidR="00E35ACE" w:rsidRPr="00803184" w:rsidRDefault="00E35ACE" w:rsidP="00C865B5">
            <w:pPr>
              <w:pStyle w:val="mojTekst"/>
              <w:spacing w:line="240" w:lineRule="auto"/>
              <w:jc w:val="center"/>
            </w:pPr>
            <w:r w:rsidRPr="00803184">
              <w:rPr>
                <w:rFonts w:cs="Arial"/>
              </w:rPr>
              <w:t>2</w:t>
            </w:r>
          </w:p>
        </w:tc>
      </w:tr>
    </w:tbl>
    <w:p w14:paraId="2DC96991" w14:textId="77777777" w:rsidR="003737B6" w:rsidRPr="00803184" w:rsidRDefault="003737B6" w:rsidP="00F07B82">
      <w:pPr>
        <w:pStyle w:val="mojTekst"/>
      </w:pPr>
    </w:p>
    <w:p w14:paraId="256606BE" w14:textId="7AECF38B" w:rsidR="00D77071" w:rsidRPr="00803184" w:rsidRDefault="005F0C20" w:rsidP="00F07B82">
      <w:pPr>
        <w:pStyle w:val="mojTekst"/>
      </w:pPr>
      <w:r w:rsidRPr="00803184">
        <w:t xml:space="preserve">Utjecaj sezonskih </w:t>
      </w:r>
      <w:r w:rsidR="00C272F4" w:rsidRPr="00803184">
        <w:t xml:space="preserve">koncentracija </w:t>
      </w:r>
      <w:r w:rsidRPr="00803184">
        <w:t xml:space="preserve">na iznos godišnje koncentracije </w:t>
      </w:r>
      <w:proofErr w:type="spellStart"/>
      <w:r w:rsidRPr="00803184">
        <w:t>BaP</w:t>
      </w:r>
      <w:proofErr w:type="spellEnd"/>
      <w:r w:rsidR="00C272F4" w:rsidRPr="00803184">
        <w:t xml:space="preserve"> prikazan</w:t>
      </w:r>
      <w:r w:rsidRPr="00803184">
        <w:t xml:space="preserve"> je</w:t>
      </w:r>
      <w:r w:rsidR="00C272F4" w:rsidRPr="00803184">
        <w:t xml:space="preserve"> na </w:t>
      </w:r>
      <w:r w:rsidR="00C272F4" w:rsidRPr="00803184">
        <w:fldChar w:fldCharType="begin"/>
      </w:r>
      <w:r w:rsidR="00C272F4" w:rsidRPr="00803184">
        <w:instrText xml:space="preserve"> REF _Ref223614314 \h </w:instrText>
      </w:r>
      <w:r w:rsidR="00803184">
        <w:instrText xml:space="preserve"> \* MERGEFORMAT </w:instrText>
      </w:r>
      <w:r w:rsidR="00C272F4" w:rsidRPr="00803184">
        <w:fldChar w:fldCharType="separate"/>
      </w:r>
      <w:r w:rsidR="00EF24E6" w:rsidRPr="00803184">
        <w:t xml:space="preserve">Sl. </w:t>
      </w:r>
      <w:r w:rsidR="00EF24E6">
        <w:rPr>
          <w:noProof/>
        </w:rPr>
        <w:t>4</w:t>
      </w:r>
      <w:r w:rsidR="00EF24E6" w:rsidRPr="00803184">
        <w:rPr>
          <w:noProof/>
        </w:rPr>
        <w:noBreakHyphen/>
      </w:r>
      <w:r w:rsidR="00EF24E6">
        <w:rPr>
          <w:noProof/>
        </w:rPr>
        <w:t>2</w:t>
      </w:r>
      <w:r w:rsidR="00C272F4" w:rsidRPr="00803184">
        <w:fldChar w:fldCharType="end"/>
      </w:r>
      <w:r w:rsidRPr="00803184">
        <w:t xml:space="preserve">. Na slici su naznačeni iznosi sezonskih koncentracija u 2024. godini. Podaci ukazuju da su ljetne koncentracije praktično zanemarive </w:t>
      </w:r>
      <w:r w:rsidR="005545A6" w:rsidRPr="00803184">
        <w:t>dok su</w:t>
      </w:r>
      <w:r w:rsidR="00A21682" w:rsidRPr="00803184">
        <w:t xml:space="preserve"> </w:t>
      </w:r>
      <w:r w:rsidR="005545A6" w:rsidRPr="00803184">
        <w:t>p</w:t>
      </w:r>
      <w:r w:rsidRPr="00803184">
        <w:t>roljetne</w:t>
      </w:r>
      <w:r w:rsidR="00A21682" w:rsidRPr="00803184">
        <w:t xml:space="preserve"> koncentracije</w:t>
      </w:r>
      <w:r w:rsidRPr="00803184">
        <w:t xml:space="preserve"> </w:t>
      </w:r>
      <w:r w:rsidR="00A21682" w:rsidRPr="00803184">
        <w:t>općenito su niže od jesenskih</w:t>
      </w:r>
      <w:r w:rsidR="005545A6" w:rsidRPr="00803184">
        <w:t>. P</w:t>
      </w:r>
      <w:r w:rsidRPr="00803184">
        <w:t>rekoračenj</w:t>
      </w:r>
      <w:r w:rsidR="00A21682" w:rsidRPr="00803184">
        <w:t>a</w:t>
      </w:r>
      <w:r w:rsidRPr="00803184">
        <w:t xml:space="preserve"> ciljne vrijednosti prvenstveno </w:t>
      </w:r>
      <w:r w:rsidR="00A21682" w:rsidRPr="00803184">
        <w:t>su uzrokovane visokim</w:t>
      </w:r>
      <w:r w:rsidRPr="00803184">
        <w:t xml:space="preserve"> zimski</w:t>
      </w:r>
      <w:r w:rsidR="00A21682" w:rsidRPr="00803184">
        <w:t xml:space="preserve">m </w:t>
      </w:r>
      <w:r w:rsidRPr="00803184">
        <w:t>koncentracij</w:t>
      </w:r>
      <w:r w:rsidR="00A21682" w:rsidRPr="00803184">
        <w:t>ama</w:t>
      </w:r>
      <w:r w:rsidR="005545A6" w:rsidRPr="00803184">
        <w:t xml:space="preserve"> </w:t>
      </w:r>
      <w:proofErr w:type="spellStart"/>
      <w:r w:rsidR="005545A6" w:rsidRPr="00803184">
        <w:t>BaP</w:t>
      </w:r>
      <w:proofErr w:type="spellEnd"/>
      <w:r w:rsidR="005545A6" w:rsidRPr="00803184">
        <w:t xml:space="preserve"> kako se vidi na </w:t>
      </w:r>
      <w:r w:rsidR="005545A6" w:rsidRPr="00803184">
        <w:fldChar w:fldCharType="begin"/>
      </w:r>
      <w:r w:rsidR="005545A6" w:rsidRPr="00803184">
        <w:instrText xml:space="preserve"> REF _Ref223614314 \h </w:instrText>
      </w:r>
      <w:r w:rsidR="00803184">
        <w:instrText xml:space="preserve"> \* MERGEFORMAT </w:instrText>
      </w:r>
      <w:r w:rsidR="005545A6" w:rsidRPr="00803184">
        <w:fldChar w:fldCharType="separate"/>
      </w:r>
      <w:r w:rsidR="00EF24E6" w:rsidRPr="00803184">
        <w:t xml:space="preserve">Sl. </w:t>
      </w:r>
      <w:r w:rsidR="00EF24E6">
        <w:rPr>
          <w:noProof/>
        </w:rPr>
        <w:t>4</w:t>
      </w:r>
      <w:r w:rsidR="00EF24E6" w:rsidRPr="00803184">
        <w:rPr>
          <w:noProof/>
        </w:rPr>
        <w:noBreakHyphen/>
      </w:r>
      <w:r w:rsidR="00EF24E6">
        <w:rPr>
          <w:noProof/>
        </w:rPr>
        <w:t>2</w:t>
      </w:r>
      <w:r w:rsidR="005545A6" w:rsidRPr="00803184">
        <w:fldChar w:fldCharType="end"/>
      </w:r>
      <w:r w:rsidR="00A21682" w:rsidRPr="00803184">
        <w:t>.</w:t>
      </w:r>
    </w:p>
    <w:p w14:paraId="5630F9A6" w14:textId="77777777" w:rsidR="00370244" w:rsidRPr="00803184" w:rsidRDefault="00370244" w:rsidP="00F07B82">
      <w:pPr>
        <w:pStyle w:val="mojTekst"/>
      </w:pPr>
    </w:p>
    <w:p w14:paraId="3E703F57" w14:textId="1B19BDF6" w:rsidR="002C096F" w:rsidRPr="00803184" w:rsidRDefault="00C272F4" w:rsidP="00C865B5">
      <w:pPr>
        <w:pStyle w:val="mojTekst"/>
        <w:spacing w:line="240" w:lineRule="auto"/>
        <w:jc w:val="center"/>
      </w:pPr>
      <w:r w:rsidRPr="00803184">
        <w:rPr>
          <w:noProof/>
        </w:rPr>
        <w:drawing>
          <wp:inline distT="0" distB="0" distL="0" distR="0" wp14:anchorId="028B9B68" wp14:editId="6F84DAAD">
            <wp:extent cx="5760000" cy="1617564"/>
            <wp:effectExtent l="0" t="0" r="0" b="1905"/>
            <wp:docPr id="36232462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760000" cy="1617564"/>
                    </a:xfrm>
                    <a:prstGeom prst="rect">
                      <a:avLst/>
                    </a:prstGeom>
                    <a:noFill/>
                  </pic:spPr>
                </pic:pic>
              </a:graphicData>
            </a:graphic>
          </wp:inline>
        </w:drawing>
      </w:r>
    </w:p>
    <w:p w14:paraId="519710F9" w14:textId="56D19465" w:rsidR="00370244" w:rsidRPr="00803184" w:rsidRDefault="00370244" w:rsidP="00C865B5">
      <w:pPr>
        <w:pStyle w:val="Slika"/>
        <w:rPr>
          <w:szCs w:val="22"/>
        </w:rPr>
      </w:pPr>
      <w:bookmarkStart w:id="301" w:name="_Ref223614314"/>
      <w:bookmarkStart w:id="302" w:name="_Toc229565901"/>
      <w:r w:rsidRPr="00803184">
        <w:rPr>
          <w:szCs w:val="22"/>
        </w:rPr>
        <w:t xml:space="preserve">Sl. </w:t>
      </w:r>
      <w:r w:rsidR="00B13A88" w:rsidRPr="00803184">
        <w:rPr>
          <w:szCs w:val="22"/>
        </w:rPr>
        <w:fldChar w:fldCharType="begin"/>
      </w:r>
      <w:r w:rsidR="00B13A88" w:rsidRPr="00803184">
        <w:rPr>
          <w:szCs w:val="22"/>
        </w:rPr>
        <w:instrText xml:space="preserve"> STYLEREF 1 \s </w:instrText>
      </w:r>
      <w:r w:rsidR="00B13A88" w:rsidRPr="00803184">
        <w:rPr>
          <w:szCs w:val="22"/>
        </w:rPr>
        <w:fldChar w:fldCharType="separate"/>
      </w:r>
      <w:r w:rsidR="00EF24E6">
        <w:rPr>
          <w:noProof/>
          <w:szCs w:val="22"/>
        </w:rPr>
        <w:t>4</w:t>
      </w:r>
      <w:r w:rsidR="00B13A88" w:rsidRPr="00803184">
        <w:rPr>
          <w:szCs w:val="22"/>
        </w:rPr>
        <w:fldChar w:fldCharType="end"/>
      </w:r>
      <w:r w:rsidR="00B13A88" w:rsidRPr="00803184">
        <w:rPr>
          <w:szCs w:val="22"/>
        </w:rPr>
        <w:noBreakHyphen/>
      </w:r>
      <w:r w:rsidR="00B13A88" w:rsidRPr="00803184">
        <w:rPr>
          <w:szCs w:val="22"/>
        </w:rPr>
        <w:fldChar w:fldCharType="begin"/>
      </w:r>
      <w:r w:rsidR="00B13A88" w:rsidRPr="00803184">
        <w:rPr>
          <w:szCs w:val="22"/>
        </w:rPr>
        <w:instrText xml:space="preserve"> SEQ Sl. \* ARABIC \s 1 </w:instrText>
      </w:r>
      <w:r w:rsidR="00B13A88" w:rsidRPr="00803184">
        <w:rPr>
          <w:szCs w:val="22"/>
        </w:rPr>
        <w:fldChar w:fldCharType="separate"/>
      </w:r>
      <w:r w:rsidR="00EF24E6">
        <w:rPr>
          <w:noProof/>
          <w:szCs w:val="22"/>
        </w:rPr>
        <w:t>2</w:t>
      </w:r>
      <w:r w:rsidR="00B13A88" w:rsidRPr="00803184">
        <w:rPr>
          <w:szCs w:val="22"/>
        </w:rPr>
        <w:fldChar w:fldCharType="end"/>
      </w:r>
      <w:bookmarkEnd w:id="301"/>
      <w:r w:rsidR="00DD6ACE" w:rsidRPr="00803184">
        <w:rPr>
          <w:szCs w:val="22"/>
        </w:rPr>
        <w:t>:</w:t>
      </w:r>
      <w:r w:rsidR="002C096F" w:rsidRPr="00803184">
        <w:rPr>
          <w:szCs w:val="22"/>
        </w:rPr>
        <w:t xml:space="preserve"> Utjecaj sezonskih koncentracija na prosječnu godišnju koncentraciju </w:t>
      </w:r>
      <w:proofErr w:type="spellStart"/>
      <w:r w:rsidR="002C096F" w:rsidRPr="00803184">
        <w:rPr>
          <w:szCs w:val="22"/>
        </w:rPr>
        <w:t>BaP</w:t>
      </w:r>
      <w:proofErr w:type="spellEnd"/>
      <w:r w:rsidR="002C096F" w:rsidRPr="00803184">
        <w:rPr>
          <w:szCs w:val="22"/>
        </w:rPr>
        <w:t xml:space="preserve"> u PM</w:t>
      </w:r>
      <w:r w:rsidR="002C096F" w:rsidRPr="00803184">
        <w:rPr>
          <w:szCs w:val="22"/>
          <w:vertAlign w:val="subscript"/>
        </w:rPr>
        <w:t>10</w:t>
      </w:r>
      <w:r w:rsidR="002C096F" w:rsidRPr="00803184">
        <w:rPr>
          <w:szCs w:val="22"/>
        </w:rPr>
        <w:t xml:space="preserve"> na mjernoj postaji „Međunarodna zračna luka Zagreb“ u razdoblju od 2017. do 2024. godine</w:t>
      </w:r>
      <w:bookmarkEnd w:id="302"/>
    </w:p>
    <w:p w14:paraId="41975B37" w14:textId="77777777" w:rsidR="00D92B45" w:rsidRPr="00803184" w:rsidRDefault="00B1388B" w:rsidP="007220FF">
      <w:pPr>
        <w:pStyle w:val="Naslov2"/>
        <w:rPr>
          <w:sz w:val="22"/>
          <w:szCs w:val="22"/>
        </w:rPr>
      </w:pPr>
      <w:bookmarkStart w:id="303" w:name="_Toc223680064"/>
      <w:bookmarkStart w:id="304" w:name="_Toc223694832"/>
      <w:bookmarkStart w:id="305" w:name="_Toc223694963"/>
      <w:bookmarkStart w:id="306" w:name="_Toc223939735"/>
      <w:bookmarkStart w:id="307" w:name="_Toc224208822"/>
      <w:bookmarkStart w:id="308" w:name="_Toc136246859"/>
      <w:bookmarkStart w:id="309" w:name="_Toc136247828"/>
      <w:bookmarkStart w:id="310" w:name="_Toc136266791"/>
      <w:bookmarkStart w:id="311" w:name="_Toc136267468"/>
      <w:bookmarkStart w:id="312" w:name="_Toc136435816"/>
      <w:bookmarkStart w:id="313" w:name="_Toc136506457"/>
      <w:bookmarkStart w:id="314" w:name="_Toc136867886"/>
      <w:bookmarkStart w:id="315" w:name="_Toc136872033"/>
      <w:bookmarkStart w:id="316" w:name="_Toc136876634"/>
      <w:bookmarkStart w:id="317" w:name="_Toc136886088"/>
      <w:bookmarkStart w:id="318" w:name="_Toc136886570"/>
      <w:bookmarkStart w:id="319" w:name="_Toc136898098"/>
      <w:bookmarkStart w:id="320" w:name="_Toc137025013"/>
      <w:bookmarkStart w:id="321" w:name="_Toc136246860"/>
      <w:bookmarkStart w:id="322" w:name="_Toc136247829"/>
      <w:bookmarkStart w:id="323" w:name="_Toc136266792"/>
      <w:bookmarkStart w:id="324" w:name="_Toc136267469"/>
      <w:bookmarkStart w:id="325" w:name="_Toc136435817"/>
      <w:bookmarkStart w:id="326" w:name="_Toc136506458"/>
      <w:bookmarkStart w:id="327" w:name="_Toc136867887"/>
      <w:bookmarkStart w:id="328" w:name="_Toc136872034"/>
      <w:bookmarkStart w:id="329" w:name="_Toc136876635"/>
      <w:bookmarkStart w:id="330" w:name="_Toc136886089"/>
      <w:bookmarkStart w:id="331" w:name="_Toc136886571"/>
      <w:bookmarkStart w:id="332" w:name="_Toc136898099"/>
      <w:bookmarkStart w:id="333" w:name="_Toc137025014"/>
      <w:bookmarkStart w:id="334" w:name="_Toc136246861"/>
      <w:bookmarkStart w:id="335" w:name="_Toc136247830"/>
      <w:bookmarkStart w:id="336" w:name="_Toc136266793"/>
      <w:bookmarkStart w:id="337" w:name="_Toc136267470"/>
      <w:bookmarkStart w:id="338" w:name="_Toc136435818"/>
      <w:bookmarkStart w:id="339" w:name="_Toc136506459"/>
      <w:bookmarkStart w:id="340" w:name="_Toc136867888"/>
      <w:bookmarkStart w:id="341" w:name="_Toc136872035"/>
      <w:bookmarkStart w:id="342" w:name="_Toc136876636"/>
      <w:bookmarkStart w:id="343" w:name="_Toc136886090"/>
      <w:bookmarkStart w:id="344" w:name="_Toc136886572"/>
      <w:bookmarkStart w:id="345" w:name="_Toc136898100"/>
      <w:bookmarkStart w:id="346" w:name="_Toc137025015"/>
      <w:bookmarkStart w:id="347" w:name="_Toc136246967"/>
      <w:bookmarkStart w:id="348" w:name="_Toc136247936"/>
      <w:bookmarkStart w:id="349" w:name="_Toc136266899"/>
      <w:bookmarkStart w:id="350" w:name="_Toc136267576"/>
      <w:bookmarkStart w:id="351" w:name="_Toc136435924"/>
      <w:bookmarkStart w:id="352" w:name="_Toc136506565"/>
      <w:bookmarkStart w:id="353" w:name="_Toc136867994"/>
      <w:bookmarkStart w:id="354" w:name="_Toc136872141"/>
      <w:bookmarkStart w:id="355" w:name="_Toc136876742"/>
      <w:bookmarkStart w:id="356" w:name="_Toc136886196"/>
      <w:bookmarkStart w:id="357" w:name="_Toc136886678"/>
      <w:bookmarkStart w:id="358" w:name="_Toc136898206"/>
      <w:bookmarkStart w:id="359" w:name="_Toc137025121"/>
      <w:bookmarkStart w:id="360" w:name="_Toc397325647"/>
      <w:bookmarkStart w:id="361" w:name="_Toc397328469"/>
      <w:bookmarkStart w:id="362" w:name="_Toc397328606"/>
      <w:bookmarkStart w:id="363" w:name="_Toc397328760"/>
      <w:bookmarkStart w:id="364" w:name="_Toc397332317"/>
      <w:bookmarkStart w:id="365" w:name="_Toc397332387"/>
      <w:bookmarkStart w:id="366" w:name="_Toc397332494"/>
      <w:bookmarkStart w:id="367" w:name="_Toc397332558"/>
      <w:bookmarkStart w:id="368" w:name="_Toc397332659"/>
      <w:bookmarkStart w:id="369" w:name="_Toc397332729"/>
      <w:bookmarkStart w:id="370" w:name="_Toc397332918"/>
      <w:bookmarkStart w:id="371" w:name="_Toc397333022"/>
      <w:bookmarkStart w:id="372" w:name="_Toc397333078"/>
      <w:bookmarkStart w:id="373" w:name="_Toc397333378"/>
      <w:bookmarkStart w:id="374" w:name="_Toc397333493"/>
      <w:bookmarkStart w:id="375" w:name="_Toc397333548"/>
      <w:bookmarkStart w:id="376" w:name="_Toc397337854"/>
      <w:bookmarkStart w:id="377" w:name="_Toc397423630"/>
      <w:bookmarkStart w:id="378" w:name="_Toc397423688"/>
      <w:bookmarkStart w:id="379" w:name="_Toc396638382"/>
      <w:bookmarkStart w:id="380" w:name="_Toc397325648"/>
      <w:bookmarkStart w:id="381" w:name="_Toc397328470"/>
      <w:bookmarkStart w:id="382" w:name="_Toc397328607"/>
      <w:bookmarkStart w:id="383" w:name="_Toc397328761"/>
      <w:bookmarkStart w:id="384" w:name="_Toc397332318"/>
      <w:bookmarkStart w:id="385" w:name="_Toc397332388"/>
      <w:bookmarkStart w:id="386" w:name="_Toc397332495"/>
      <w:bookmarkStart w:id="387" w:name="_Toc397332559"/>
      <w:bookmarkStart w:id="388" w:name="_Toc397332660"/>
      <w:bookmarkStart w:id="389" w:name="_Toc397332730"/>
      <w:bookmarkStart w:id="390" w:name="_Toc397332919"/>
      <w:bookmarkStart w:id="391" w:name="_Toc397333023"/>
      <w:bookmarkStart w:id="392" w:name="_Toc397333079"/>
      <w:bookmarkStart w:id="393" w:name="_Toc397333379"/>
      <w:bookmarkStart w:id="394" w:name="_Toc397333494"/>
      <w:bookmarkStart w:id="395" w:name="_Toc397333549"/>
      <w:bookmarkStart w:id="396" w:name="_Toc397337855"/>
      <w:bookmarkStart w:id="397" w:name="_Toc397423631"/>
      <w:bookmarkStart w:id="398" w:name="_Toc397423689"/>
      <w:bookmarkStart w:id="399" w:name="_Toc396638383"/>
      <w:bookmarkStart w:id="400" w:name="_Toc397325649"/>
      <w:bookmarkStart w:id="401" w:name="_Toc397328471"/>
      <w:bookmarkStart w:id="402" w:name="_Toc397328608"/>
      <w:bookmarkStart w:id="403" w:name="_Toc397328762"/>
      <w:bookmarkStart w:id="404" w:name="_Toc397332319"/>
      <w:bookmarkStart w:id="405" w:name="_Toc397332389"/>
      <w:bookmarkStart w:id="406" w:name="_Toc397332496"/>
      <w:bookmarkStart w:id="407" w:name="_Toc397332560"/>
      <w:bookmarkStart w:id="408" w:name="_Toc397332661"/>
      <w:bookmarkStart w:id="409" w:name="_Toc397332731"/>
      <w:bookmarkStart w:id="410" w:name="_Toc397332920"/>
      <w:bookmarkStart w:id="411" w:name="_Toc397333024"/>
      <w:bookmarkStart w:id="412" w:name="_Toc397333080"/>
      <w:bookmarkStart w:id="413" w:name="_Toc397333380"/>
      <w:bookmarkStart w:id="414" w:name="_Toc397333495"/>
      <w:bookmarkStart w:id="415" w:name="_Toc397333550"/>
      <w:bookmarkStart w:id="416" w:name="_Toc397337856"/>
      <w:bookmarkStart w:id="417" w:name="_Toc397423632"/>
      <w:bookmarkStart w:id="418" w:name="_Toc397423690"/>
      <w:bookmarkStart w:id="419" w:name="_Toc376960656"/>
      <w:bookmarkStart w:id="420" w:name="_Toc377538906"/>
      <w:bookmarkStart w:id="421" w:name="_Toc397328609"/>
      <w:bookmarkStart w:id="422" w:name="_Toc397328763"/>
      <w:bookmarkStart w:id="423" w:name="_Toc107831644"/>
      <w:bookmarkStart w:id="424" w:name="_Toc109326407"/>
      <w:bookmarkStart w:id="425" w:name="_Toc109326461"/>
      <w:bookmarkStart w:id="426" w:name="_Toc109326749"/>
      <w:bookmarkStart w:id="427" w:name="_Toc109327506"/>
      <w:bookmarkStart w:id="428" w:name="_Toc109328238"/>
      <w:bookmarkStart w:id="429" w:name="_Toc109328507"/>
      <w:bookmarkStart w:id="430" w:name="_Toc109328602"/>
      <w:bookmarkStart w:id="431" w:name="_Toc109328691"/>
      <w:bookmarkStart w:id="432" w:name="_Toc109328819"/>
      <w:bookmarkStart w:id="433" w:name="_Toc109329027"/>
      <w:bookmarkStart w:id="434" w:name="_Toc109329126"/>
      <w:bookmarkStart w:id="435" w:name="_Toc109329371"/>
      <w:bookmarkStart w:id="436" w:name="_Toc109386736"/>
      <w:bookmarkStart w:id="437" w:name="_Toc109475829"/>
      <w:bookmarkStart w:id="438" w:name="_Toc109565666"/>
      <w:bookmarkStart w:id="439" w:name="_Toc229565876"/>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r w:rsidRPr="00803184">
        <w:rPr>
          <w:sz w:val="22"/>
          <w:szCs w:val="22"/>
        </w:rPr>
        <w:t>T</w:t>
      </w:r>
      <w:r w:rsidR="005527B4" w:rsidRPr="00803184">
        <w:rPr>
          <w:sz w:val="22"/>
          <w:szCs w:val="22"/>
        </w:rPr>
        <w:t>ehnik</w:t>
      </w:r>
      <w:r w:rsidR="00EE02D0" w:rsidRPr="00803184">
        <w:rPr>
          <w:sz w:val="22"/>
          <w:szCs w:val="22"/>
        </w:rPr>
        <w:t>e koje su korištene za procjenu</w:t>
      </w:r>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p>
    <w:p w14:paraId="034B2915" w14:textId="663A77A4" w:rsidR="00A4657B" w:rsidRPr="00803184" w:rsidRDefault="00E534A5" w:rsidP="002E7229">
      <w:pPr>
        <w:rPr>
          <w:szCs w:val="22"/>
        </w:rPr>
      </w:pPr>
      <w:r w:rsidRPr="00803184">
        <w:rPr>
          <w:szCs w:val="22"/>
        </w:rPr>
        <w:t>Za</w:t>
      </w:r>
      <w:r w:rsidR="00B97403" w:rsidRPr="00803184">
        <w:rPr>
          <w:szCs w:val="22"/>
        </w:rPr>
        <w:t xml:space="preserve"> potrebe </w:t>
      </w:r>
      <w:r w:rsidRPr="00803184">
        <w:rPr>
          <w:szCs w:val="22"/>
        </w:rPr>
        <w:t>analize doprinosa izvora onečišćenja zraka Državni hidrometeorološki zavod</w:t>
      </w:r>
      <w:r w:rsidR="003737B6" w:rsidRPr="00803184">
        <w:rPr>
          <w:szCs w:val="22"/>
        </w:rPr>
        <w:t xml:space="preserve"> </w:t>
      </w:r>
      <w:r w:rsidR="000109D5" w:rsidRPr="00803184">
        <w:rPr>
          <w:szCs w:val="22"/>
        </w:rPr>
        <w:t>proveo je i</w:t>
      </w:r>
      <w:r w:rsidRPr="00803184">
        <w:rPr>
          <w:szCs w:val="22"/>
        </w:rPr>
        <w:t xml:space="preserve"> dostavio je </w:t>
      </w:r>
      <w:r w:rsidR="00957784" w:rsidRPr="00803184">
        <w:rPr>
          <w:szCs w:val="22"/>
        </w:rPr>
        <w:t>rezultat</w:t>
      </w:r>
      <w:r w:rsidRPr="00803184">
        <w:rPr>
          <w:szCs w:val="22"/>
        </w:rPr>
        <w:t>e</w:t>
      </w:r>
      <w:r w:rsidR="00957784" w:rsidRPr="00803184">
        <w:rPr>
          <w:szCs w:val="22"/>
        </w:rPr>
        <w:t xml:space="preserve"> modeliranja kvalitete zraka </w:t>
      </w:r>
      <w:r w:rsidR="007F6AF0" w:rsidRPr="00803184">
        <w:rPr>
          <w:szCs w:val="22"/>
        </w:rPr>
        <w:t>sukladno članku 7. stavku 3. Zakona</w:t>
      </w:r>
      <w:r w:rsidR="00491922">
        <w:rPr>
          <w:szCs w:val="22"/>
        </w:rPr>
        <w:t xml:space="preserve"> o zaštiti zraka</w:t>
      </w:r>
      <w:r w:rsidR="000109D5" w:rsidRPr="00803184">
        <w:rPr>
          <w:szCs w:val="22"/>
        </w:rPr>
        <w:t>.</w:t>
      </w:r>
      <w:r w:rsidRPr="00803184">
        <w:rPr>
          <w:szCs w:val="22"/>
        </w:rPr>
        <w:t xml:space="preserve"> </w:t>
      </w:r>
    </w:p>
    <w:p w14:paraId="2B80B2CE" w14:textId="77777777" w:rsidR="00674022" w:rsidRPr="00803184" w:rsidRDefault="00674022" w:rsidP="002E7229">
      <w:pPr>
        <w:rPr>
          <w:szCs w:val="22"/>
        </w:rPr>
      </w:pPr>
    </w:p>
    <w:p w14:paraId="1D063FDC" w14:textId="32807225" w:rsidR="000B250B" w:rsidRPr="00803184" w:rsidRDefault="00261A06" w:rsidP="000B250B">
      <w:pPr>
        <w:rPr>
          <w:szCs w:val="22"/>
        </w:rPr>
      </w:pPr>
      <w:r w:rsidRPr="00803184">
        <w:rPr>
          <w:szCs w:val="22"/>
        </w:rPr>
        <w:lastRenderedPageBreak/>
        <w:t>M</w:t>
      </w:r>
      <w:r w:rsidR="000B250B" w:rsidRPr="00803184">
        <w:rPr>
          <w:szCs w:val="22"/>
        </w:rPr>
        <w:t>odeliranj</w:t>
      </w:r>
      <w:r w:rsidR="000109D5" w:rsidRPr="00803184">
        <w:rPr>
          <w:szCs w:val="22"/>
        </w:rPr>
        <w:t>e</w:t>
      </w:r>
      <w:r w:rsidR="000B250B" w:rsidRPr="00803184">
        <w:rPr>
          <w:szCs w:val="22"/>
        </w:rPr>
        <w:t xml:space="preserve"> kvalitete zraka </w:t>
      </w:r>
      <w:r w:rsidRPr="00803184">
        <w:rPr>
          <w:szCs w:val="22"/>
        </w:rPr>
        <w:t xml:space="preserve">provedeno je </w:t>
      </w:r>
      <w:r w:rsidR="000B250B" w:rsidRPr="00803184">
        <w:rPr>
          <w:szCs w:val="22"/>
        </w:rPr>
        <w:t>modelom LOTOS-EUROS</w:t>
      </w:r>
      <w:r w:rsidRPr="00803184">
        <w:rPr>
          <w:szCs w:val="22"/>
        </w:rPr>
        <w:t xml:space="preserve"> u rezoluciji 0,1 x 0,05 stupnja.</w:t>
      </w:r>
      <w:r w:rsidR="000B250B" w:rsidRPr="00803184">
        <w:rPr>
          <w:szCs w:val="22"/>
        </w:rPr>
        <w:t xml:space="preserve"> Ulazni podaci modela su: emisije iz 2022. godine (CAMS-REG-AP v8.0) i meteorološki podaci iz 2023. godine. Rezultati modela su satne koncentracije lebdećih čestica PM</w:t>
      </w:r>
      <w:r w:rsidR="000B250B" w:rsidRPr="00803184">
        <w:rPr>
          <w:szCs w:val="22"/>
          <w:vertAlign w:val="subscript"/>
        </w:rPr>
        <w:t>10</w:t>
      </w:r>
      <w:r w:rsidR="000B250B" w:rsidRPr="00803184">
        <w:rPr>
          <w:szCs w:val="22"/>
        </w:rPr>
        <w:t xml:space="preserve"> uz naznaku izvora emisije od kojeg potječu. U rezultatima su razlučeni doprinosi pojedinih sektora emisija za izvore sa područja Hrvatske i izvore izvan područja Hrvatske</w:t>
      </w:r>
      <w:r w:rsidR="007564E7" w:rsidRPr="00803184">
        <w:rPr>
          <w:rStyle w:val="Referencafusnote"/>
          <w:szCs w:val="22"/>
        </w:rPr>
        <w:footnoteReference w:id="12"/>
      </w:r>
      <w:r w:rsidR="007564E7" w:rsidRPr="00803184">
        <w:rPr>
          <w:szCs w:val="22"/>
        </w:rPr>
        <w:t xml:space="preserve">, </w:t>
      </w:r>
      <w:r w:rsidR="000B250B" w:rsidRPr="00803184">
        <w:rPr>
          <w:szCs w:val="22"/>
        </w:rPr>
        <w:t>doprinos prirodnih</w:t>
      </w:r>
      <w:r w:rsidR="007564E7" w:rsidRPr="00803184">
        <w:rPr>
          <w:szCs w:val="22"/>
        </w:rPr>
        <w:t xml:space="preserve"> izvora</w:t>
      </w:r>
      <w:r w:rsidR="000B250B" w:rsidRPr="00803184">
        <w:rPr>
          <w:szCs w:val="22"/>
        </w:rPr>
        <w:t xml:space="preserve"> </w:t>
      </w:r>
      <w:r w:rsidR="000B250B" w:rsidRPr="00803184">
        <w:rPr>
          <w:rStyle w:val="Referencafusnote"/>
          <w:szCs w:val="22"/>
        </w:rPr>
        <w:footnoteReference w:id="13"/>
      </w:r>
      <w:r w:rsidR="007564E7" w:rsidRPr="00803184">
        <w:rPr>
          <w:szCs w:val="22"/>
        </w:rPr>
        <w:t xml:space="preserve"> te doprinos rubnih i početnih uvjeta</w:t>
      </w:r>
      <w:r w:rsidR="007564E7" w:rsidRPr="00803184">
        <w:rPr>
          <w:rStyle w:val="Referencafusnote"/>
          <w:szCs w:val="22"/>
        </w:rPr>
        <w:footnoteReference w:id="14"/>
      </w:r>
      <w:r w:rsidR="000B250B" w:rsidRPr="00803184">
        <w:rPr>
          <w:szCs w:val="22"/>
        </w:rPr>
        <w:t>. Ovaj način modeliranja međutim ne omogućuje razlučivanje utjecaja izvora sa područja Grada Velike Gorice od ostalih izvora sa područja Hrvatske. S obzirom da je korišten model čija je rezolucija 0,1</w:t>
      </w:r>
      <w:r w:rsidRPr="00803184">
        <w:rPr>
          <w:szCs w:val="22"/>
        </w:rPr>
        <w:t> </w:t>
      </w:r>
      <w:r w:rsidR="000B250B" w:rsidRPr="00803184">
        <w:rPr>
          <w:szCs w:val="22"/>
        </w:rPr>
        <w:t>x</w:t>
      </w:r>
      <w:r w:rsidRPr="00803184">
        <w:rPr>
          <w:szCs w:val="22"/>
        </w:rPr>
        <w:t> </w:t>
      </w:r>
      <w:r w:rsidR="000B250B" w:rsidRPr="00803184">
        <w:rPr>
          <w:szCs w:val="22"/>
        </w:rPr>
        <w:t xml:space="preserve">0,05 stupnja rezultat modeliranja prezentira prosječnu koncentraciju onečišćujuće tvari na području iste veličine. Element mreže modela, mrežna ćelija (engl. </w:t>
      </w:r>
      <w:proofErr w:type="spellStart"/>
      <w:r w:rsidR="000B250B" w:rsidRPr="00803184">
        <w:rPr>
          <w:szCs w:val="22"/>
        </w:rPr>
        <w:t>gridcell</w:t>
      </w:r>
      <w:proofErr w:type="spellEnd"/>
      <w:r w:rsidR="000B250B" w:rsidRPr="00803184">
        <w:rPr>
          <w:szCs w:val="22"/>
        </w:rPr>
        <w:t>), pravokutnog je oblika približne veličine cca 7,7</w:t>
      </w:r>
      <w:r w:rsidRPr="00803184">
        <w:rPr>
          <w:szCs w:val="22"/>
        </w:rPr>
        <w:t> </w:t>
      </w:r>
      <w:r w:rsidR="000B250B" w:rsidRPr="00803184">
        <w:rPr>
          <w:szCs w:val="22"/>
        </w:rPr>
        <w:t xml:space="preserve"> x</w:t>
      </w:r>
      <w:r w:rsidRPr="00803184">
        <w:rPr>
          <w:szCs w:val="22"/>
        </w:rPr>
        <w:t> </w:t>
      </w:r>
      <w:r w:rsidR="000B250B" w:rsidRPr="00803184">
        <w:rPr>
          <w:szCs w:val="22"/>
        </w:rPr>
        <w:t>5,5 km. Zbog grube rezolucije ovaj model „ne prepoznaje“ ceste kao linijske izvore emisija u zrak te iz rezultata nije moguće odrediti doprinos emisija sa prometnica u neposrednoj blizini mjernih postaja.</w:t>
      </w:r>
      <w:r w:rsidR="00881574" w:rsidRPr="00803184">
        <w:rPr>
          <w:szCs w:val="22"/>
        </w:rPr>
        <w:t xml:space="preserve"> Dostavljeni su podaci za ćeliju modela u kojoj je mjerna postaja na kojoj je utvrđeno prekoračenje te osam okolnih ćelija čiji je obuhvat prikazan na</w:t>
      </w:r>
      <w:r w:rsidR="00326A33" w:rsidRPr="00803184">
        <w:rPr>
          <w:szCs w:val="22"/>
        </w:rPr>
        <w:t xml:space="preserve"> </w:t>
      </w:r>
      <w:r w:rsidR="00326A33" w:rsidRPr="00803184">
        <w:rPr>
          <w:szCs w:val="22"/>
        </w:rPr>
        <w:fldChar w:fldCharType="begin"/>
      </w:r>
      <w:r w:rsidR="00326A33" w:rsidRPr="00803184">
        <w:rPr>
          <w:szCs w:val="22"/>
        </w:rPr>
        <w:instrText xml:space="preserve"> REF _Ref213319735 \h </w:instrText>
      </w:r>
      <w:r w:rsidR="00803184">
        <w:rPr>
          <w:szCs w:val="22"/>
        </w:rPr>
        <w:instrText xml:space="preserve"> \* MERGEFORMAT </w:instrText>
      </w:r>
      <w:r w:rsidR="00326A33" w:rsidRPr="00803184">
        <w:rPr>
          <w:szCs w:val="22"/>
        </w:rPr>
      </w:r>
      <w:r w:rsidR="00326A33" w:rsidRPr="00803184">
        <w:rPr>
          <w:szCs w:val="22"/>
        </w:rPr>
        <w:fldChar w:fldCharType="separate"/>
      </w:r>
      <w:r w:rsidR="00EF24E6" w:rsidRPr="00EF24E6">
        <w:rPr>
          <w:szCs w:val="22"/>
        </w:rPr>
        <w:t xml:space="preserve">Sl. </w:t>
      </w:r>
      <w:r w:rsidR="00EF24E6" w:rsidRPr="00EF24E6">
        <w:rPr>
          <w:noProof/>
          <w:szCs w:val="22"/>
        </w:rPr>
        <w:t>4</w:t>
      </w:r>
      <w:r w:rsidR="00EF24E6" w:rsidRPr="00EF24E6">
        <w:rPr>
          <w:noProof/>
          <w:szCs w:val="22"/>
        </w:rPr>
        <w:noBreakHyphen/>
        <w:t>3</w:t>
      </w:r>
      <w:r w:rsidR="00326A33" w:rsidRPr="00803184">
        <w:rPr>
          <w:szCs w:val="22"/>
        </w:rPr>
        <w:fldChar w:fldCharType="end"/>
      </w:r>
      <w:r w:rsidR="00881574" w:rsidRPr="00803184">
        <w:rPr>
          <w:szCs w:val="22"/>
        </w:rPr>
        <w:t>.</w:t>
      </w:r>
    </w:p>
    <w:p w14:paraId="13CCA541" w14:textId="77777777" w:rsidR="000B250B" w:rsidRPr="00803184" w:rsidRDefault="000B250B" w:rsidP="000B250B">
      <w:pPr>
        <w:rPr>
          <w:szCs w:val="22"/>
        </w:rPr>
      </w:pPr>
    </w:p>
    <w:p w14:paraId="1C694170" w14:textId="77777777" w:rsidR="000B250B" w:rsidRPr="00803184" w:rsidRDefault="000B250B" w:rsidP="000B250B">
      <w:pPr>
        <w:keepNext/>
        <w:spacing w:line="240" w:lineRule="auto"/>
        <w:jc w:val="center"/>
        <w:rPr>
          <w:szCs w:val="22"/>
        </w:rPr>
      </w:pPr>
      <w:r w:rsidRPr="00803184">
        <w:rPr>
          <w:noProof/>
          <w:szCs w:val="22"/>
        </w:rPr>
        <w:drawing>
          <wp:inline distT="0" distB="0" distL="0" distR="0" wp14:anchorId="3536BF51" wp14:editId="51718F8C">
            <wp:extent cx="5530755" cy="3254375"/>
            <wp:effectExtent l="19050" t="19050" r="13335" b="22225"/>
            <wp:docPr id="1146626202" name="Picture 1" descr="A map of a city&#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6626202" name="Picture 1" descr="A map of a city&#10;&#10;AI-generated content may be incorrect."/>
                    <pic:cNvPicPr>
                      <a:picLocks noChangeAspect="1" noChangeArrowheads="1"/>
                    </pic:cNvPicPr>
                  </pic:nvPicPr>
                  <pic:blipFill rotWithShape="1">
                    <a:blip r:embed="rId27" cstate="print">
                      <a:extLst>
                        <a:ext uri="{28A0092B-C50C-407E-A947-70E740481C1C}">
                          <a14:useLocalDpi xmlns:a14="http://schemas.microsoft.com/office/drawing/2010/main" val="0"/>
                        </a:ext>
                      </a:extLst>
                    </a:blip>
                    <a:srcRect l="515" t="11600" r="1066" b="6651"/>
                    <a:stretch>
                      <a:fillRect/>
                    </a:stretch>
                  </pic:blipFill>
                  <pic:spPr bwMode="auto">
                    <a:xfrm>
                      <a:off x="0" y="0"/>
                      <a:ext cx="5541628" cy="3260773"/>
                    </a:xfrm>
                    <a:prstGeom prst="rect">
                      <a:avLst/>
                    </a:prstGeom>
                    <a:noFill/>
                    <a:ln w="3175">
                      <a:solidFill>
                        <a:schemeClr val="tx1"/>
                      </a:solidFill>
                    </a:ln>
                    <a:extLst>
                      <a:ext uri="{53640926-AAD7-44D8-BBD7-CCE9431645EC}">
                        <a14:shadowObscured xmlns:a14="http://schemas.microsoft.com/office/drawing/2010/main"/>
                      </a:ext>
                    </a:extLst>
                  </pic:spPr>
                </pic:pic>
              </a:graphicData>
            </a:graphic>
          </wp:inline>
        </w:drawing>
      </w:r>
    </w:p>
    <w:p w14:paraId="0D003185" w14:textId="32A0EA8B" w:rsidR="000B250B" w:rsidRPr="00803184" w:rsidRDefault="000B250B" w:rsidP="000B250B">
      <w:pPr>
        <w:pStyle w:val="mojaSlikaizvor"/>
      </w:pPr>
      <w:bookmarkStart w:id="440" w:name="_Ref213319735"/>
      <w:bookmarkStart w:id="441" w:name="_Toc229565902"/>
      <w:r w:rsidRPr="00803184">
        <w:t xml:space="preserve">Sl. </w:t>
      </w:r>
      <w:r w:rsidR="00B13A88" w:rsidRPr="00803184">
        <w:fldChar w:fldCharType="begin"/>
      </w:r>
      <w:r w:rsidR="00B13A88" w:rsidRPr="00803184">
        <w:instrText xml:space="preserve"> STYLEREF 1 \s </w:instrText>
      </w:r>
      <w:r w:rsidR="00B13A88" w:rsidRPr="00803184">
        <w:fldChar w:fldCharType="separate"/>
      </w:r>
      <w:r w:rsidR="00EF24E6">
        <w:rPr>
          <w:noProof/>
        </w:rPr>
        <w:t>4</w:t>
      </w:r>
      <w:r w:rsidR="00B13A88" w:rsidRPr="00803184">
        <w:fldChar w:fldCharType="end"/>
      </w:r>
      <w:r w:rsidR="00B13A88" w:rsidRPr="00803184">
        <w:noBreakHyphen/>
      </w:r>
      <w:r w:rsidR="00B13A88" w:rsidRPr="00803184">
        <w:fldChar w:fldCharType="begin"/>
      </w:r>
      <w:r w:rsidR="00B13A88" w:rsidRPr="00803184">
        <w:instrText xml:space="preserve"> SEQ Sl. \* ARABIC \s 1 </w:instrText>
      </w:r>
      <w:r w:rsidR="00B13A88" w:rsidRPr="00803184">
        <w:fldChar w:fldCharType="separate"/>
      </w:r>
      <w:r w:rsidR="00EF24E6">
        <w:rPr>
          <w:noProof/>
        </w:rPr>
        <w:t>3</w:t>
      </w:r>
      <w:r w:rsidR="00B13A88" w:rsidRPr="00803184">
        <w:fldChar w:fldCharType="end"/>
      </w:r>
      <w:bookmarkEnd w:id="440"/>
      <w:r w:rsidRPr="00803184">
        <w:t xml:space="preserve">: </w:t>
      </w:r>
      <w:r w:rsidR="00261A06" w:rsidRPr="00803184">
        <w:t>Mreža modela</w:t>
      </w:r>
      <w:r w:rsidRPr="00803184">
        <w:t xml:space="preserve"> LOTOS-EUROS </w:t>
      </w:r>
      <w:r w:rsidR="00261A06" w:rsidRPr="00803184">
        <w:t>na širem</w:t>
      </w:r>
      <w:r w:rsidRPr="00803184">
        <w:t xml:space="preserve"> području Velike Gorice</w:t>
      </w:r>
      <w:bookmarkEnd w:id="441"/>
    </w:p>
    <w:p w14:paraId="5E825A42" w14:textId="77777777" w:rsidR="00B35527" w:rsidRPr="00803184" w:rsidRDefault="00B35527" w:rsidP="00356A46">
      <w:pPr>
        <w:rPr>
          <w:szCs w:val="22"/>
        </w:rPr>
      </w:pPr>
      <w:bookmarkStart w:id="442" w:name="_Toc376960657"/>
      <w:bookmarkStart w:id="443" w:name="_Toc377538907"/>
    </w:p>
    <w:p w14:paraId="3C895B9E" w14:textId="304F2255" w:rsidR="00B35527" w:rsidRPr="00803184" w:rsidRDefault="00B35527" w:rsidP="00356A46">
      <w:pPr>
        <w:rPr>
          <w:szCs w:val="22"/>
        </w:rPr>
      </w:pPr>
    </w:p>
    <w:p w14:paraId="0EC2499B" w14:textId="77777777" w:rsidR="00B70625" w:rsidRPr="00803184" w:rsidRDefault="00B70625" w:rsidP="00356A46">
      <w:pPr>
        <w:rPr>
          <w:szCs w:val="22"/>
        </w:rPr>
      </w:pPr>
    </w:p>
    <w:p w14:paraId="7BF1869B" w14:textId="6998585E" w:rsidR="005527B4" w:rsidRPr="00803184" w:rsidRDefault="005527B4" w:rsidP="005E50F4">
      <w:pPr>
        <w:pStyle w:val="Naslov1"/>
        <w:rPr>
          <w:sz w:val="22"/>
          <w:szCs w:val="22"/>
        </w:rPr>
      </w:pPr>
      <w:bookmarkStart w:id="444" w:name="_Toc397328610"/>
      <w:bookmarkStart w:id="445" w:name="_Toc397328764"/>
      <w:bookmarkStart w:id="446" w:name="_Toc107831645"/>
      <w:bookmarkStart w:id="447" w:name="_Toc109326408"/>
      <w:bookmarkStart w:id="448" w:name="_Toc109326462"/>
      <w:bookmarkStart w:id="449" w:name="_Toc109326750"/>
      <w:bookmarkStart w:id="450" w:name="_Toc109327507"/>
      <w:bookmarkStart w:id="451" w:name="_Toc109328239"/>
      <w:bookmarkStart w:id="452" w:name="_Toc109328508"/>
      <w:bookmarkStart w:id="453" w:name="_Toc109328603"/>
      <w:bookmarkStart w:id="454" w:name="_Toc109328692"/>
      <w:bookmarkStart w:id="455" w:name="_Toc109328820"/>
      <w:bookmarkStart w:id="456" w:name="_Toc109329028"/>
      <w:bookmarkStart w:id="457" w:name="_Toc109329127"/>
      <w:bookmarkStart w:id="458" w:name="_Toc109329372"/>
      <w:bookmarkStart w:id="459" w:name="_Toc109386737"/>
      <w:bookmarkStart w:id="460" w:name="_Toc109475830"/>
      <w:bookmarkStart w:id="461" w:name="_Toc109565667"/>
      <w:bookmarkStart w:id="462" w:name="_Toc229565877"/>
      <w:r w:rsidRPr="00803184">
        <w:rPr>
          <w:sz w:val="22"/>
          <w:szCs w:val="22"/>
        </w:rPr>
        <w:lastRenderedPageBreak/>
        <w:t>Porijeklo onečišćenja</w:t>
      </w:r>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p>
    <w:p w14:paraId="7BC5ECA1" w14:textId="15121C64" w:rsidR="005527B4" w:rsidRPr="00803184" w:rsidRDefault="00B1388B" w:rsidP="005E50F4">
      <w:pPr>
        <w:pStyle w:val="Naslov2"/>
        <w:rPr>
          <w:sz w:val="22"/>
          <w:szCs w:val="22"/>
        </w:rPr>
      </w:pPr>
      <w:bookmarkStart w:id="463" w:name="_Toc376960658"/>
      <w:bookmarkStart w:id="464" w:name="_Toc377538908"/>
      <w:bookmarkStart w:id="465" w:name="_Toc397328611"/>
      <w:bookmarkStart w:id="466" w:name="_Toc397328765"/>
      <w:bookmarkStart w:id="467" w:name="_Toc107831646"/>
      <w:bookmarkStart w:id="468" w:name="_Toc109326409"/>
      <w:bookmarkStart w:id="469" w:name="_Toc109326463"/>
      <w:bookmarkStart w:id="470" w:name="_Toc109326751"/>
      <w:bookmarkStart w:id="471" w:name="_Toc109327508"/>
      <w:bookmarkStart w:id="472" w:name="_Toc109328240"/>
      <w:bookmarkStart w:id="473" w:name="_Toc109328509"/>
      <w:bookmarkStart w:id="474" w:name="_Toc109328604"/>
      <w:bookmarkStart w:id="475" w:name="_Toc109328693"/>
      <w:bookmarkStart w:id="476" w:name="_Toc109328821"/>
      <w:bookmarkStart w:id="477" w:name="_Toc109329029"/>
      <w:bookmarkStart w:id="478" w:name="_Toc109329128"/>
      <w:bookmarkStart w:id="479" w:name="_Toc109329373"/>
      <w:bookmarkStart w:id="480" w:name="_Toc109386738"/>
      <w:bookmarkStart w:id="481" w:name="_Toc109475831"/>
      <w:bookmarkStart w:id="482" w:name="_Toc109565668"/>
      <w:bookmarkStart w:id="483" w:name="_Toc229565878"/>
      <w:r w:rsidRPr="00803184">
        <w:rPr>
          <w:sz w:val="22"/>
          <w:szCs w:val="22"/>
        </w:rPr>
        <w:t>P</w:t>
      </w:r>
      <w:r w:rsidR="005527B4" w:rsidRPr="00803184">
        <w:rPr>
          <w:sz w:val="22"/>
          <w:szCs w:val="22"/>
        </w:rPr>
        <w:t>opis glavnih izvora emisije koji su o</w:t>
      </w:r>
      <w:r w:rsidR="00EE02D0" w:rsidRPr="00803184">
        <w:rPr>
          <w:sz w:val="22"/>
          <w:szCs w:val="22"/>
        </w:rPr>
        <w:t>dgovorni za onečišćenje</w:t>
      </w:r>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p>
    <w:p w14:paraId="411D6C15" w14:textId="0AC4A6BD" w:rsidR="00E527A7" w:rsidRPr="00803184" w:rsidRDefault="00FC578A" w:rsidP="00E527A7">
      <w:pPr>
        <w:pStyle w:val="mojTekst"/>
      </w:pPr>
      <w:r w:rsidRPr="00803184">
        <w:t xml:space="preserve">U ovom su poglavlju prikazani podaci </w:t>
      </w:r>
      <w:r w:rsidR="00E527A7" w:rsidRPr="00803184">
        <w:t xml:space="preserve">o emisijama u zrak </w:t>
      </w:r>
      <w:r w:rsidR="00F3426D" w:rsidRPr="00803184">
        <w:t>u 2023</w:t>
      </w:r>
      <w:r w:rsidR="00E527A7" w:rsidRPr="00803184">
        <w:t>. godin</w:t>
      </w:r>
      <w:r w:rsidR="00F3426D" w:rsidRPr="00803184">
        <w:t>i</w:t>
      </w:r>
      <w:r w:rsidR="00E527A7" w:rsidRPr="00803184">
        <w:t xml:space="preserve"> prema prijavama onečišćivača u Registar onečišćavanja okoliša</w:t>
      </w:r>
      <w:r w:rsidR="007D1D46" w:rsidRPr="00803184">
        <w:t xml:space="preserve"> (ROO).</w:t>
      </w:r>
      <w:r w:rsidR="00E527A7" w:rsidRPr="00803184">
        <w:rPr>
          <w:i/>
          <w:iCs/>
        </w:rPr>
        <w:t xml:space="preserve"> </w:t>
      </w:r>
      <w:r w:rsidR="00E527A7" w:rsidRPr="00803184">
        <w:t xml:space="preserve">Pravilnikom o registru onečišćavanja okoliša </w:t>
      </w:r>
      <w:r w:rsidR="00326A33" w:rsidRPr="00803184">
        <w:t>(</w:t>
      </w:r>
      <w:r w:rsidR="00984508" w:rsidRPr="00803184">
        <w:t xml:space="preserve">NN </w:t>
      </w:r>
      <w:r w:rsidR="0033317E" w:rsidRPr="00803184">
        <w:t xml:space="preserve">3/22) </w:t>
      </w:r>
      <w:r w:rsidR="00E527A7" w:rsidRPr="00803184">
        <w:t xml:space="preserve">određen je popis djelatnosti tj. procesa i aktivnosti do kojih dolazi do ispuštanja tvari u okoliš te </w:t>
      </w:r>
      <w:r w:rsidR="000109D5" w:rsidRPr="00803184">
        <w:t xml:space="preserve">je </w:t>
      </w:r>
      <w:r w:rsidR="00E527A7" w:rsidRPr="00803184">
        <w:t xml:space="preserve">dan popis onečišćujućih tvari za koje se dostavljaju podaci o godišnjim emisijama u zrak. Dostava podataka obvezna je ukoliko je u nekoj kalendarskoj godini emisija pojedine onečišćujuće tvari bila veća od </w:t>
      </w:r>
      <w:r w:rsidR="007D1D46" w:rsidRPr="00803184">
        <w:t>P</w:t>
      </w:r>
      <w:r w:rsidR="00E527A7" w:rsidRPr="00803184">
        <w:t>ravilnikom propisanog praga ispuštanja za tu onečišćujuću tvar</w:t>
      </w:r>
      <w:r w:rsidR="003C43A9" w:rsidRPr="00803184">
        <w:t>.</w:t>
      </w:r>
    </w:p>
    <w:p w14:paraId="517874EE" w14:textId="77777777" w:rsidR="00E527A7" w:rsidRPr="00803184" w:rsidRDefault="00E527A7" w:rsidP="00387721">
      <w:pPr>
        <w:rPr>
          <w:szCs w:val="22"/>
        </w:rPr>
      </w:pPr>
    </w:p>
    <w:p w14:paraId="7313D44C" w14:textId="0EB29809" w:rsidR="00387721" w:rsidRPr="00803184" w:rsidRDefault="00387721" w:rsidP="00827158">
      <w:pPr>
        <w:rPr>
          <w:szCs w:val="22"/>
        </w:rPr>
      </w:pPr>
      <w:r w:rsidRPr="00803184">
        <w:rPr>
          <w:szCs w:val="22"/>
        </w:rPr>
        <w:t xml:space="preserve">Lokacije stacionarnih izvora emisije </w:t>
      </w:r>
      <w:r w:rsidR="00233ACB" w:rsidRPr="00803184">
        <w:rPr>
          <w:szCs w:val="22"/>
        </w:rPr>
        <w:t>onečišćujućih tvari u zrak</w:t>
      </w:r>
      <w:r w:rsidRPr="00803184">
        <w:rPr>
          <w:szCs w:val="22"/>
        </w:rPr>
        <w:t xml:space="preserve"> </w:t>
      </w:r>
      <w:r w:rsidR="006B5465" w:rsidRPr="00803184">
        <w:rPr>
          <w:szCs w:val="22"/>
        </w:rPr>
        <w:t xml:space="preserve">na području aglomeracije Zagreb (HR ZG) </w:t>
      </w:r>
      <w:r w:rsidRPr="00803184">
        <w:rPr>
          <w:szCs w:val="22"/>
        </w:rPr>
        <w:t>prema podacima Registara onečišć</w:t>
      </w:r>
      <w:r w:rsidR="009D1BD0" w:rsidRPr="00803184">
        <w:rPr>
          <w:szCs w:val="22"/>
        </w:rPr>
        <w:t>avanja</w:t>
      </w:r>
      <w:r w:rsidRPr="00803184">
        <w:rPr>
          <w:szCs w:val="22"/>
        </w:rPr>
        <w:t xml:space="preserve"> okoliša prikazane su</w:t>
      </w:r>
      <w:r w:rsidR="00C03C3C" w:rsidRPr="00803184">
        <w:rPr>
          <w:szCs w:val="22"/>
        </w:rPr>
        <w:t xml:space="preserve"> </w:t>
      </w:r>
      <w:r w:rsidR="00C03C3C" w:rsidRPr="00803184">
        <w:rPr>
          <w:szCs w:val="22"/>
        </w:rPr>
        <w:fldChar w:fldCharType="begin"/>
      </w:r>
      <w:r w:rsidR="00C03C3C" w:rsidRPr="00803184">
        <w:rPr>
          <w:szCs w:val="22"/>
        </w:rPr>
        <w:instrText xml:space="preserve"> REF _Ref109412675 \h </w:instrText>
      </w:r>
      <w:r w:rsidR="0074020A" w:rsidRPr="00803184">
        <w:rPr>
          <w:szCs w:val="22"/>
        </w:rPr>
        <w:instrText xml:space="preserve"> \* MERGEFORMAT </w:instrText>
      </w:r>
      <w:r w:rsidR="00C03C3C" w:rsidRPr="00803184">
        <w:rPr>
          <w:szCs w:val="22"/>
        </w:rPr>
      </w:r>
      <w:r w:rsidR="00C03C3C" w:rsidRPr="00803184">
        <w:rPr>
          <w:szCs w:val="22"/>
        </w:rPr>
        <w:fldChar w:fldCharType="separate"/>
      </w:r>
      <w:r w:rsidR="00EF24E6" w:rsidRPr="00EF24E6">
        <w:rPr>
          <w:szCs w:val="22"/>
        </w:rPr>
        <w:t>Sl. 5</w:t>
      </w:r>
      <w:r w:rsidR="00EF24E6" w:rsidRPr="00EF24E6">
        <w:rPr>
          <w:szCs w:val="22"/>
        </w:rPr>
        <w:noBreakHyphen/>
        <w:t>1</w:t>
      </w:r>
      <w:r w:rsidR="00C03C3C" w:rsidRPr="00803184">
        <w:rPr>
          <w:szCs w:val="22"/>
        </w:rPr>
        <w:fldChar w:fldCharType="end"/>
      </w:r>
      <w:r w:rsidR="00914646" w:rsidRPr="00803184">
        <w:rPr>
          <w:szCs w:val="22"/>
        </w:rPr>
        <w:t>.</w:t>
      </w:r>
      <w:r w:rsidR="00233ACB" w:rsidRPr="00803184">
        <w:rPr>
          <w:szCs w:val="22"/>
        </w:rPr>
        <w:t xml:space="preserve"> </w:t>
      </w:r>
      <w:r w:rsidR="008B0597" w:rsidRPr="00803184">
        <w:rPr>
          <w:szCs w:val="22"/>
        </w:rPr>
        <w:t>Izvori su grupirani s obzirom na red veličine godišnjih emisija kako je naznačeno</w:t>
      </w:r>
      <w:r w:rsidR="003C43A9" w:rsidRPr="00803184">
        <w:rPr>
          <w:szCs w:val="22"/>
        </w:rPr>
        <w:t>.</w:t>
      </w:r>
      <w:r w:rsidR="003C43A9" w:rsidRPr="00803184">
        <w:rPr>
          <w:color w:val="FF0000"/>
          <w:szCs w:val="22"/>
        </w:rPr>
        <w:t xml:space="preserve"> </w:t>
      </w:r>
      <w:r w:rsidR="00D43AFC" w:rsidRPr="00803184">
        <w:rPr>
          <w:szCs w:val="22"/>
        </w:rPr>
        <w:t>I</w:t>
      </w:r>
      <w:r w:rsidR="008B0597" w:rsidRPr="00803184">
        <w:rPr>
          <w:szCs w:val="22"/>
        </w:rPr>
        <w:t xml:space="preserve">zvori emisija </w:t>
      </w:r>
      <w:r w:rsidR="00A64EE8" w:rsidRPr="00803184">
        <w:rPr>
          <w:szCs w:val="22"/>
        </w:rPr>
        <w:t>lebdećih čestica PM</w:t>
      </w:r>
      <w:r w:rsidR="00A64EE8" w:rsidRPr="00803184">
        <w:rPr>
          <w:szCs w:val="22"/>
          <w:vertAlign w:val="subscript"/>
        </w:rPr>
        <w:t>10</w:t>
      </w:r>
      <w:r w:rsidR="00A64EE8" w:rsidRPr="00803184">
        <w:rPr>
          <w:szCs w:val="22"/>
        </w:rPr>
        <w:t xml:space="preserve"> </w:t>
      </w:r>
      <w:r w:rsidR="008B0597" w:rsidRPr="00803184">
        <w:rPr>
          <w:szCs w:val="22"/>
        </w:rPr>
        <w:t>u zrak</w:t>
      </w:r>
      <w:r w:rsidR="00C01B2D" w:rsidRPr="00803184">
        <w:rPr>
          <w:szCs w:val="22"/>
        </w:rPr>
        <w:t xml:space="preserve"> s područja Velike Gorice u 2023. godini bili su:</w:t>
      </w:r>
      <w:r w:rsidR="008B0597" w:rsidRPr="00803184">
        <w:rPr>
          <w:szCs w:val="22"/>
        </w:rPr>
        <w:t xml:space="preserve"> </w:t>
      </w:r>
      <w:r w:rsidR="002131E0" w:rsidRPr="00803184">
        <w:rPr>
          <w:szCs w:val="22"/>
        </w:rPr>
        <w:t>v</w:t>
      </w:r>
      <w:r w:rsidR="002963D5" w:rsidRPr="00803184">
        <w:rPr>
          <w:szCs w:val="22"/>
        </w:rPr>
        <w:t>ojarna „</w:t>
      </w:r>
      <w:proofErr w:type="spellStart"/>
      <w:r w:rsidR="002963D5" w:rsidRPr="00803184">
        <w:rPr>
          <w:szCs w:val="22"/>
        </w:rPr>
        <w:t>pk</w:t>
      </w:r>
      <w:proofErr w:type="spellEnd"/>
      <w:r w:rsidR="002963D5" w:rsidRPr="00803184">
        <w:rPr>
          <w:szCs w:val="22"/>
        </w:rPr>
        <w:t xml:space="preserve"> Marko Živković“</w:t>
      </w:r>
      <w:r w:rsidR="008B0597" w:rsidRPr="00803184">
        <w:rPr>
          <w:szCs w:val="22"/>
        </w:rPr>
        <w:t xml:space="preserve"> </w:t>
      </w:r>
      <w:r w:rsidR="002963D5" w:rsidRPr="00803184">
        <w:rPr>
          <w:szCs w:val="22"/>
        </w:rPr>
        <w:t>Mi</w:t>
      </w:r>
      <w:r w:rsidR="000109D5" w:rsidRPr="00803184">
        <w:rPr>
          <w:szCs w:val="22"/>
        </w:rPr>
        <w:t>n</w:t>
      </w:r>
      <w:r w:rsidR="002963D5" w:rsidRPr="00803184">
        <w:rPr>
          <w:szCs w:val="22"/>
        </w:rPr>
        <w:t xml:space="preserve">istarstva obrane </w:t>
      </w:r>
      <w:r w:rsidR="008B0597" w:rsidRPr="00803184">
        <w:rPr>
          <w:szCs w:val="22"/>
        </w:rPr>
        <w:t>(smješten</w:t>
      </w:r>
      <w:r w:rsidR="002963D5" w:rsidRPr="00803184">
        <w:rPr>
          <w:szCs w:val="22"/>
        </w:rPr>
        <w:t>a</w:t>
      </w:r>
      <w:r w:rsidR="008B0597" w:rsidRPr="00803184">
        <w:rPr>
          <w:szCs w:val="22"/>
        </w:rPr>
        <w:t xml:space="preserve"> u </w:t>
      </w:r>
      <w:r w:rsidR="002963D5" w:rsidRPr="00803184">
        <w:rPr>
          <w:szCs w:val="22"/>
        </w:rPr>
        <w:t xml:space="preserve">blizini zračne luke </w:t>
      </w:r>
      <w:r w:rsidR="001B38A2" w:rsidRPr="00803184">
        <w:rPr>
          <w:szCs w:val="22"/>
        </w:rPr>
        <w:t>Fra</w:t>
      </w:r>
      <w:r w:rsidR="007F20E2" w:rsidRPr="00803184">
        <w:rPr>
          <w:szCs w:val="22"/>
        </w:rPr>
        <w:t>n</w:t>
      </w:r>
      <w:r w:rsidR="001B38A2" w:rsidRPr="00803184">
        <w:rPr>
          <w:szCs w:val="22"/>
        </w:rPr>
        <w:t>jo Tuđman</w:t>
      </w:r>
      <w:r w:rsidR="008B0597" w:rsidRPr="00803184">
        <w:rPr>
          <w:szCs w:val="22"/>
        </w:rPr>
        <w:t>)</w:t>
      </w:r>
      <w:r w:rsidR="001B38A2" w:rsidRPr="00803184">
        <w:rPr>
          <w:szCs w:val="22"/>
        </w:rPr>
        <w:t>,</w:t>
      </w:r>
      <w:r w:rsidR="008B0597" w:rsidRPr="00803184">
        <w:rPr>
          <w:szCs w:val="22"/>
        </w:rPr>
        <w:t xml:space="preserve"> </w:t>
      </w:r>
      <w:r w:rsidR="002131E0" w:rsidRPr="00803184">
        <w:rPr>
          <w:szCs w:val="22"/>
        </w:rPr>
        <w:t>p</w:t>
      </w:r>
      <w:r w:rsidR="001B38A2" w:rsidRPr="00803184">
        <w:rPr>
          <w:szCs w:val="22"/>
        </w:rPr>
        <w:t xml:space="preserve">ilana Pukanić d.o.o. </w:t>
      </w:r>
      <w:r w:rsidR="008B0597" w:rsidRPr="00803184">
        <w:rPr>
          <w:szCs w:val="22"/>
        </w:rPr>
        <w:t>(smješten</w:t>
      </w:r>
      <w:r w:rsidR="00D43AFC" w:rsidRPr="00803184">
        <w:rPr>
          <w:szCs w:val="22"/>
        </w:rPr>
        <w:t>a</w:t>
      </w:r>
      <w:r w:rsidR="008B0597" w:rsidRPr="00803184">
        <w:rPr>
          <w:szCs w:val="22"/>
        </w:rPr>
        <w:t xml:space="preserve"> u </w:t>
      </w:r>
      <w:r w:rsidR="008A6BB6" w:rsidRPr="00803184">
        <w:rPr>
          <w:szCs w:val="22"/>
        </w:rPr>
        <w:t>naselju Kuče</w:t>
      </w:r>
      <w:r w:rsidR="0074553E" w:rsidRPr="00803184">
        <w:rPr>
          <w:szCs w:val="22"/>
        </w:rPr>
        <w:t>)</w:t>
      </w:r>
      <w:r w:rsidR="00D43AFC" w:rsidRPr="00803184">
        <w:rPr>
          <w:szCs w:val="22"/>
        </w:rPr>
        <w:t xml:space="preserve">, </w:t>
      </w:r>
      <w:r w:rsidR="002131E0" w:rsidRPr="00803184">
        <w:rPr>
          <w:szCs w:val="22"/>
        </w:rPr>
        <w:t>p</w:t>
      </w:r>
      <w:r w:rsidR="00D43AFC" w:rsidRPr="00803184">
        <w:rPr>
          <w:szCs w:val="22"/>
        </w:rPr>
        <w:t>arketara PPS-</w:t>
      </w:r>
      <w:proofErr w:type="spellStart"/>
      <w:r w:rsidR="00D43AFC" w:rsidRPr="00803184">
        <w:rPr>
          <w:szCs w:val="22"/>
        </w:rPr>
        <w:t>Galeković</w:t>
      </w:r>
      <w:proofErr w:type="spellEnd"/>
      <w:r w:rsidR="00D43AFC" w:rsidRPr="00803184">
        <w:rPr>
          <w:szCs w:val="22"/>
        </w:rPr>
        <w:t xml:space="preserve"> (u naselju Mraclin)</w:t>
      </w:r>
      <w:r w:rsidR="00A64EE8" w:rsidRPr="00803184">
        <w:rPr>
          <w:szCs w:val="22"/>
        </w:rPr>
        <w:t xml:space="preserve">, </w:t>
      </w:r>
      <w:r w:rsidR="00ED1787" w:rsidRPr="00803184">
        <w:rPr>
          <w:szCs w:val="22"/>
        </w:rPr>
        <w:t>Zrakoplovno-tehnički centar d.d. (</w:t>
      </w:r>
      <w:r w:rsidR="002C56C8" w:rsidRPr="00803184">
        <w:rPr>
          <w:szCs w:val="22"/>
        </w:rPr>
        <w:t>sjeverno od jezera Či</w:t>
      </w:r>
      <w:r w:rsidR="000109D5" w:rsidRPr="00803184">
        <w:rPr>
          <w:szCs w:val="22"/>
        </w:rPr>
        <w:t>č</w:t>
      </w:r>
      <w:r w:rsidR="002C56C8" w:rsidRPr="00803184">
        <w:rPr>
          <w:szCs w:val="22"/>
        </w:rPr>
        <w:t>e</w:t>
      </w:r>
      <w:r w:rsidR="00ED1787" w:rsidRPr="00803184">
        <w:rPr>
          <w:szCs w:val="22"/>
        </w:rPr>
        <w:t>)</w:t>
      </w:r>
      <w:r w:rsidR="002C56C8" w:rsidRPr="00803184">
        <w:rPr>
          <w:szCs w:val="22"/>
        </w:rPr>
        <w:t>, PROIZVODNJ</w:t>
      </w:r>
      <w:r w:rsidR="002131E0" w:rsidRPr="00803184">
        <w:rPr>
          <w:szCs w:val="22"/>
        </w:rPr>
        <w:t>A</w:t>
      </w:r>
      <w:r w:rsidR="002C56C8" w:rsidRPr="00803184">
        <w:rPr>
          <w:szCs w:val="22"/>
        </w:rPr>
        <w:t xml:space="preserve"> MK d.o.o. (</w:t>
      </w:r>
      <w:r w:rsidR="00D21727" w:rsidRPr="00803184">
        <w:rPr>
          <w:szCs w:val="22"/>
        </w:rPr>
        <w:t>zapad Velike Gorice</w:t>
      </w:r>
      <w:r w:rsidR="002C56C8" w:rsidRPr="00803184">
        <w:rPr>
          <w:szCs w:val="22"/>
        </w:rPr>
        <w:t>)</w:t>
      </w:r>
      <w:r w:rsidR="00D21727" w:rsidRPr="00803184">
        <w:rPr>
          <w:szCs w:val="22"/>
        </w:rPr>
        <w:t xml:space="preserve"> te pogon toplane </w:t>
      </w:r>
      <w:r w:rsidR="000109D5" w:rsidRPr="00803184">
        <w:rPr>
          <w:szCs w:val="22"/>
        </w:rPr>
        <w:t>HEP-Toplinarstvo</w:t>
      </w:r>
      <w:r w:rsidR="00D21727" w:rsidRPr="00803184">
        <w:rPr>
          <w:szCs w:val="22"/>
        </w:rPr>
        <w:t xml:space="preserve"> d.o.o. (sjever</w:t>
      </w:r>
      <w:r w:rsidR="008A6BB6" w:rsidRPr="00803184">
        <w:rPr>
          <w:szCs w:val="22"/>
        </w:rPr>
        <w:t>ni dio naselja</w:t>
      </w:r>
      <w:r w:rsidR="00D21727" w:rsidRPr="00803184">
        <w:rPr>
          <w:szCs w:val="22"/>
        </w:rPr>
        <w:t xml:space="preserve"> </w:t>
      </w:r>
      <w:r w:rsidR="008A6BB6" w:rsidRPr="00803184">
        <w:rPr>
          <w:szCs w:val="22"/>
        </w:rPr>
        <w:t>Velika Gorica</w:t>
      </w:r>
      <w:r w:rsidR="00D21727" w:rsidRPr="00803184">
        <w:rPr>
          <w:szCs w:val="22"/>
        </w:rPr>
        <w:t>)</w:t>
      </w:r>
      <w:r w:rsidRPr="00803184">
        <w:rPr>
          <w:szCs w:val="22"/>
        </w:rPr>
        <w:t>.</w:t>
      </w:r>
      <w:r w:rsidR="00B16B7C" w:rsidRPr="00803184">
        <w:rPr>
          <w:szCs w:val="22"/>
        </w:rPr>
        <w:t xml:space="preserve"> </w:t>
      </w:r>
    </w:p>
    <w:p w14:paraId="071C9FCF" w14:textId="77777777" w:rsidR="00B16B7C" w:rsidRPr="00803184" w:rsidRDefault="00B16B7C" w:rsidP="00387721">
      <w:pPr>
        <w:rPr>
          <w:szCs w:val="22"/>
        </w:rPr>
      </w:pPr>
    </w:p>
    <w:p w14:paraId="4E3EE81D" w14:textId="2A68AD03" w:rsidR="00B16B7C" w:rsidRPr="00803184" w:rsidRDefault="003E7F74" w:rsidP="0087466C">
      <w:pPr>
        <w:pStyle w:val="mojTekst"/>
        <w:spacing w:line="240" w:lineRule="auto"/>
        <w:jc w:val="center"/>
      </w:pPr>
      <w:r w:rsidRPr="00803184">
        <w:rPr>
          <w:noProof/>
        </w:rPr>
        <w:drawing>
          <wp:inline distT="0" distB="0" distL="0" distR="0" wp14:anchorId="0CC20D5B" wp14:editId="5FFCFEDC">
            <wp:extent cx="5048250" cy="3786856"/>
            <wp:effectExtent l="19050" t="19050" r="19050" b="23495"/>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Picture 53"/>
                    <pic:cNvPicPr/>
                  </pic:nvPicPr>
                  <pic:blipFill>
                    <a:blip r:embed="rId28" cstate="print">
                      <a:extLst>
                        <a:ext uri="{28A0092B-C50C-407E-A947-70E740481C1C}">
                          <a14:useLocalDpi xmlns:a14="http://schemas.microsoft.com/office/drawing/2010/main" val="0"/>
                        </a:ext>
                      </a:extLst>
                    </a:blip>
                    <a:stretch>
                      <a:fillRect/>
                    </a:stretch>
                  </pic:blipFill>
                  <pic:spPr>
                    <a:xfrm>
                      <a:off x="0" y="0"/>
                      <a:ext cx="5056473" cy="3793025"/>
                    </a:xfrm>
                    <a:prstGeom prst="rect">
                      <a:avLst/>
                    </a:prstGeom>
                    <a:ln w="3175">
                      <a:solidFill>
                        <a:schemeClr val="bg1">
                          <a:lumMod val="75000"/>
                        </a:schemeClr>
                      </a:solidFill>
                    </a:ln>
                  </pic:spPr>
                </pic:pic>
              </a:graphicData>
            </a:graphic>
          </wp:inline>
        </w:drawing>
      </w:r>
    </w:p>
    <w:p w14:paraId="5E5B9173" w14:textId="6002640D" w:rsidR="00B16B7C" w:rsidRPr="00803184" w:rsidRDefault="00C03C3C" w:rsidP="00C03C3C">
      <w:pPr>
        <w:pStyle w:val="mojaSlikaizvor"/>
      </w:pPr>
      <w:bookmarkStart w:id="484" w:name="_Ref109412675"/>
      <w:bookmarkStart w:id="485" w:name="_Toc60164217"/>
      <w:bookmarkStart w:id="486" w:name="_Toc229565903"/>
      <w:r w:rsidRPr="00803184">
        <w:t xml:space="preserve">Sl. </w:t>
      </w:r>
      <w:r w:rsidR="00B13A88" w:rsidRPr="00803184">
        <w:fldChar w:fldCharType="begin"/>
      </w:r>
      <w:r w:rsidR="00B13A88" w:rsidRPr="00803184">
        <w:instrText xml:space="preserve"> STYLEREF 1 \s </w:instrText>
      </w:r>
      <w:r w:rsidR="00B13A88" w:rsidRPr="00803184">
        <w:fldChar w:fldCharType="separate"/>
      </w:r>
      <w:r w:rsidR="00EF24E6">
        <w:rPr>
          <w:noProof/>
        </w:rPr>
        <w:t>5</w:t>
      </w:r>
      <w:r w:rsidR="00B13A88" w:rsidRPr="00803184">
        <w:fldChar w:fldCharType="end"/>
      </w:r>
      <w:r w:rsidR="00B13A88" w:rsidRPr="00803184">
        <w:noBreakHyphen/>
      </w:r>
      <w:r w:rsidR="00B13A88" w:rsidRPr="00803184">
        <w:fldChar w:fldCharType="begin"/>
      </w:r>
      <w:r w:rsidR="00B13A88" w:rsidRPr="00803184">
        <w:instrText xml:space="preserve"> SEQ Sl. \* ARABIC \s 1 </w:instrText>
      </w:r>
      <w:r w:rsidR="00B13A88" w:rsidRPr="00803184">
        <w:fldChar w:fldCharType="separate"/>
      </w:r>
      <w:r w:rsidR="00EF24E6">
        <w:rPr>
          <w:noProof/>
        </w:rPr>
        <w:t>1</w:t>
      </w:r>
      <w:r w:rsidR="00B13A88" w:rsidRPr="00803184">
        <w:fldChar w:fldCharType="end"/>
      </w:r>
      <w:bookmarkEnd w:id="484"/>
      <w:r w:rsidRPr="00803184">
        <w:t xml:space="preserve">: </w:t>
      </w:r>
      <w:r w:rsidR="00B16B7C" w:rsidRPr="00803184">
        <w:t xml:space="preserve">Izvori onečišćenja zraka </w:t>
      </w:r>
      <w:r w:rsidR="0082050F" w:rsidRPr="00803184">
        <w:t>lebdećim česticama PM</w:t>
      </w:r>
      <w:r w:rsidR="0082050F" w:rsidRPr="00803184">
        <w:rPr>
          <w:vertAlign w:val="subscript"/>
        </w:rPr>
        <w:t>10</w:t>
      </w:r>
      <w:r w:rsidR="0082050F" w:rsidRPr="00803184">
        <w:t xml:space="preserve"> </w:t>
      </w:r>
      <w:r w:rsidR="00B16B7C" w:rsidRPr="00803184">
        <w:t>prema podacima Registra onečišć</w:t>
      </w:r>
      <w:r w:rsidR="009D1BD0" w:rsidRPr="00803184">
        <w:t>ava</w:t>
      </w:r>
      <w:r w:rsidR="00B16B7C" w:rsidRPr="00803184">
        <w:t xml:space="preserve">nja </w:t>
      </w:r>
      <w:bookmarkEnd w:id="485"/>
      <w:r w:rsidR="007634E0" w:rsidRPr="00803184">
        <w:t>okoliša</w:t>
      </w:r>
      <w:r w:rsidR="0082050F" w:rsidRPr="00803184">
        <w:t xml:space="preserve"> na području aglomeracije Zagreb</w:t>
      </w:r>
      <w:r w:rsidR="00EA2F7E" w:rsidRPr="00803184">
        <w:t xml:space="preserve"> u 2023. godini</w:t>
      </w:r>
      <w:bookmarkEnd w:id="486"/>
    </w:p>
    <w:p w14:paraId="79E7DEB6" w14:textId="77777777" w:rsidR="00B16B7C" w:rsidRPr="00803184" w:rsidRDefault="00B16B7C" w:rsidP="00B16B7C">
      <w:pPr>
        <w:pStyle w:val="mojTekst"/>
      </w:pPr>
    </w:p>
    <w:p w14:paraId="66730645" w14:textId="4B0AE021" w:rsidR="009D1BD0" w:rsidRPr="00803184" w:rsidRDefault="009D1BD0" w:rsidP="009D1BD0">
      <w:pPr>
        <w:rPr>
          <w:szCs w:val="22"/>
        </w:rPr>
      </w:pPr>
      <w:bookmarkStart w:id="487" w:name="_Ref211424878"/>
      <w:r w:rsidRPr="00803184">
        <w:rPr>
          <w:szCs w:val="22"/>
        </w:rPr>
        <w:lastRenderedPageBreak/>
        <w:t>Emisije lebdećih čestica po izvorima navedeni su u</w:t>
      </w:r>
      <w:r w:rsidR="00C33DAD" w:rsidRPr="00803184">
        <w:rPr>
          <w:szCs w:val="22"/>
        </w:rPr>
        <w:t xml:space="preserve"> </w:t>
      </w:r>
      <w:r w:rsidR="00C33DAD" w:rsidRPr="00803184">
        <w:rPr>
          <w:szCs w:val="22"/>
        </w:rPr>
        <w:fldChar w:fldCharType="begin"/>
      </w:r>
      <w:r w:rsidR="00C33DAD" w:rsidRPr="00803184">
        <w:rPr>
          <w:szCs w:val="22"/>
        </w:rPr>
        <w:instrText xml:space="preserve"> REF _Ref224208892 \h </w:instrText>
      </w:r>
      <w:r w:rsidR="00803184">
        <w:rPr>
          <w:szCs w:val="22"/>
        </w:rPr>
        <w:instrText xml:space="preserve"> \* MERGEFORMAT </w:instrText>
      </w:r>
      <w:r w:rsidR="00C33DAD" w:rsidRPr="00803184">
        <w:rPr>
          <w:szCs w:val="22"/>
        </w:rPr>
      </w:r>
      <w:r w:rsidR="00C33DAD" w:rsidRPr="00803184">
        <w:rPr>
          <w:szCs w:val="22"/>
        </w:rPr>
        <w:fldChar w:fldCharType="separate"/>
      </w:r>
      <w:proofErr w:type="spellStart"/>
      <w:r w:rsidR="00EF24E6" w:rsidRPr="00803184">
        <w:rPr>
          <w:szCs w:val="22"/>
        </w:rPr>
        <w:t>Tab</w:t>
      </w:r>
      <w:proofErr w:type="spellEnd"/>
      <w:r w:rsidR="00EF24E6" w:rsidRPr="00803184">
        <w:rPr>
          <w:szCs w:val="22"/>
        </w:rPr>
        <w:t xml:space="preserve">. </w:t>
      </w:r>
      <w:r w:rsidR="00EF24E6">
        <w:rPr>
          <w:noProof/>
          <w:szCs w:val="22"/>
        </w:rPr>
        <w:t>5</w:t>
      </w:r>
      <w:r w:rsidR="00EF24E6" w:rsidRPr="00803184">
        <w:rPr>
          <w:noProof/>
          <w:szCs w:val="22"/>
        </w:rPr>
        <w:noBreakHyphen/>
      </w:r>
      <w:r w:rsidR="00EF24E6">
        <w:rPr>
          <w:noProof/>
          <w:szCs w:val="22"/>
        </w:rPr>
        <w:t>1</w:t>
      </w:r>
      <w:r w:rsidR="00C33DAD" w:rsidRPr="00803184">
        <w:rPr>
          <w:szCs w:val="22"/>
        </w:rPr>
        <w:fldChar w:fldCharType="end"/>
      </w:r>
      <w:r w:rsidR="004E65D1" w:rsidRPr="00803184">
        <w:rPr>
          <w:szCs w:val="22"/>
        </w:rPr>
        <w:t>.</w:t>
      </w:r>
      <w:r w:rsidRPr="00803184">
        <w:rPr>
          <w:szCs w:val="22"/>
        </w:rPr>
        <w:t xml:space="preserve"> Dominantan izvor emisija čestica PM</w:t>
      </w:r>
      <w:r w:rsidRPr="00803184">
        <w:rPr>
          <w:szCs w:val="22"/>
          <w:vertAlign w:val="subscript"/>
        </w:rPr>
        <w:t>10</w:t>
      </w:r>
      <w:r w:rsidRPr="00803184">
        <w:rPr>
          <w:szCs w:val="22"/>
        </w:rPr>
        <w:t xml:space="preserve"> </w:t>
      </w:r>
      <w:r w:rsidR="00902F41" w:rsidRPr="00803184">
        <w:rPr>
          <w:szCs w:val="22"/>
        </w:rPr>
        <w:t xml:space="preserve">u Velikoj Gorici </w:t>
      </w:r>
      <w:r w:rsidRPr="00803184">
        <w:rPr>
          <w:szCs w:val="22"/>
        </w:rPr>
        <w:t xml:space="preserve">je vojarna „PK Marko Živković“ </w:t>
      </w:r>
      <w:r w:rsidR="00902F41" w:rsidRPr="00803184">
        <w:rPr>
          <w:szCs w:val="22"/>
        </w:rPr>
        <w:t>s 1</w:t>
      </w:r>
      <w:r w:rsidR="00B36A58" w:rsidRPr="00803184">
        <w:rPr>
          <w:szCs w:val="22"/>
        </w:rPr>
        <w:t>,</w:t>
      </w:r>
      <w:r w:rsidR="00902F41" w:rsidRPr="00803184">
        <w:rPr>
          <w:szCs w:val="22"/>
        </w:rPr>
        <w:t xml:space="preserve">2 </w:t>
      </w:r>
      <w:r w:rsidR="00B36A58" w:rsidRPr="00803184">
        <w:rPr>
          <w:szCs w:val="22"/>
        </w:rPr>
        <w:t>tone</w:t>
      </w:r>
      <w:r w:rsidR="00902F41" w:rsidRPr="00803184">
        <w:rPr>
          <w:szCs w:val="22"/>
        </w:rPr>
        <w:t xml:space="preserve"> čestica u 2023. godini, dok je drugi najveći iznos s dvostruko manje emisija (615,4 kg) pilana Pukanić d.o.o.</w:t>
      </w:r>
      <w:r w:rsidR="00B36A58" w:rsidRPr="00803184">
        <w:rPr>
          <w:szCs w:val="22"/>
        </w:rPr>
        <w:t xml:space="preserve"> O</w:t>
      </w:r>
      <w:r w:rsidR="00CD51D1" w:rsidRPr="00803184">
        <w:rPr>
          <w:szCs w:val="22"/>
        </w:rPr>
        <w:t xml:space="preserve">stali izvori imaju manje od 500 kg emisija </w:t>
      </w:r>
      <w:r w:rsidR="00B36A58" w:rsidRPr="00803184">
        <w:rPr>
          <w:szCs w:val="22"/>
        </w:rPr>
        <w:t>u 2023. godini</w:t>
      </w:r>
      <w:r w:rsidR="00CD51D1" w:rsidRPr="00803184">
        <w:rPr>
          <w:szCs w:val="22"/>
        </w:rPr>
        <w:t>.</w:t>
      </w:r>
    </w:p>
    <w:p w14:paraId="3A515241" w14:textId="77777777" w:rsidR="009D1BD0" w:rsidRPr="00803184" w:rsidRDefault="009D1BD0" w:rsidP="003F3134">
      <w:pPr>
        <w:pStyle w:val="Tablica"/>
        <w:rPr>
          <w:szCs w:val="22"/>
        </w:rPr>
      </w:pPr>
    </w:p>
    <w:p w14:paraId="3FA243FA" w14:textId="4BC02B06" w:rsidR="009335C1" w:rsidRPr="00803184" w:rsidRDefault="00C33DAD" w:rsidP="00C33DAD">
      <w:pPr>
        <w:pStyle w:val="Tablica"/>
        <w:rPr>
          <w:szCs w:val="22"/>
        </w:rPr>
      </w:pPr>
      <w:bookmarkStart w:id="488" w:name="_Ref224208892"/>
      <w:bookmarkStart w:id="489" w:name="_Toc229565933"/>
      <w:bookmarkEnd w:id="487"/>
      <w:proofErr w:type="spellStart"/>
      <w:r w:rsidRPr="00803184">
        <w:rPr>
          <w:szCs w:val="22"/>
        </w:rPr>
        <w:t>Tab</w:t>
      </w:r>
      <w:proofErr w:type="spellEnd"/>
      <w:r w:rsidRPr="00803184">
        <w:rPr>
          <w:szCs w:val="22"/>
        </w:rPr>
        <w:t xml:space="preserve">. </w:t>
      </w:r>
      <w:r w:rsidR="003F3134" w:rsidRPr="00803184">
        <w:rPr>
          <w:szCs w:val="22"/>
        </w:rPr>
        <w:fldChar w:fldCharType="begin"/>
      </w:r>
      <w:r w:rsidR="003F3134" w:rsidRPr="00803184">
        <w:rPr>
          <w:szCs w:val="22"/>
        </w:rPr>
        <w:instrText xml:space="preserve"> STYLEREF 1 \s </w:instrText>
      </w:r>
      <w:r w:rsidR="003F3134" w:rsidRPr="00803184">
        <w:rPr>
          <w:szCs w:val="22"/>
        </w:rPr>
        <w:fldChar w:fldCharType="separate"/>
      </w:r>
      <w:r w:rsidR="00EF24E6">
        <w:rPr>
          <w:noProof/>
          <w:szCs w:val="22"/>
        </w:rPr>
        <w:t>5</w:t>
      </w:r>
      <w:r w:rsidR="003F3134" w:rsidRPr="00803184">
        <w:rPr>
          <w:szCs w:val="22"/>
        </w:rPr>
        <w:fldChar w:fldCharType="end"/>
      </w:r>
      <w:r w:rsidR="003F3134" w:rsidRPr="00803184">
        <w:rPr>
          <w:szCs w:val="22"/>
        </w:rPr>
        <w:noBreakHyphen/>
      </w:r>
      <w:r w:rsidR="003F3134" w:rsidRPr="00803184">
        <w:rPr>
          <w:szCs w:val="22"/>
        </w:rPr>
        <w:fldChar w:fldCharType="begin"/>
      </w:r>
      <w:r w:rsidR="003F3134" w:rsidRPr="00803184">
        <w:rPr>
          <w:szCs w:val="22"/>
        </w:rPr>
        <w:instrText xml:space="preserve"> SEQ Tab. \* ARABIC \s 1 </w:instrText>
      </w:r>
      <w:r w:rsidR="003F3134" w:rsidRPr="00803184">
        <w:rPr>
          <w:szCs w:val="22"/>
        </w:rPr>
        <w:fldChar w:fldCharType="separate"/>
      </w:r>
      <w:r w:rsidR="00EF24E6">
        <w:rPr>
          <w:noProof/>
          <w:szCs w:val="22"/>
        </w:rPr>
        <w:t>1</w:t>
      </w:r>
      <w:r w:rsidR="003F3134" w:rsidRPr="00803184">
        <w:rPr>
          <w:szCs w:val="22"/>
        </w:rPr>
        <w:fldChar w:fldCharType="end"/>
      </w:r>
      <w:bookmarkEnd w:id="488"/>
      <w:r w:rsidR="00DD6ACE" w:rsidRPr="00803184">
        <w:rPr>
          <w:szCs w:val="22"/>
        </w:rPr>
        <w:t>:</w:t>
      </w:r>
      <w:r w:rsidR="00842CDC" w:rsidRPr="00803184">
        <w:rPr>
          <w:szCs w:val="22"/>
        </w:rPr>
        <w:t xml:space="preserve"> </w:t>
      </w:r>
      <w:r w:rsidR="009335C1" w:rsidRPr="00803184">
        <w:rPr>
          <w:szCs w:val="22"/>
        </w:rPr>
        <w:t>Emisije i izvori lebdećih čestica prema podacima Registra onečišć</w:t>
      </w:r>
      <w:r w:rsidR="009D1BD0" w:rsidRPr="00803184">
        <w:rPr>
          <w:szCs w:val="22"/>
        </w:rPr>
        <w:t>ava</w:t>
      </w:r>
      <w:r w:rsidR="009335C1" w:rsidRPr="00803184">
        <w:rPr>
          <w:szCs w:val="22"/>
        </w:rPr>
        <w:t>nja okoliša s područja Velike Gorice u 2023. godini</w:t>
      </w:r>
      <w:bookmarkEnd w:id="489"/>
    </w:p>
    <w:tbl>
      <w:tblPr>
        <w:tblW w:w="5000" w:type="pct"/>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ayout w:type="fixed"/>
        <w:tblCellMar>
          <w:top w:w="85" w:type="dxa"/>
          <w:left w:w="85" w:type="dxa"/>
          <w:bottom w:w="85" w:type="dxa"/>
          <w:right w:w="85" w:type="dxa"/>
        </w:tblCellMar>
        <w:tblLook w:val="04A0" w:firstRow="1" w:lastRow="0" w:firstColumn="1" w:lastColumn="0" w:noHBand="0" w:noVBand="1"/>
      </w:tblPr>
      <w:tblGrid>
        <w:gridCol w:w="3111"/>
        <w:gridCol w:w="3111"/>
        <w:gridCol w:w="3115"/>
      </w:tblGrid>
      <w:tr w:rsidR="004610AB" w:rsidRPr="00803184" w14:paraId="52A7CC04" w14:textId="77777777" w:rsidTr="00744A24">
        <w:trPr>
          <w:trHeight w:val="20"/>
        </w:trPr>
        <w:tc>
          <w:tcPr>
            <w:tcW w:w="1666" w:type="pct"/>
            <w:tcBorders>
              <w:top w:val="double" w:sz="2" w:space="0" w:color="auto"/>
              <w:left w:val="double" w:sz="2" w:space="0" w:color="auto"/>
              <w:bottom w:val="single" w:sz="6" w:space="0" w:color="auto"/>
              <w:right w:val="single" w:sz="6" w:space="0" w:color="auto"/>
            </w:tcBorders>
            <w:noWrap/>
            <w:vAlign w:val="center"/>
            <w:hideMark/>
          </w:tcPr>
          <w:p w14:paraId="2A4414CE" w14:textId="400D8828" w:rsidR="004610AB" w:rsidRPr="00803184" w:rsidRDefault="004610AB" w:rsidP="00744A24">
            <w:pPr>
              <w:spacing w:line="240" w:lineRule="auto"/>
              <w:jc w:val="center"/>
              <w:rPr>
                <w:rFonts w:cs="Arial"/>
                <w:b/>
                <w:bCs/>
                <w:szCs w:val="22"/>
              </w:rPr>
            </w:pPr>
            <w:r w:rsidRPr="00803184">
              <w:rPr>
                <w:rFonts w:cs="Arial"/>
                <w:b/>
                <w:bCs/>
                <w:szCs w:val="22"/>
              </w:rPr>
              <w:t>Operater</w:t>
            </w:r>
          </w:p>
        </w:tc>
        <w:tc>
          <w:tcPr>
            <w:tcW w:w="1666" w:type="pct"/>
            <w:vAlign w:val="center"/>
          </w:tcPr>
          <w:p w14:paraId="32F7F59F" w14:textId="371F1769" w:rsidR="004610AB" w:rsidRPr="00803184" w:rsidRDefault="004610AB" w:rsidP="00744A24">
            <w:pPr>
              <w:spacing w:line="240" w:lineRule="auto"/>
              <w:jc w:val="center"/>
              <w:rPr>
                <w:rFonts w:cs="Arial"/>
                <w:b/>
                <w:bCs/>
                <w:szCs w:val="22"/>
              </w:rPr>
            </w:pPr>
            <w:r w:rsidRPr="00803184">
              <w:rPr>
                <w:rFonts w:cs="Arial"/>
                <w:b/>
                <w:bCs/>
                <w:szCs w:val="22"/>
              </w:rPr>
              <w:t>Naziv organizacijske jedinice na lokaciji</w:t>
            </w:r>
          </w:p>
        </w:tc>
        <w:tc>
          <w:tcPr>
            <w:tcW w:w="1668" w:type="pct"/>
            <w:tcBorders>
              <w:top w:val="double" w:sz="2" w:space="0" w:color="auto"/>
              <w:left w:val="single" w:sz="6" w:space="0" w:color="auto"/>
              <w:right w:val="double" w:sz="2" w:space="0" w:color="auto"/>
            </w:tcBorders>
            <w:noWrap/>
            <w:vAlign w:val="center"/>
            <w:hideMark/>
          </w:tcPr>
          <w:p w14:paraId="10DEE946" w14:textId="3BB3C559" w:rsidR="004610AB" w:rsidRPr="00803184" w:rsidRDefault="004610AB" w:rsidP="00744A24">
            <w:pPr>
              <w:spacing w:line="240" w:lineRule="auto"/>
              <w:jc w:val="center"/>
              <w:rPr>
                <w:rFonts w:cs="Arial"/>
                <w:b/>
                <w:bCs/>
                <w:szCs w:val="22"/>
              </w:rPr>
            </w:pPr>
            <w:r w:rsidRPr="00803184">
              <w:rPr>
                <w:rFonts w:cs="Arial"/>
                <w:b/>
                <w:bCs/>
                <w:szCs w:val="22"/>
              </w:rPr>
              <w:t>Ukupna količina PM</w:t>
            </w:r>
            <w:r w:rsidRPr="00803184">
              <w:rPr>
                <w:rFonts w:cs="Arial"/>
                <w:b/>
                <w:bCs/>
                <w:szCs w:val="22"/>
                <w:vertAlign w:val="subscript"/>
              </w:rPr>
              <w:t>10</w:t>
            </w:r>
            <w:r w:rsidRPr="00803184">
              <w:rPr>
                <w:rFonts w:cs="Arial"/>
                <w:b/>
                <w:bCs/>
                <w:szCs w:val="22"/>
              </w:rPr>
              <w:t xml:space="preserve"> (kg/god)</w:t>
            </w:r>
          </w:p>
        </w:tc>
      </w:tr>
      <w:tr w:rsidR="00E4058A" w:rsidRPr="00803184" w14:paraId="57FC4478" w14:textId="77777777" w:rsidTr="00744A24">
        <w:trPr>
          <w:trHeight w:val="20"/>
        </w:trPr>
        <w:tc>
          <w:tcPr>
            <w:tcW w:w="1666" w:type="pct"/>
            <w:tcBorders>
              <w:top w:val="single" w:sz="6" w:space="0" w:color="auto"/>
              <w:left w:val="double" w:sz="2" w:space="0" w:color="auto"/>
              <w:bottom w:val="single" w:sz="6" w:space="0" w:color="auto"/>
              <w:right w:val="single" w:sz="6" w:space="0" w:color="auto"/>
            </w:tcBorders>
            <w:noWrap/>
            <w:vAlign w:val="center"/>
            <w:hideMark/>
          </w:tcPr>
          <w:p w14:paraId="7AB61833" w14:textId="5E5EA3F7" w:rsidR="00E4058A" w:rsidRPr="00803184" w:rsidRDefault="00E4058A" w:rsidP="00744A24">
            <w:pPr>
              <w:spacing w:line="240" w:lineRule="auto"/>
              <w:jc w:val="center"/>
              <w:rPr>
                <w:rFonts w:cs="Arial"/>
                <w:szCs w:val="22"/>
              </w:rPr>
            </w:pPr>
            <w:r w:rsidRPr="00803184">
              <w:rPr>
                <w:szCs w:val="22"/>
              </w:rPr>
              <w:t>REPUBLIKA HRVATSKA MINISTARSTVO OBRANE</w:t>
            </w:r>
          </w:p>
        </w:tc>
        <w:tc>
          <w:tcPr>
            <w:tcW w:w="1666" w:type="pct"/>
            <w:tcBorders>
              <w:bottom w:val="single" w:sz="6" w:space="0" w:color="auto"/>
            </w:tcBorders>
            <w:vAlign w:val="center"/>
          </w:tcPr>
          <w:p w14:paraId="44D3F84D" w14:textId="06D6E58F" w:rsidR="00E4058A" w:rsidRPr="00803184" w:rsidRDefault="00E4058A" w:rsidP="00744A24">
            <w:pPr>
              <w:spacing w:line="240" w:lineRule="auto"/>
              <w:ind w:right="81"/>
              <w:jc w:val="center"/>
              <w:rPr>
                <w:rFonts w:cs="Arial"/>
                <w:szCs w:val="22"/>
              </w:rPr>
            </w:pPr>
            <w:r w:rsidRPr="00803184">
              <w:rPr>
                <w:szCs w:val="22"/>
              </w:rPr>
              <w:t>Vojarna "</w:t>
            </w:r>
            <w:r w:rsidR="00902F41" w:rsidRPr="00803184">
              <w:rPr>
                <w:szCs w:val="22"/>
              </w:rPr>
              <w:t>PK</w:t>
            </w:r>
            <w:r w:rsidRPr="00803184">
              <w:rPr>
                <w:szCs w:val="22"/>
              </w:rPr>
              <w:t xml:space="preserve"> Marko Živković" Velika Gorica, Pleso</w:t>
            </w:r>
          </w:p>
        </w:tc>
        <w:tc>
          <w:tcPr>
            <w:tcW w:w="1668" w:type="pct"/>
            <w:tcBorders>
              <w:top w:val="single" w:sz="6" w:space="0" w:color="auto"/>
              <w:left w:val="single" w:sz="6" w:space="0" w:color="auto"/>
              <w:bottom w:val="single" w:sz="6" w:space="0" w:color="auto"/>
              <w:right w:val="double" w:sz="2" w:space="0" w:color="auto"/>
            </w:tcBorders>
            <w:noWrap/>
            <w:vAlign w:val="center"/>
          </w:tcPr>
          <w:p w14:paraId="6BAC9C7C" w14:textId="156BBB2E" w:rsidR="00E4058A" w:rsidRPr="00803184" w:rsidRDefault="00E4058A" w:rsidP="005F7C2A">
            <w:pPr>
              <w:spacing w:line="240" w:lineRule="auto"/>
              <w:ind w:right="751"/>
              <w:jc w:val="right"/>
              <w:rPr>
                <w:rFonts w:cs="Arial"/>
                <w:szCs w:val="22"/>
              </w:rPr>
            </w:pPr>
            <w:r w:rsidRPr="00803184">
              <w:rPr>
                <w:szCs w:val="22"/>
              </w:rPr>
              <w:t>1</w:t>
            </w:r>
            <w:r w:rsidR="005F7A54" w:rsidRPr="00803184">
              <w:rPr>
                <w:szCs w:val="22"/>
              </w:rPr>
              <w:t>.</w:t>
            </w:r>
            <w:r w:rsidRPr="00803184">
              <w:rPr>
                <w:szCs w:val="22"/>
              </w:rPr>
              <w:t>200,73</w:t>
            </w:r>
          </w:p>
        </w:tc>
      </w:tr>
      <w:tr w:rsidR="00E4058A" w:rsidRPr="00803184" w14:paraId="6EDD42BB" w14:textId="77777777" w:rsidTr="00744A24">
        <w:trPr>
          <w:trHeight w:val="20"/>
        </w:trPr>
        <w:tc>
          <w:tcPr>
            <w:tcW w:w="1666" w:type="pct"/>
            <w:tcBorders>
              <w:top w:val="single" w:sz="6" w:space="0" w:color="auto"/>
              <w:left w:val="double" w:sz="2" w:space="0" w:color="auto"/>
              <w:bottom w:val="single" w:sz="6" w:space="0" w:color="auto"/>
              <w:right w:val="single" w:sz="6" w:space="0" w:color="auto"/>
            </w:tcBorders>
            <w:noWrap/>
            <w:vAlign w:val="center"/>
          </w:tcPr>
          <w:p w14:paraId="384B89D0" w14:textId="6FC51FE2" w:rsidR="00E4058A" w:rsidRPr="00803184" w:rsidRDefault="00E4058A" w:rsidP="00744A24">
            <w:pPr>
              <w:spacing w:line="240" w:lineRule="auto"/>
              <w:jc w:val="center"/>
              <w:rPr>
                <w:rFonts w:cs="Arial"/>
                <w:szCs w:val="22"/>
              </w:rPr>
            </w:pPr>
            <w:r w:rsidRPr="00803184">
              <w:rPr>
                <w:szCs w:val="22"/>
              </w:rPr>
              <w:t>PILANA PUKANIĆ d.o.o.</w:t>
            </w:r>
          </w:p>
        </w:tc>
        <w:tc>
          <w:tcPr>
            <w:tcW w:w="1666" w:type="pct"/>
            <w:tcBorders>
              <w:bottom w:val="single" w:sz="6" w:space="0" w:color="auto"/>
            </w:tcBorders>
            <w:vAlign w:val="center"/>
          </w:tcPr>
          <w:p w14:paraId="44F2CE86" w14:textId="395E5DC2" w:rsidR="00E4058A" w:rsidRPr="00803184" w:rsidRDefault="00E4058A" w:rsidP="00744A24">
            <w:pPr>
              <w:spacing w:line="240" w:lineRule="auto"/>
              <w:ind w:right="81"/>
              <w:jc w:val="center"/>
              <w:rPr>
                <w:rFonts w:cs="Arial"/>
                <w:szCs w:val="22"/>
              </w:rPr>
            </w:pPr>
            <w:r w:rsidRPr="00803184">
              <w:rPr>
                <w:szCs w:val="22"/>
              </w:rPr>
              <w:t>Pilana</w:t>
            </w:r>
          </w:p>
        </w:tc>
        <w:tc>
          <w:tcPr>
            <w:tcW w:w="1668" w:type="pct"/>
            <w:tcBorders>
              <w:top w:val="single" w:sz="6" w:space="0" w:color="auto"/>
              <w:left w:val="single" w:sz="6" w:space="0" w:color="auto"/>
              <w:bottom w:val="single" w:sz="6" w:space="0" w:color="auto"/>
              <w:right w:val="double" w:sz="2" w:space="0" w:color="auto"/>
            </w:tcBorders>
            <w:noWrap/>
            <w:vAlign w:val="center"/>
          </w:tcPr>
          <w:p w14:paraId="31E9BBFA" w14:textId="0BFBDCAB" w:rsidR="00E4058A" w:rsidRPr="00803184" w:rsidRDefault="00E4058A" w:rsidP="005F7C2A">
            <w:pPr>
              <w:spacing w:line="240" w:lineRule="auto"/>
              <w:ind w:right="751"/>
              <w:jc w:val="right"/>
              <w:rPr>
                <w:szCs w:val="22"/>
              </w:rPr>
            </w:pPr>
            <w:r w:rsidRPr="00803184">
              <w:rPr>
                <w:szCs w:val="22"/>
              </w:rPr>
              <w:t>615,39</w:t>
            </w:r>
          </w:p>
        </w:tc>
      </w:tr>
      <w:tr w:rsidR="00E4058A" w:rsidRPr="00803184" w14:paraId="6C248205" w14:textId="77777777" w:rsidTr="00744A24">
        <w:trPr>
          <w:trHeight w:val="20"/>
        </w:trPr>
        <w:tc>
          <w:tcPr>
            <w:tcW w:w="1666" w:type="pct"/>
            <w:tcBorders>
              <w:top w:val="single" w:sz="6" w:space="0" w:color="auto"/>
              <w:left w:val="double" w:sz="2" w:space="0" w:color="auto"/>
              <w:bottom w:val="single" w:sz="6" w:space="0" w:color="auto"/>
              <w:right w:val="single" w:sz="6" w:space="0" w:color="auto"/>
            </w:tcBorders>
            <w:noWrap/>
            <w:vAlign w:val="center"/>
          </w:tcPr>
          <w:p w14:paraId="473B2EB1" w14:textId="7865032E" w:rsidR="00E4058A" w:rsidRPr="00803184" w:rsidRDefault="00E4058A" w:rsidP="00744A24">
            <w:pPr>
              <w:spacing w:line="240" w:lineRule="auto"/>
              <w:jc w:val="center"/>
              <w:rPr>
                <w:rFonts w:cs="Arial"/>
                <w:szCs w:val="22"/>
              </w:rPr>
            </w:pPr>
            <w:r w:rsidRPr="00803184">
              <w:rPr>
                <w:szCs w:val="22"/>
              </w:rPr>
              <w:t>PPS-</w:t>
            </w:r>
            <w:proofErr w:type="spellStart"/>
            <w:r w:rsidRPr="00803184">
              <w:rPr>
                <w:szCs w:val="22"/>
              </w:rPr>
              <w:t>Galeković</w:t>
            </w:r>
            <w:proofErr w:type="spellEnd"/>
          </w:p>
        </w:tc>
        <w:tc>
          <w:tcPr>
            <w:tcW w:w="1666" w:type="pct"/>
            <w:tcBorders>
              <w:bottom w:val="single" w:sz="6" w:space="0" w:color="auto"/>
            </w:tcBorders>
            <w:vAlign w:val="center"/>
          </w:tcPr>
          <w:p w14:paraId="447B07D4" w14:textId="743FA607" w:rsidR="00E4058A" w:rsidRPr="00803184" w:rsidRDefault="00E4058A" w:rsidP="00744A24">
            <w:pPr>
              <w:spacing w:line="240" w:lineRule="auto"/>
              <w:ind w:right="81"/>
              <w:jc w:val="center"/>
              <w:rPr>
                <w:rFonts w:cs="Arial"/>
                <w:szCs w:val="22"/>
              </w:rPr>
            </w:pPr>
            <w:r w:rsidRPr="00803184">
              <w:rPr>
                <w:szCs w:val="22"/>
              </w:rPr>
              <w:t>Parketara</w:t>
            </w:r>
          </w:p>
        </w:tc>
        <w:tc>
          <w:tcPr>
            <w:tcW w:w="1668" w:type="pct"/>
            <w:tcBorders>
              <w:top w:val="single" w:sz="6" w:space="0" w:color="auto"/>
              <w:left w:val="single" w:sz="6" w:space="0" w:color="auto"/>
              <w:bottom w:val="single" w:sz="6" w:space="0" w:color="auto"/>
              <w:right w:val="double" w:sz="2" w:space="0" w:color="auto"/>
            </w:tcBorders>
            <w:noWrap/>
            <w:vAlign w:val="center"/>
          </w:tcPr>
          <w:p w14:paraId="3EE82D74" w14:textId="259C2D1F" w:rsidR="00E4058A" w:rsidRPr="00803184" w:rsidRDefault="00E4058A" w:rsidP="005F7C2A">
            <w:pPr>
              <w:spacing w:line="240" w:lineRule="auto"/>
              <w:ind w:right="751"/>
              <w:jc w:val="right"/>
              <w:rPr>
                <w:szCs w:val="22"/>
              </w:rPr>
            </w:pPr>
            <w:r w:rsidRPr="00803184">
              <w:rPr>
                <w:szCs w:val="22"/>
              </w:rPr>
              <w:t>480,96</w:t>
            </w:r>
          </w:p>
        </w:tc>
      </w:tr>
      <w:tr w:rsidR="00E4058A" w:rsidRPr="00803184" w14:paraId="4D52385B" w14:textId="77777777" w:rsidTr="00744A24">
        <w:trPr>
          <w:trHeight w:val="20"/>
        </w:trPr>
        <w:tc>
          <w:tcPr>
            <w:tcW w:w="1666" w:type="pct"/>
            <w:tcBorders>
              <w:top w:val="single" w:sz="6" w:space="0" w:color="auto"/>
              <w:left w:val="double" w:sz="2" w:space="0" w:color="auto"/>
              <w:bottom w:val="single" w:sz="6" w:space="0" w:color="auto"/>
              <w:right w:val="single" w:sz="6" w:space="0" w:color="auto"/>
            </w:tcBorders>
            <w:noWrap/>
            <w:vAlign w:val="center"/>
          </w:tcPr>
          <w:p w14:paraId="28547E27" w14:textId="5637F312" w:rsidR="00E4058A" w:rsidRPr="00803184" w:rsidRDefault="00E4058A" w:rsidP="00744A24">
            <w:pPr>
              <w:spacing w:line="240" w:lineRule="auto"/>
              <w:jc w:val="center"/>
              <w:rPr>
                <w:rFonts w:cs="Arial"/>
                <w:szCs w:val="22"/>
              </w:rPr>
            </w:pPr>
            <w:r w:rsidRPr="00803184">
              <w:rPr>
                <w:szCs w:val="22"/>
              </w:rPr>
              <w:t>Zrakoplovno-tehnički centar d.d.</w:t>
            </w:r>
          </w:p>
        </w:tc>
        <w:tc>
          <w:tcPr>
            <w:tcW w:w="1666" w:type="pct"/>
            <w:tcBorders>
              <w:bottom w:val="single" w:sz="6" w:space="0" w:color="auto"/>
            </w:tcBorders>
            <w:vAlign w:val="center"/>
          </w:tcPr>
          <w:p w14:paraId="4C786640" w14:textId="48D1507B" w:rsidR="00E4058A" w:rsidRPr="00803184" w:rsidRDefault="00E4058A" w:rsidP="00744A24">
            <w:pPr>
              <w:spacing w:line="240" w:lineRule="auto"/>
              <w:ind w:right="81"/>
              <w:jc w:val="center"/>
              <w:rPr>
                <w:rFonts w:cs="Arial"/>
                <w:szCs w:val="22"/>
              </w:rPr>
            </w:pPr>
            <w:r w:rsidRPr="00803184">
              <w:rPr>
                <w:szCs w:val="22"/>
              </w:rPr>
              <w:t>Zrakoplovno-tehnički centar d.d.</w:t>
            </w:r>
          </w:p>
        </w:tc>
        <w:tc>
          <w:tcPr>
            <w:tcW w:w="1668" w:type="pct"/>
            <w:tcBorders>
              <w:top w:val="single" w:sz="6" w:space="0" w:color="auto"/>
              <w:left w:val="single" w:sz="6" w:space="0" w:color="auto"/>
              <w:bottom w:val="single" w:sz="6" w:space="0" w:color="auto"/>
              <w:right w:val="double" w:sz="2" w:space="0" w:color="auto"/>
            </w:tcBorders>
            <w:noWrap/>
            <w:vAlign w:val="center"/>
          </w:tcPr>
          <w:p w14:paraId="41F7750D" w14:textId="29463EE2" w:rsidR="00E4058A" w:rsidRPr="00803184" w:rsidRDefault="00E4058A" w:rsidP="005F7C2A">
            <w:pPr>
              <w:spacing w:line="240" w:lineRule="auto"/>
              <w:ind w:right="751"/>
              <w:jc w:val="right"/>
              <w:rPr>
                <w:szCs w:val="22"/>
              </w:rPr>
            </w:pPr>
            <w:r w:rsidRPr="00803184">
              <w:rPr>
                <w:szCs w:val="22"/>
              </w:rPr>
              <w:t>459,0</w:t>
            </w:r>
            <w:r w:rsidR="005F7C2A" w:rsidRPr="00803184">
              <w:rPr>
                <w:szCs w:val="22"/>
              </w:rPr>
              <w:t>0</w:t>
            </w:r>
          </w:p>
        </w:tc>
      </w:tr>
      <w:tr w:rsidR="00E4058A" w:rsidRPr="00803184" w14:paraId="754BD0FA" w14:textId="77777777" w:rsidTr="00744A24">
        <w:trPr>
          <w:trHeight w:val="20"/>
        </w:trPr>
        <w:tc>
          <w:tcPr>
            <w:tcW w:w="1666" w:type="pct"/>
            <w:tcBorders>
              <w:top w:val="single" w:sz="6" w:space="0" w:color="auto"/>
              <w:left w:val="double" w:sz="2" w:space="0" w:color="auto"/>
              <w:bottom w:val="single" w:sz="6" w:space="0" w:color="auto"/>
              <w:right w:val="single" w:sz="6" w:space="0" w:color="auto"/>
            </w:tcBorders>
            <w:noWrap/>
            <w:vAlign w:val="center"/>
          </w:tcPr>
          <w:p w14:paraId="03EC7BD7" w14:textId="3B74E104" w:rsidR="00E4058A" w:rsidRPr="00803184" w:rsidRDefault="00E4058A" w:rsidP="00744A24">
            <w:pPr>
              <w:spacing w:line="240" w:lineRule="auto"/>
              <w:jc w:val="center"/>
              <w:rPr>
                <w:rFonts w:cs="Arial"/>
                <w:szCs w:val="22"/>
              </w:rPr>
            </w:pPr>
            <w:r w:rsidRPr="00803184">
              <w:rPr>
                <w:szCs w:val="22"/>
              </w:rPr>
              <w:t>PROIZVODNJA MK d.o.o. za proizvodnju i usluge</w:t>
            </w:r>
          </w:p>
        </w:tc>
        <w:tc>
          <w:tcPr>
            <w:tcW w:w="1666" w:type="pct"/>
            <w:tcBorders>
              <w:bottom w:val="single" w:sz="6" w:space="0" w:color="auto"/>
            </w:tcBorders>
            <w:vAlign w:val="center"/>
          </w:tcPr>
          <w:p w14:paraId="22578CCC" w14:textId="4C4AC4D5" w:rsidR="00E4058A" w:rsidRPr="00803184" w:rsidRDefault="00E4058A" w:rsidP="00744A24">
            <w:pPr>
              <w:spacing w:line="240" w:lineRule="auto"/>
              <w:ind w:right="81"/>
              <w:jc w:val="center"/>
              <w:rPr>
                <w:rFonts w:cs="Arial"/>
                <w:szCs w:val="22"/>
              </w:rPr>
            </w:pPr>
            <w:r w:rsidRPr="00803184">
              <w:rPr>
                <w:szCs w:val="22"/>
              </w:rPr>
              <w:t>Dalekovod MK</w:t>
            </w:r>
          </w:p>
        </w:tc>
        <w:tc>
          <w:tcPr>
            <w:tcW w:w="1668" w:type="pct"/>
            <w:tcBorders>
              <w:top w:val="single" w:sz="6" w:space="0" w:color="auto"/>
              <w:left w:val="single" w:sz="6" w:space="0" w:color="auto"/>
              <w:bottom w:val="single" w:sz="6" w:space="0" w:color="auto"/>
              <w:right w:val="double" w:sz="2" w:space="0" w:color="auto"/>
            </w:tcBorders>
            <w:noWrap/>
            <w:vAlign w:val="center"/>
          </w:tcPr>
          <w:p w14:paraId="13C12F9A" w14:textId="29043D96" w:rsidR="00E4058A" w:rsidRPr="00803184" w:rsidRDefault="00E4058A" w:rsidP="005F7C2A">
            <w:pPr>
              <w:spacing w:line="240" w:lineRule="auto"/>
              <w:ind w:right="751"/>
              <w:jc w:val="right"/>
              <w:rPr>
                <w:szCs w:val="22"/>
              </w:rPr>
            </w:pPr>
            <w:r w:rsidRPr="00803184">
              <w:rPr>
                <w:szCs w:val="22"/>
              </w:rPr>
              <w:t>291,56</w:t>
            </w:r>
          </w:p>
        </w:tc>
      </w:tr>
      <w:tr w:rsidR="00E4058A" w:rsidRPr="00803184" w14:paraId="787A2752" w14:textId="77777777" w:rsidTr="00744A24">
        <w:trPr>
          <w:trHeight w:val="20"/>
        </w:trPr>
        <w:tc>
          <w:tcPr>
            <w:tcW w:w="1666" w:type="pct"/>
            <w:tcBorders>
              <w:top w:val="single" w:sz="6" w:space="0" w:color="auto"/>
              <w:left w:val="double" w:sz="2" w:space="0" w:color="auto"/>
              <w:bottom w:val="single" w:sz="6" w:space="0" w:color="auto"/>
              <w:right w:val="single" w:sz="6" w:space="0" w:color="auto"/>
            </w:tcBorders>
            <w:noWrap/>
            <w:vAlign w:val="center"/>
          </w:tcPr>
          <w:p w14:paraId="487BF43F" w14:textId="0DE92A60" w:rsidR="00E4058A" w:rsidRPr="00803184" w:rsidRDefault="00E4058A" w:rsidP="00744A24">
            <w:pPr>
              <w:spacing w:line="240" w:lineRule="auto"/>
              <w:jc w:val="center"/>
              <w:rPr>
                <w:rFonts w:cs="Arial"/>
                <w:szCs w:val="22"/>
              </w:rPr>
            </w:pPr>
            <w:r w:rsidRPr="00803184">
              <w:rPr>
                <w:szCs w:val="22"/>
              </w:rPr>
              <w:t>HEP-Toplinarstvo d.o.o.</w:t>
            </w:r>
          </w:p>
        </w:tc>
        <w:tc>
          <w:tcPr>
            <w:tcW w:w="1666" w:type="pct"/>
            <w:tcBorders>
              <w:bottom w:val="single" w:sz="6" w:space="0" w:color="auto"/>
            </w:tcBorders>
            <w:vAlign w:val="center"/>
          </w:tcPr>
          <w:p w14:paraId="5655F6AB" w14:textId="7E0BE48E" w:rsidR="00E4058A" w:rsidRPr="00803184" w:rsidRDefault="00E4058A" w:rsidP="00744A24">
            <w:pPr>
              <w:spacing w:line="240" w:lineRule="auto"/>
              <w:ind w:right="81"/>
              <w:jc w:val="center"/>
              <w:rPr>
                <w:rFonts w:cs="Arial"/>
                <w:szCs w:val="22"/>
              </w:rPr>
            </w:pPr>
            <w:r w:rsidRPr="00803184">
              <w:rPr>
                <w:szCs w:val="22"/>
              </w:rPr>
              <w:t>POGON POSEBNE TOPLANE-KOTLOVNICA CIBLJANICA</w:t>
            </w:r>
          </w:p>
        </w:tc>
        <w:tc>
          <w:tcPr>
            <w:tcW w:w="1668" w:type="pct"/>
            <w:tcBorders>
              <w:top w:val="single" w:sz="6" w:space="0" w:color="auto"/>
              <w:left w:val="single" w:sz="6" w:space="0" w:color="auto"/>
              <w:bottom w:val="single" w:sz="6" w:space="0" w:color="auto"/>
              <w:right w:val="double" w:sz="2" w:space="0" w:color="auto"/>
            </w:tcBorders>
            <w:noWrap/>
            <w:vAlign w:val="center"/>
          </w:tcPr>
          <w:p w14:paraId="3AE4D989" w14:textId="2EFF8AB1" w:rsidR="00E4058A" w:rsidRPr="00803184" w:rsidRDefault="00E4058A" w:rsidP="005F7C2A">
            <w:pPr>
              <w:spacing w:line="240" w:lineRule="auto"/>
              <w:ind w:right="751"/>
              <w:jc w:val="right"/>
              <w:rPr>
                <w:szCs w:val="22"/>
              </w:rPr>
            </w:pPr>
            <w:r w:rsidRPr="00803184">
              <w:rPr>
                <w:szCs w:val="22"/>
              </w:rPr>
              <w:t>241,9</w:t>
            </w:r>
            <w:r w:rsidR="005F7C2A" w:rsidRPr="00803184">
              <w:rPr>
                <w:szCs w:val="22"/>
              </w:rPr>
              <w:t>0</w:t>
            </w:r>
          </w:p>
        </w:tc>
      </w:tr>
      <w:tr w:rsidR="005F7A54" w:rsidRPr="00803184" w14:paraId="6E84D1C5" w14:textId="77777777" w:rsidTr="00744A24">
        <w:trPr>
          <w:trHeight w:val="20"/>
        </w:trPr>
        <w:tc>
          <w:tcPr>
            <w:tcW w:w="3332" w:type="pct"/>
            <w:gridSpan w:val="2"/>
            <w:tcBorders>
              <w:top w:val="single" w:sz="6" w:space="0" w:color="auto"/>
              <w:left w:val="double" w:sz="2" w:space="0" w:color="auto"/>
              <w:bottom w:val="double" w:sz="4" w:space="0" w:color="auto"/>
            </w:tcBorders>
            <w:noWrap/>
            <w:vAlign w:val="center"/>
          </w:tcPr>
          <w:p w14:paraId="37779F1B" w14:textId="031A672A" w:rsidR="005F7A54" w:rsidRPr="00803184" w:rsidRDefault="005F7A54" w:rsidP="00744A24">
            <w:pPr>
              <w:spacing w:line="240" w:lineRule="auto"/>
              <w:ind w:right="81"/>
              <w:jc w:val="center"/>
              <w:rPr>
                <w:rFonts w:cs="Arial"/>
                <w:b/>
                <w:bCs/>
                <w:szCs w:val="22"/>
              </w:rPr>
            </w:pPr>
            <w:r w:rsidRPr="00803184">
              <w:rPr>
                <w:rFonts w:cs="Arial"/>
                <w:b/>
                <w:bCs/>
                <w:szCs w:val="22"/>
              </w:rPr>
              <w:t>Ukupno:</w:t>
            </w:r>
          </w:p>
        </w:tc>
        <w:tc>
          <w:tcPr>
            <w:tcW w:w="1668" w:type="pct"/>
            <w:tcBorders>
              <w:top w:val="single" w:sz="6" w:space="0" w:color="auto"/>
              <w:left w:val="single" w:sz="6" w:space="0" w:color="auto"/>
              <w:bottom w:val="double" w:sz="4" w:space="0" w:color="auto"/>
              <w:right w:val="double" w:sz="2" w:space="0" w:color="auto"/>
            </w:tcBorders>
            <w:noWrap/>
            <w:vAlign w:val="center"/>
          </w:tcPr>
          <w:p w14:paraId="031F9ADD" w14:textId="12A66B36" w:rsidR="005F7A54" w:rsidRPr="00803184" w:rsidRDefault="005F7A54" w:rsidP="005F7C2A">
            <w:pPr>
              <w:spacing w:line="240" w:lineRule="auto"/>
              <w:ind w:right="751"/>
              <w:jc w:val="right"/>
              <w:rPr>
                <w:szCs w:val="22"/>
              </w:rPr>
            </w:pPr>
            <w:r w:rsidRPr="00803184">
              <w:rPr>
                <w:szCs w:val="22"/>
              </w:rPr>
              <w:t>3.289,54</w:t>
            </w:r>
          </w:p>
        </w:tc>
      </w:tr>
      <w:tr w:rsidR="00CB6F3F" w:rsidRPr="00803184" w14:paraId="1BA9912B" w14:textId="77777777" w:rsidTr="00744A24">
        <w:trPr>
          <w:trHeight w:val="20"/>
        </w:trPr>
        <w:tc>
          <w:tcPr>
            <w:tcW w:w="5000" w:type="pct"/>
            <w:gridSpan w:val="3"/>
            <w:tcBorders>
              <w:top w:val="double" w:sz="4" w:space="0" w:color="auto"/>
              <w:left w:val="nil"/>
              <w:bottom w:val="nil"/>
              <w:right w:val="nil"/>
            </w:tcBorders>
          </w:tcPr>
          <w:p w14:paraId="03DBA084" w14:textId="64A9497A" w:rsidR="00CB6F3F" w:rsidRPr="00803184" w:rsidRDefault="00CB6F3F" w:rsidP="00744A24">
            <w:pPr>
              <w:spacing w:line="240" w:lineRule="auto"/>
              <w:jc w:val="left"/>
              <w:rPr>
                <w:rFonts w:cs="Arial"/>
                <w:i/>
                <w:iCs/>
                <w:szCs w:val="22"/>
              </w:rPr>
            </w:pPr>
            <w:r w:rsidRPr="00803184">
              <w:rPr>
                <w:rFonts w:cs="Arial"/>
                <w:i/>
                <w:iCs/>
                <w:szCs w:val="22"/>
              </w:rPr>
              <w:t>Izvor podataka</w:t>
            </w:r>
            <w:r w:rsidR="00991537" w:rsidRPr="00803184">
              <w:rPr>
                <w:rFonts w:cs="Arial"/>
                <w:i/>
                <w:iCs/>
                <w:szCs w:val="22"/>
              </w:rPr>
              <w:t>:</w:t>
            </w:r>
            <w:r w:rsidRPr="00803184">
              <w:rPr>
                <w:rFonts w:cs="Arial"/>
                <w:i/>
                <w:iCs/>
                <w:szCs w:val="22"/>
              </w:rPr>
              <w:t xml:space="preserve"> Registar onečišćavanja okoliša,  Obrada: EKONERG</w:t>
            </w:r>
          </w:p>
        </w:tc>
      </w:tr>
    </w:tbl>
    <w:p w14:paraId="138579D1" w14:textId="77777777" w:rsidR="004E65D1" w:rsidRPr="00803184" w:rsidRDefault="004E65D1" w:rsidP="009D1BD0">
      <w:pPr>
        <w:pStyle w:val="mojTekst"/>
      </w:pPr>
    </w:p>
    <w:p w14:paraId="6B86F61F" w14:textId="6284A079" w:rsidR="00FC578A" w:rsidRPr="00803184" w:rsidRDefault="00FC578A" w:rsidP="009D1BD0">
      <w:pPr>
        <w:pStyle w:val="mojTekst"/>
      </w:pPr>
      <w:r w:rsidRPr="00803184">
        <w:t xml:space="preserve">U </w:t>
      </w:r>
      <w:r w:rsidR="00777FD6" w:rsidRPr="00803184">
        <w:fldChar w:fldCharType="begin"/>
      </w:r>
      <w:r w:rsidR="00777FD6" w:rsidRPr="00803184">
        <w:instrText xml:space="preserve"> REF _Ref109413546 \h </w:instrText>
      </w:r>
      <w:r w:rsidR="00803184">
        <w:instrText xml:space="preserve"> \* MERGEFORMAT </w:instrText>
      </w:r>
      <w:r w:rsidR="00777FD6" w:rsidRPr="00803184">
        <w:fldChar w:fldCharType="separate"/>
      </w:r>
      <w:proofErr w:type="spellStart"/>
      <w:r w:rsidR="00EF24E6" w:rsidRPr="00803184">
        <w:t>Tab</w:t>
      </w:r>
      <w:proofErr w:type="spellEnd"/>
      <w:r w:rsidR="00EF24E6" w:rsidRPr="00803184">
        <w:t xml:space="preserve">. </w:t>
      </w:r>
      <w:r w:rsidR="00EF24E6">
        <w:rPr>
          <w:noProof/>
        </w:rPr>
        <w:t>5</w:t>
      </w:r>
      <w:r w:rsidR="00EF24E6" w:rsidRPr="00803184">
        <w:rPr>
          <w:noProof/>
        </w:rPr>
        <w:noBreakHyphen/>
      </w:r>
      <w:r w:rsidR="00EF24E6">
        <w:rPr>
          <w:noProof/>
        </w:rPr>
        <w:t>2</w:t>
      </w:r>
      <w:r w:rsidR="00777FD6" w:rsidRPr="00803184">
        <w:fldChar w:fldCharType="end"/>
      </w:r>
      <w:r w:rsidR="00777FD6" w:rsidRPr="00803184">
        <w:t xml:space="preserve"> </w:t>
      </w:r>
      <w:r w:rsidRPr="00803184">
        <w:t xml:space="preserve">dani su podaci o ukupnim godišnjim emisijama </w:t>
      </w:r>
      <w:r w:rsidR="005E385F" w:rsidRPr="00803184">
        <w:t>čestica PM</w:t>
      </w:r>
      <w:r w:rsidR="005E385F" w:rsidRPr="00803184">
        <w:rPr>
          <w:vertAlign w:val="subscript"/>
        </w:rPr>
        <w:t>10</w:t>
      </w:r>
      <w:r w:rsidRPr="00803184">
        <w:t xml:space="preserve"> </w:t>
      </w:r>
      <w:r w:rsidR="009571F5" w:rsidRPr="00803184">
        <w:t xml:space="preserve">u razdoblju </w:t>
      </w:r>
      <w:r w:rsidR="009D78B9" w:rsidRPr="00803184">
        <w:t xml:space="preserve">od </w:t>
      </w:r>
      <w:r w:rsidR="009571F5" w:rsidRPr="00803184">
        <w:t>2019. – 2023.</w:t>
      </w:r>
      <w:r w:rsidRPr="00803184">
        <w:t xml:space="preserve"> </w:t>
      </w:r>
      <w:r w:rsidR="009D78B9" w:rsidRPr="00803184">
        <w:t xml:space="preserve">godine </w:t>
      </w:r>
      <w:r w:rsidRPr="00803184">
        <w:t xml:space="preserve">prema podacima iz baze ROO-a. </w:t>
      </w:r>
      <w:r w:rsidR="008610D4" w:rsidRPr="00803184">
        <w:t xml:space="preserve">Iako je u tom razdoblju zabilježeno povećanje emisija </w:t>
      </w:r>
      <w:r w:rsidR="00E23985" w:rsidRPr="00803184">
        <w:t>iz vojarne „</w:t>
      </w:r>
      <w:proofErr w:type="spellStart"/>
      <w:r w:rsidR="00E23985" w:rsidRPr="00803184">
        <w:t>pk</w:t>
      </w:r>
      <w:proofErr w:type="spellEnd"/>
      <w:r w:rsidR="00E23985" w:rsidRPr="00803184">
        <w:t xml:space="preserve"> Marko Živković“ Ministarstva obrane</w:t>
      </w:r>
      <w:r w:rsidR="008610D4" w:rsidRPr="00803184">
        <w:t>, u</w:t>
      </w:r>
      <w:r w:rsidR="009571F5" w:rsidRPr="00803184">
        <w:t xml:space="preserve"> tom je razdoblju zabilježen</w:t>
      </w:r>
      <w:r w:rsidR="008B0597" w:rsidRPr="00803184">
        <w:t xml:space="preserve"> pad</w:t>
      </w:r>
      <w:r w:rsidR="007518FF" w:rsidRPr="00803184">
        <w:t xml:space="preserve"> ukupnih</w:t>
      </w:r>
      <w:r w:rsidR="008B0597" w:rsidRPr="00803184">
        <w:t xml:space="preserve"> emisija čestica uglavnom zbog smanjenja emisija </w:t>
      </w:r>
      <w:r w:rsidR="007518FF" w:rsidRPr="00803184">
        <w:t>PPS-</w:t>
      </w:r>
      <w:proofErr w:type="spellStart"/>
      <w:r w:rsidR="007518FF" w:rsidRPr="00803184">
        <w:t>Galekovića</w:t>
      </w:r>
      <w:proofErr w:type="spellEnd"/>
      <w:r w:rsidR="007518FF" w:rsidRPr="00803184">
        <w:t>, kao što je prikazano</w:t>
      </w:r>
      <w:r w:rsidR="008B0597" w:rsidRPr="00803184">
        <w:t xml:space="preserve"> na</w:t>
      </w:r>
      <w:r w:rsidR="00777FD6" w:rsidRPr="00803184">
        <w:t xml:space="preserve"> </w:t>
      </w:r>
      <w:r w:rsidR="00777FD6" w:rsidRPr="00803184">
        <w:fldChar w:fldCharType="begin"/>
      </w:r>
      <w:r w:rsidR="00777FD6" w:rsidRPr="00803184">
        <w:instrText xml:space="preserve"> REF _Ref109412765 \h </w:instrText>
      </w:r>
      <w:r w:rsidR="00803184">
        <w:instrText xml:space="preserve"> \* MERGEFORMAT </w:instrText>
      </w:r>
      <w:r w:rsidR="00777FD6" w:rsidRPr="00803184">
        <w:fldChar w:fldCharType="separate"/>
      </w:r>
      <w:r w:rsidR="00EF24E6" w:rsidRPr="00803184">
        <w:t xml:space="preserve">Sl. </w:t>
      </w:r>
      <w:r w:rsidR="00EF24E6">
        <w:rPr>
          <w:noProof/>
        </w:rPr>
        <w:t>5</w:t>
      </w:r>
      <w:r w:rsidR="00EF24E6" w:rsidRPr="00803184">
        <w:rPr>
          <w:noProof/>
        </w:rPr>
        <w:noBreakHyphen/>
      </w:r>
      <w:r w:rsidR="00EF24E6">
        <w:rPr>
          <w:noProof/>
        </w:rPr>
        <w:t>2</w:t>
      </w:r>
      <w:r w:rsidR="00777FD6" w:rsidRPr="00803184">
        <w:fldChar w:fldCharType="end"/>
      </w:r>
      <w:r w:rsidR="008B0597" w:rsidRPr="00803184">
        <w:t>.</w:t>
      </w:r>
    </w:p>
    <w:p w14:paraId="339CF454" w14:textId="4F35D54C" w:rsidR="00FC578A" w:rsidRPr="00803184" w:rsidRDefault="00FC578A" w:rsidP="00FC578A">
      <w:pPr>
        <w:spacing w:line="240" w:lineRule="auto"/>
        <w:rPr>
          <w:szCs w:val="22"/>
        </w:rPr>
      </w:pPr>
    </w:p>
    <w:p w14:paraId="2756181A" w14:textId="029DF7FC" w:rsidR="00FC578A" w:rsidRPr="00803184" w:rsidRDefault="00777FD6" w:rsidP="00146EA4">
      <w:pPr>
        <w:pStyle w:val="mojaTablicnaNapomenaizvor"/>
        <w:spacing w:after="0"/>
      </w:pPr>
      <w:bookmarkStart w:id="490" w:name="_Ref109413546"/>
      <w:bookmarkStart w:id="491" w:name="_Toc60164250"/>
      <w:bookmarkStart w:id="492" w:name="_Toc229565934"/>
      <w:proofErr w:type="spellStart"/>
      <w:r w:rsidRPr="00803184">
        <w:t>Tab</w:t>
      </w:r>
      <w:proofErr w:type="spellEnd"/>
      <w:r w:rsidRPr="00803184">
        <w:t xml:space="preserve">. </w:t>
      </w:r>
      <w:r w:rsidR="003F3134" w:rsidRPr="00803184">
        <w:fldChar w:fldCharType="begin"/>
      </w:r>
      <w:r w:rsidR="003F3134" w:rsidRPr="00803184">
        <w:instrText xml:space="preserve"> STYLEREF 1 \s </w:instrText>
      </w:r>
      <w:r w:rsidR="003F3134" w:rsidRPr="00803184">
        <w:fldChar w:fldCharType="separate"/>
      </w:r>
      <w:r w:rsidR="00EF24E6">
        <w:rPr>
          <w:noProof/>
        </w:rPr>
        <w:t>5</w:t>
      </w:r>
      <w:r w:rsidR="003F3134" w:rsidRPr="00803184">
        <w:fldChar w:fldCharType="end"/>
      </w:r>
      <w:r w:rsidR="003F3134" w:rsidRPr="00803184">
        <w:noBreakHyphen/>
      </w:r>
      <w:r w:rsidR="003F3134" w:rsidRPr="00803184">
        <w:fldChar w:fldCharType="begin"/>
      </w:r>
      <w:r w:rsidR="003F3134" w:rsidRPr="00803184">
        <w:instrText xml:space="preserve"> SEQ Tab. \* ARABIC \s 1 </w:instrText>
      </w:r>
      <w:r w:rsidR="003F3134" w:rsidRPr="00803184">
        <w:fldChar w:fldCharType="separate"/>
      </w:r>
      <w:r w:rsidR="00EF24E6">
        <w:rPr>
          <w:noProof/>
        </w:rPr>
        <w:t>2</w:t>
      </w:r>
      <w:r w:rsidR="003F3134" w:rsidRPr="00803184">
        <w:fldChar w:fldCharType="end"/>
      </w:r>
      <w:bookmarkEnd w:id="490"/>
      <w:r w:rsidR="00FC578A" w:rsidRPr="00803184">
        <w:t>:</w:t>
      </w:r>
      <w:bookmarkStart w:id="493" w:name="_Ref55464509"/>
      <w:r w:rsidR="001463E6" w:rsidRPr="00803184">
        <w:t xml:space="preserve"> </w:t>
      </w:r>
      <w:r w:rsidR="00FC578A" w:rsidRPr="00803184">
        <w:t xml:space="preserve">Godišnje </w:t>
      </w:r>
      <w:r w:rsidR="009D1BD0" w:rsidRPr="00803184">
        <w:t>emisije</w:t>
      </w:r>
      <w:r w:rsidR="00764E48" w:rsidRPr="00803184">
        <w:t xml:space="preserve"> čestica PM</w:t>
      </w:r>
      <w:r w:rsidR="00764E48" w:rsidRPr="00803184">
        <w:rPr>
          <w:vertAlign w:val="subscript"/>
        </w:rPr>
        <w:t>10</w:t>
      </w:r>
      <w:r w:rsidR="00FC578A" w:rsidRPr="00803184">
        <w:t xml:space="preserve"> </w:t>
      </w:r>
      <w:r w:rsidR="009571F5" w:rsidRPr="00803184">
        <w:t xml:space="preserve">s područja Velike Gorice </w:t>
      </w:r>
      <w:r w:rsidR="00FC578A" w:rsidRPr="00803184">
        <w:t xml:space="preserve">prema podacima baze podataka Registra onečišćavanja okoliša u razdoblju </w:t>
      </w:r>
      <w:r w:rsidR="00957FDD" w:rsidRPr="00803184">
        <w:t xml:space="preserve">od </w:t>
      </w:r>
      <w:r w:rsidR="00FC578A" w:rsidRPr="00803184">
        <w:t>201</w:t>
      </w:r>
      <w:r w:rsidR="009571F5" w:rsidRPr="00803184">
        <w:t>9</w:t>
      </w:r>
      <w:r w:rsidR="00FC578A" w:rsidRPr="00803184">
        <w:t>.</w:t>
      </w:r>
      <w:r w:rsidR="00957FDD" w:rsidRPr="00803184">
        <w:t xml:space="preserve"> do </w:t>
      </w:r>
      <w:r w:rsidR="00FC578A" w:rsidRPr="00803184">
        <w:t>20</w:t>
      </w:r>
      <w:r w:rsidR="00764E48" w:rsidRPr="00803184">
        <w:t>2</w:t>
      </w:r>
      <w:r w:rsidR="009571F5" w:rsidRPr="00803184">
        <w:t>3</w:t>
      </w:r>
      <w:r w:rsidR="00FC578A" w:rsidRPr="00803184">
        <w:t>.</w:t>
      </w:r>
      <w:bookmarkEnd w:id="491"/>
      <w:bookmarkEnd w:id="493"/>
      <w:r w:rsidR="00957FDD" w:rsidRPr="00803184">
        <w:t xml:space="preserve"> godine</w:t>
      </w:r>
      <w:bookmarkEnd w:id="492"/>
    </w:p>
    <w:tbl>
      <w:tblPr>
        <w:tblW w:w="5000" w:type="pct"/>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CellMar>
          <w:top w:w="85" w:type="dxa"/>
          <w:left w:w="85" w:type="dxa"/>
          <w:bottom w:w="85" w:type="dxa"/>
          <w:right w:w="85" w:type="dxa"/>
        </w:tblCellMar>
        <w:tblLook w:val="04A0" w:firstRow="1" w:lastRow="0" w:firstColumn="1" w:lastColumn="0" w:noHBand="0" w:noVBand="1"/>
      </w:tblPr>
      <w:tblGrid>
        <w:gridCol w:w="3224"/>
        <w:gridCol w:w="1220"/>
        <w:gridCol w:w="1220"/>
        <w:gridCol w:w="1220"/>
        <w:gridCol w:w="1220"/>
        <w:gridCol w:w="1219"/>
      </w:tblGrid>
      <w:tr w:rsidR="008A7452" w:rsidRPr="00803184" w14:paraId="07C77734" w14:textId="4211251B" w:rsidTr="008A7452">
        <w:trPr>
          <w:trHeight w:val="397"/>
        </w:trPr>
        <w:tc>
          <w:tcPr>
            <w:tcW w:w="1526" w:type="pct"/>
            <w:vAlign w:val="center"/>
            <w:hideMark/>
          </w:tcPr>
          <w:p w14:paraId="6D17B5F5" w14:textId="5399B07B" w:rsidR="008D7BBC" w:rsidRPr="00803184" w:rsidRDefault="008D7BBC" w:rsidP="00B314B5">
            <w:pPr>
              <w:spacing w:line="240" w:lineRule="auto"/>
              <w:jc w:val="center"/>
              <w:rPr>
                <w:rFonts w:cs="Arial"/>
                <w:b/>
                <w:bCs/>
                <w:szCs w:val="22"/>
              </w:rPr>
            </w:pPr>
            <w:bookmarkStart w:id="494" w:name="_Hlk208488092"/>
          </w:p>
        </w:tc>
        <w:tc>
          <w:tcPr>
            <w:tcW w:w="695" w:type="pct"/>
            <w:noWrap/>
            <w:vAlign w:val="center"/>
            <w:hideMark/>
          </w:tcPr>
          <w:p w14:paraId="41AC6D7E" w14:textId="2341BC49" w:rsidR="008D7BBC" w:rsidRPr="00803184" w:rsidRDefault="008D7BBC" w:rsidP="00B314B5">
            <w:pPr>
              <w:spacing w:before="80" w:after="80" w:line="240" w:lineRule="auto"/>
              <w:jc w:val="center"/>
              <w:rPr>
                <w:rFonts w:cs="Arial"/>
                <w:b/>
                <w:bCs/>
                <w:szCs w:val="22"/>
              </w:rPr>
            </w:pPr>
            <w:r w:rsidRPr="00803184">
              <w:rPr>
                <w:rFonts w:cs="Arial"/>
                <w:b/>
                <w:bCs/>
                <w:szCs w:val="22"/>
              </w:rPr>
              <w:t>2019.</w:t>
            </w:r>
          </w:p>
        </w:tc>
        <w:tc>
          <w:tcPr>
            <w:tcW w:w="695" w:type="pct"/>
            <w:noWrap/>
            <w:vAlign w:val="center"/>
            <w:hideMark/>
          </w:tcPr>
          <w:p w14:paraId="0EF14D6C" w14:textId="3C03BBFD" w:rsidR="008D7BBC" w:rsidRPr="00803184" w:rsidRDefault="008D7BBC" w:rsidP="00B314B5">
            <w:pPr>
              <w:spacing w:before="80" w:after="80" w:line="240" w:lineRule="auto"/>
              <w:jc w:val="center"/>
              <w:rPr>
                <w:rFonts w:cs="Arial"/>
                <w:b/>
                <w:bCs/>
                <w:szCs w:val="22"/>
              </w:rPr>
            </w:pPr>
            <w:r w:rsidRPr="00803184">
              <w:rPr>
                <w:rFonts w:cs="Arial"/>
                <w:b/>
                <w:bCs/>
                <w:szCs w:val="22"/>
              </w:rPr>
              <w:t>2020.</w:t>
            </w:r>
          </w:p>
        </w:tc>
        <w:tc>
          <w:tcPr>
            <w:tcW w:w="695" w:type="pct"/>
            <w:noWrap/>
            <w:vAlign w:val="center"/>
            <w:hideMark/>
          </w:tcPr>
          <w:p w14:paraId="5A33E91F" w14:textId="69F05455" w:rsidR="008D7BBC" w:rsidRPr="00803184" w:rsidRDefault="008D7BBC" w:rsidP="00B314B5">
            <w:pPr>
              <w:spacing w:before="80" w:after="80" w:line="240" w:lineRule="auto"/>
              <w:jc w:val="center"/>
              <w:rPr>
                <w:rFonts w:cs="Arial"/>
                <w:b/>
                <w:bCs/>
                <w:szCs w:val="22"/>
              </w:rPr>
            </w:pPr>
            <w:r w:rsidRPr="00803184">
              <w:rPr>
                <w:rFonts w:cs="Arial"/>
                <w:b/>
                <w:bCs/>
                <w:szCs w:val="22"/>
              </w:rPr>
              <w:t>2021.</w:t>
            </w:r>
          </w:p>
        </w:tc>
        <w:tc>
          <w:tcPr>
            <w:tcW w:w="695" w:type="pct"/>
            <w:noWrap/>
            <w:vAlign w:val="center"/>
            <w:hideMark/>
          </w:tcPr>
          <w:p w14:paraId="14832FA5" w14:textId="5BBAC6FB" w:rsidR="008D7BBC" w:rsidRPr="00803184" w:rsidRDefault="008D7BBC" w:rsidP="00B314B5">
            <w:pPr>
              <w:spacing w:before="80" w:after="80" w:line="240" w:lineRule="auto"/>
              <w:jc w:val="center"/>
              <w:rPr>
                <w:rFonts w:cs="Arial"/>
                <w:b/>
                <w:bCs/>
                <w:szCs w:val="22"/>
              </w:rPr>
            </w:pPr>
            <w:r w:rsidRPr="00803184">
              <w:rPr>
                <w:rFonts w:cs="Arial"/>
                <w:b/>
                <w:bCs/>
                <w:szCs w:val="22"/>
              </w:rPr>
              <w:t>2022.</w:t>
            </w:r>
          </w:p>
        </w:tc>
        <w:tc>
          <w:tcPr>
            <w:tcW w:w="695" w:type="pct"/>
            <w:vAlign w:val="center"/>
          </w:tcPr>
          <w:p w14:paraId="3EEAFD68" w14:textId="184E3DE6" w:rsidR="008D7BBC" w:rsidRPr="00803184" w:rsidRDefault="008D7BBC" w:rsidP="00B314B5">
            <w:pPr>
              <w:spacing w:before="80" w:after="80" w:line="240" w:lineRule="auto"/>
              <w:jc w:val="center"/>
              <w:rPr>
                <w:rFonts w:cs="Arial"/>
                <w:b/>
                <w:bCs/>
                <w:szCs w:val="22"/>
              </w:rPr>
            </w:pPr>
            <w:r w:rsidRPr="00803184">
              <w:rPr>
                <w:rFonts w:cs="Arial"/>
                <w:b/>
                <w:bCs/>
                <w:szCs w:val="22"/>
              </w:rPr>
              <w:t>2023.</w:t>
            </w:r>
          </w:p>
        </w:tc>
      </w:tr>
      <w:tr w:rsidR="001867C5" w:rsidRPr="00803184" w14:paraId="55E6A5A4" w14:textId="179792C0" w:rsidTr="008A7452">
        <w:trPr>
          <w:trHeight w:val="397"/>
        </w:trPr>
        <w:tc>
          <w:tcPr>
            <w:tcW w:w="1526" w:type="pct"/>
            <w:tcBorders>
              <w:bottom w:val="double" w:sz="4" w:space="0" w:color="auto"/>
            </w:tcBorders>
            <w:noWrap/>
            <w:vAlign w:val="center"/>
            <w:hideMark/>
          </w:tcPr>
          <w:p w14:paraId="26477F56" w14:textId="45ED2E30" w:rsidR="001867C5" w:rsidRPr="00803184" w:rsidRDefault="001867C5" w:rsidP="001867C5">
            <w:pPr>
              <w:spacing w:before="80" w:after="80" w:line="240" w:lineRule="auto"/>
              <w:jc w:val="center"/>
              <w:rPr>
                <w:rFonts w:cs="Arial"/>
                <w:b/>
                <w:bCs/>
                <w:szCs w:val="22"/>
              </w:rPr>
            </w:pPr>
            <w:r w:rsidRPr="00803184">
              <w:rPr>
                <w:rFonts w:cs="Arial"/>
                <w:b/>
                <w:bCs/>
                <w:szCs w:val="22"/>
              </w:rPr>
              <w:t>Emisije čestica PM</w:t>
            </w:r>
            <w:r w:rsidRPr="00803184">
              <w:rPr>
                <w:rFonts w:cs="Arial"/>
                <w:b/>
                <w:bCs/>
                <w:szCs w:val="22"/>
                <w:vertAlign w:val="subscript"/>
              </w:rPr>
              <w:t>10</w:t>
            </w:r>
            <w:r w:rsidRPr="00803184">
              <w:rPr>
                <w:rFonts w:cs="Arial"/>
                <w:b/>
                <w:bCs/>
                <w:szCs w:val="22"/>
              </w:rPr>
              <w:t xml:space="preserve"> (</w:t>
            </w:r>
            <w:r w:rsidR="008A7452" w:rsidRPr="00803184">
              <w:rPr>
                <w:rFonts w:cs="Arial"/>
                <w:b/>
                <w:bCs/>
                <w:szCs w:val="22"/>
              </w:rPr>
              <w:t>kg</w:t>
            </w:r>
            <w:r w:rsidRPr="00803184">
              <w:rPr>
                <w:rFonts w:cs="Arial"/>
                <w:b/>
                <w:bCs/>
                <w:szCs w:val="22"/>
              </w:rPr>
              <w:t>/god)</w:t>
            </w:r>
          </w:p>
        </w:tc>
        <w:tc>
          <w:tcPr>
            <w:tcW w:w="695" w:type="pct"/>
            <w:tcBorders>
              <w:bottom w:val="double" w:sz="4" w:space="0" w:color="auto"/>
            </w:tcBorders>
            <w:noWrap/>
            <w:vAlign w:val="center"/>
          </w:tcPr>
          <w:p w14:paraId="1FECCCC1" w14:textId="14E8FFA4" w:rsidR="001867C5" w:rsidRPr="00803184" w:rsidRDefault="001867C5" w:rsidP="001867C5">
            <w:pPr>
              <w:spacing w:before="80" w:after="80" w:line="240" w:lineRule="auto"/>
              <w:ind w:right="81"/>
              <w:jc w:val="center"/>
              <w:rPr>
                <w:rFonts w:cs="Arial"/>
                <w:szCs w:val="22"/>
              </w:rPr>
            </w:pPr>
            <w:r w:rsidRPr="00803184">
              <w:rPr>
                <w:szCs w:val="22"/>
              </w:rPr>
              <w:t>4.062,9</w:t>
            </w:r>
          </w:p>
        </w:tc>
        <w:tc>
          <w:tcPr>
            <w:tcW w:w="695" w:type="pct"/>
            <w:tcBorders>
              <w:bottom w:val="double" w:sz="4" w:space="0" w:color="auto"/>
            </w:tcBorders>
            <w:noWrap/>
            <w:vAlign w:val="center"/>
          </w:tcPr>
          <w:p w14:paraId="5A77B8AA" w14:textId="0244F972" w:rsidR="001867C5" w:rsidRPr="00803184" w:rsidRDefault="001867C5" w:rsidP="001867C5">
            <w:pPr>
              <w:spacing w:before="80" w:after="80" w:line="240" w:lineRule="auto"/>
              <w:ind w:right="81"/>
              <w:jc w:val="center"/>
              <w:rPr>
                <w:rFonts w:cs="Arial"/>
                <w:szCs w:val="22"/>
              </w:rPr>
            </w:pPr>
            <w:r w:rsidRPr="00803184">
              <w:rPr>
                <w:szCs w:val="22"/>
              </w:rPr>
              <w:t>4.719,1</w:t>
            </w:r>
          </w:p>
        </w:tc>
        <w:tc>
          <w:tcPr>
            <w:tcW w:w="695" w:type="pct"/>
            <w:tcBorders>
              <w:bottom w:val="double" w:sz="4" w:space="0" w:color="auto"/>
            </w:tcBorders>
            <w:noWrap/>
            <w:vAlign w:val="center"/>
          </w:tcPr>
          <w:p w14:paraId="3DF44692" w14:textId="7E724EC6" w:rsidR="001867C5" w:rsidRPr="00803184" w:rsidRDefault="001867C5" w:rsidP="001867C5">
            <w:pPr>
              <w:spacing w:before="80" w:after="80" w:line="240" w:lineRule="auto"/>
              <w:ind w:right="81"/>
              <w:jc w:val="center"/>
              <w:rPr>
                <w:rFonts w:cs="Arial"/>
                <w:szCs w:val="22"/>
              </w:rPr>
            </w:pPr>
            <w:r w:rsidRPr="00803184">
              <w:rPr>
                <w:szCs w:val="22"/>
              </w:rPr>
              <w:t>3.889,0</w:t>
            </w:r>
          </w:p>
        </w:tc>
        <w:tc>
          <w:tcPr>
            <w:tcW w:w="695" w:type="pct"/>
            <w:tcBorders>
              <w:bottom w:val="double" w:sz="4" w:space="0" w:color="auto"/>
            </w:tcBorders>
            <w:noWrap/>
            <w:vAlign w:val="center"/>
          </w:tcPr>
          <w:p w14:paraId="5F442FB2" w14:textId="56D68327" w:rsidR="001867C5" w:rsidRPr="00803184" w:rsidRDefault="001867C5" w:rsidP="001867C5">
            <w:pPr>
              <w:spacing w:before="80" w:after="80" w:line="240" w:lineRule="auto"/>
              <w:ind w:right="81"/>
              <w:jc w:val="center"/>
              <w:rPr>
                <w:rFonts w:cs="Arial"/>
                <w:szCs w:val="22"/>
              </w:rPr>
            </w:pPr>
            <w:r w:rsidRPr="00803184">
              <w:rPr>
                <w:szCs w:val="22"/>
              </w:rPr>
              <w:t>3.546,3</w:t>
            </w:r>
          </w:p>
        </w:tc>
        <w:tc>
          <w:tcPr>
            <w:tcW w:w="695" w:type="pct"/>
            <w:tcBorders>
              <w:bottom w:val="double" w:sz="4" w:space="0" w:color="auto"/>
            </w:tcBorders>
            <w:vAlign w:val="center"/>
          </w:tcPr>
          <w:p w14:paraId="5584232E" w14:textId="1AF22733" w:rsidR="001867C5" w:rsidRPr="00803184" w:rsidRDefault="001867C5" w:rsidP="001867C5">
            <w:pPr>
              <w:spacing w:before="80" w:after="80" w:line="240" w:lineRule="auto"/>
              <w:ind w:right="81"/>
              <w:jc w:val="center"/>
              <w:rPr>
                <w:rFonts w:cs="Arial"/>
                <w:szCs w:val="22"/>
              </w:rPr>
            </w:pPr>
            <w:r w:rsidRPr="00803184">
              <w:rPr>
                <w:szCs w:val="22"/>
              </w:rPr>
              <w:t>3.289,5</w:t>
            </w:r>
          </w:p>
        </w:tc>
      </w:tr>
      <w:tr w:rsidR="008D7BBC" w:rsidRPr="00803184" w14:paraId="22E2F011" w14:textId="77777777" w:rsidTr="007548AD">
        <w:trPr>
          <w:trHeight w:val="57"/>
        </w:trPr>
        <w:tc>
          <w:tcPr>
            <w:tcW w:w="5000" w:type="pct"/>
            <w:gridSpan w:val="6"/>
            <w:tcBorders>
              <w:top w:val="double" w:sz="4" w:space="0" w:color="auto"/>
              <w:left w:val="nil"/>
              <w:bottom w:val="nil"/>
              <w:right w:val="nil"/>
            </w:tcBorders>
            <w:noWrap/>
          </w:tcPr>
          <w:p w14:paraId="45CB4A01" w14:textId="1467E614" w:rsidR="008D7BBC" w:rsidRPr="00803184" w:rsidRDefault="008D7BBC" w:rsidP="007548AD">
            <w:pPr>
              <w:spacing w:line="240" w:lineRule="auto"/>
              <w:ind w:right="81"/>
              <w:jc w:val="left"/>
              <w:rPr>
                <w:rFonts w:cs="Arial"/>
                <w:szCs w:val="22"/>
              </w:rPr>
            </w:pPr>
            <w:r w:rsidRPr="00803184">
              <w:rPr>
                <w:rFonts w:cs="Arial"/>
                <w:i/>
                <w:iCs/>
                <w:szCs w:val="22"/>
              </w:rPr>
              <w:t>Izvor podataka: Registar onečišćavanja okoliša,  Obrada: EKONERG</w:t>
            </w:r>
          </w:p>
        </w:tc>
      </w:tr>
      <w:bookmarkEnd w:id="494"/>
    </w:tbl>
    <w:p w14:paraId="2C9ADAA3" w14:textId="77777777" w:rsidR="00B70625" w:rsidRPr="00803184" w:rsidRDefault="00B70625" w:rsidP="00FC578A">
      <w:pPr>
        <w:pStyle w:val="mojTekst"/>
      </w:pPr>
    </w:p>
    <w:p w14:paraId="2838ED57" w14:textId="5F112BAA" w:rsidR="002401E8" w:rsidRPr="00803184" w:rsidRDefault="0088321F" w:rsidP="002401E8">
      <w:pPr>
        <w:pStyle w:val="mojTekst"/>
      </w:pPr>
      <w:r w:rsidRPr="00803184">
        <w:t>U b</w:t>
      </w:r>
      <w:r w:rsidR="002401E8" w:rsidRPr="00803184">
        <w:t xml:space="preserve">aza podataka ROO </w:t>
      </w:r>
      <w:r w:rsidRPr="00803184">
        <w:t>emisije</w:t>
      </w:r>
      <w:r w:rsidR="002401E8" w:rsidRPr="00803184">
        <w:t xml:space="preserve"> </w:t>
      </w:r>
      <w:proofErr w:type="spellStart"/>
      <w:r w:rsidR="00C40CB3" w:rsidRPr="00803184">
        <w:t>BaP</w:t>
      </w:r>
      <w:proofErr w:type="spellEnd"/>
      <w:r w:rsidRPr="00803184">
        <w:t xml:space="preserve"> na prijavljuju se u okviru emisije </w:t>
      </w:r>
      <w:proofErr w:type="spellStart"/>
      <w:r w:rsidRPr="00803184">
        <w:t>policikličkih</w:t>
      </w:r>
      <w:proofErr w:type="spellEnd"/>
      <w:r w:rsidRPr="00803184">
        <w:t xml:space="preserve"> aromatskih ugljikovodika</w:t>
      </w:r>
      <w:r w:rsidR="00C40CB3" w:rsidRPr="00803184">
        <w:t xml:space="preserve">. S obzirom vrste izvora (uređaji za loženje) u ROO-u nema prijavljenih emisija </w:t>
      </w:r>
      <w:proofErr w:type="spellStart"/>
      <w:r w:rsidR="00C40CB3" w:rsidRPr="00803184">
        <w:t>BaP</w:t>
      </w:r>
      <w:proofErr w:type="spellEnd"/>
      <w:r w:rsidR="00C40CB3" w:rsidRPr="00803184">
        <w:t xml:space="preserve"> s </w:t>
      </w:r>
      <w:r w:rsidRPr="00803184">
        <w:t>područja Velike Gorice</w:t>
      </w:r>
      <w:r w:rsidR="00C40CB3" w:rsidRPr="00803184">
        <w:t>.</w:t>
      </w:r>
    </w:p>
    <w:p w14:paraId="310843FD" w14:textId="77777777" w:rsidR="002401E8" w:rsidRPr="00803184" w:rsidRDefault="002401E8" w:rsidP="00FC578A">
      <w:pPr>
        <w:pStyle w:val="mojTekst"/>
      </w:pPr>
    </w:p>
    <w:p w14:paraId="3CCF1869" w14:textId="77777777" w:rsidR="00E347CD" w:rsidRPr="00803184" w:rsidRDefault="00E347CD" w:rsidP="00E347CD">
      <w:pPr>
        <w:pStyle w:val="mojTekst"/>
      </w:pPr>
      <w:r w:rsidRPr="00803184">
        <w:lastRenderedPageBreak/>
        <w:t xml:space="preserve">Emisije iz ROO-a predstavljaju samo manji dio emisija čestica sa područja Velike Gorice. Nadalje, Velika Gorice pripada aglomeraciji Zagreb (HR ZG) te je gradsko pozadinsko onečišćenjem pod utjecajem emisija s čitavog područja aglomeracije Zagreb (HR ZG) unutar koje je Grad Zagreb najveći izvor emisija svih onečišćujućih tvari. </w:t>
      </w:r>
    </w:p>
    <w:p w14:paraId="6D69E777" w14:textId="70C018FB" w:rsidR="008B0597" w:rsidRPr="00803184" w:rsidRDefault="009F60C9" w:rsidP="009F32E7">
      <w:pPr>
        <w:pStyle w:val="mojTekst"/>
        <w:spacing w:line="240" w:lineRule="auto"/>
        <w:jc w:val="center"/>
      </w:pPr>
      <w:r w:rsidRPr="00803184">
        <w:rPr>
          <w:noProof/>
        </w:rPr>
        <w:drawing>
          <wp:inline distT="0" distB="0" distL="0" distR="0" wp14:anchorId="39DE82AE" wp14:editId="4914BE34">
            <wp:extent cx="4959350" cy="2867290"/>
            <wp:effectExtent l="0" t="0" r="0" b="9525"/>
            <wp:docPr id="174915378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4985203" cy="2882237"/>
                    </a:xfrm>
                    <a:prstGeom prst="rect">
                      <a:avLst/>
                    </a:prstGeom>
                    <a:noFill/>
                    <a:ln>
                      <a:noFill/>
                    </a:ln>
                  </pic:spPr>
                </pic:pic>
              </a:graphicData>
            </a:graphic>
          </wp:inline>
        </w:drawing>
      </w:r>
    </w:p>
    <w:p w14:paraId="12E1B3A0" w14:textId="10C04589" w:rsidR="008B0597" w:rsidRPr="00803184" w:rsidRDefault="00754926" w:rsidP="00754926">
      <w:pPr>
        <w:pStyle w:val="mojaSlikaizvor"/>
      </w:pPr>
      <w:bookmarkStart w:id="495" w:name="_Ref109412765"/>
      <w:bookmarkStart w:id="496" w:name="_Toc229565904"/>
      <w:r w:rsidRPr="00803184">
        <w:t xml:space="preserve">Sl. </w:t>
      </w:r>
      <w:r w:rsidR="00B13A88" w:rsidRPr="00803184">
        <w:fldChar w:fldCharType="begin"/>
      </w:r>
      <w:r w:rsidR="00B13A88" w:rsidRPr="00803184">
        <w:instrText xml:space="preserve"> STYLEREF 1 \s </w:instrText>
      </w:r>
      <w:r w:rsidR="00B13A88" w:rsidRPr="00803184">
        <w:fldChar w:fldCharType="separate"/>
      </w:r>
      <w:r w:rsidR="00EF24E6">
        <w:rPr>
          <w:noProof/>
        </w:rPr>
        <w:t>5</w:t>
      </w:r>
      <w:r w:rsidR="00B13A88" w:rsidRPr="00803184">
        <w:fldChar w:fldCharType="end"/>
      </w:r>
      <w:r w:rsidR="00B13A88" w:rsidRPr="00803184">
        <w:noBreakHyphen/>
      </w:r>
      <w:r w:rsidR="00B13A88" w:rsidRPr="00803184">
        <w:fldChar w:fldCharType="begin"/>
      </w:r>
      <w:r w:rsidR="00B13A88" w:rsidRPr="00803184">
        <w:instrText xml:space="preserve"> SEQ Sl. \* ARABIC \s 1 </w:instrText>
      </w:r>
      <w:r w:rsidR="00B13A88" w:rsidRPr="00803184">
        <w:fldChar w:fldCharType="separate"/>
      </w:r>
      <w:r w:rsidR="00EF24E6">
        <w:rPr>
          <w:noProof/>
        </w:rPr>
        <w:t>2</w:t>
      </w:r>
      <w:r w:rsidR="00B13A88" w:rsidRPr="00803184">
        <w:fldChar w:fldCharType="end"/>
      </w:r>
      <w:bookmarkEnd w:id="495"/>
      <w:r w:rsidR="008B0597" w:rsidRPr="00803184">
        <w:t>:</w:t>
      </w:r>
      <w:r w:rsidRPr="00803184">
        <w:t xml:space="preserve"> </w:t>
      </w:r>
      <w:r w:rsidR="008B0597" w:rsidRPr="00803184">
        <w:t>Godišnje emisija čestica</w:t>
      </w:r>
      <w:r w:rsidR="00D775B5" w:rsidRPr="00803184">
        <w:t xml:space="preserve"> PM</w:t>
      </w:r>
      <w:r w:rsidR="00D775B5" w:rsidRPr="00803184">
        <w:rPr>
          <w:vertAlign w:val="subscript"/>
        </w:rPr>
        <w:t>10</w:t>
      </w:r>
      <w:r w:rsidR="008B0597" w:rsidRPr="00803184">
        <w:t xml:space="preserve"> </w:t>
      </w:r>
      <w:r w:rsidR="007518FF" w:rsidRPr="00803184">
        <w:t xml:space="preserve">s područja Velike Gorice </w:t>
      </w:r>
      <w:r w:rsidR="008B0597" w:rsidRPr="00803184">
        <w:t>u razdoblju od 201</w:t>
      </w:r>
      <w:r w:rsidR="00D775B5" w:rsidRPr="00803184">
        <w:t>9</w:t>
      </w:r>
      <w:r w:rsidR="00957FDD" w:rsidRPr="00803184">
        <w:t xml:space="preserve">. do </w:t>
      </w:r>
      <w:r w:rsidR="008B0597" w:rsidRPr="00803184">
        <w:t>202</w:t>
      </w:r>
      <w:r w:rsidR="00D775B5" w:rsidRPr="00803184">
        <w:t>3</w:t>
      </w:r>
      <w:r w:rsidR="008B0597" w:rsidRPr="00803184">
        <w:t>. godine prema podacima Registra onečišćavanja okoliša</w:t>
      </w:r>
      <w:bookmarkEnd w:id="496"/>
    </w:p>
    <w:p w14:paraId="4E68BC5D" w14:textId="77777777" w:rsidR="009A0B68" w:rsidRPr="00803184" w:rsidRDefault="009A0B68" w:rsidP="00DD59AF">
      <w:pPr>
        <w:pStyle w:val="Naslov2"/>
        <w:rPr>
          <w:sz w:val="22"/>
          <w:szCs w:val="22"/>
        </w:rPr>
      </w:pPr>
      <w:bookmarkStart w:id="497" w:name="_Toc108611678"/>
      <w:bookmarkStart w:id="498" w:name="_Toc109326410"/>
      <w:bookmarkStart w:id="499" w:name="_Toc109326464"/>
      <w:bookmarkStart w:id="500" w:name="_Toc109326752"/>
      <w:bookmarkStart w:id="501" w:name="_Toc109327509"/>
      <w:bookmarkStart w:id="502" w:name="_Toc109328241"/>
      <w:bookmarkStart w:id="503" w:name="_Toc109328510"/>
      <w:bookmarkStart w:id="504" w:name="_Toc109328605"/>
      <w:bookmarkStart w:id="505" w:name="_Toc109328694"/>
      <w:bookmarkStart w:id="506" w:name="_Toc109328822"/>
      <w:bookmarkStart w:id="507" w:name="_Toc109329030"/>
      <w:bookmarkStart w:id="508" w:name="_Toc109329129"/>
      <w:bookmarkStart w:id="509" w:name="_Toc109329374"/>
      <w:bookmarkStart w:id="510" w:name="_Toc109386739"/>
      <w:bookmarkStart w:id="511" w:name="_Ref109460223"/>
      <w:bookmarkStart w:id="512" w:name="_Toc109475832"/>
      <w:bookmarkStart w:id="513" w:name="_Toc109565669"/>
      <w:bookmarkStart w:id="514" w:name="_Ref213409502"/>
      <w:bookmarkStart w:id="515" w:name="_Toc229565879"/>
      <w:r w:rsidRPr="00803184">
        <w:rPr>
          <w:sz w:val="22"/>
          <w:szCs w:val="22"/>
        </w:rPr>
        <w:t>Ukupna količina emisija iz izvora onečišćenja</w:t>
      </w:r>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r w:rsidRPr="00803184">
        <w:rPr>
          <w:sz w:val="22"/>
          <w:szCs w:val="22"/>
        </w:rPr>
        <w:t xml:space="preserve"> </w:t>
      </w:r>
    </w:p>
    <w:p w14:paraId="20748308" w14:textId="5FEEC5E4" w:rsidR="0032601E" w:rsidRPr="00803184" w:rsidRDefault="00C14598" w:rsidP="00744A24">
      <w:pPr>
        <w:pStyle w:val="mojTekst"/>
      </w:pPr>
      <w:r w:rsidRPr="00803184">
        <w:t xml:space="preserve">Cjeloviti prikaz </w:t>
      </w:r>
      <w:r w:rsidR="005D2EF0" w:rsidRPr="00803184">
        <w:t xml:space="preserve">doprinosa </w:t>
      </w:r>
      <w:r w:rsidRPr="00803184">
        <w:t>antropogenih izvora onečišćenja zraka s područja aglomeracije HR ZG dobiven je analizom podataka iz Portala prostorne raspodjele emisija</w:t>
      </w:r>
      <w:r w:rsidR="00C731A4" w:rsidRPr="00803184">
        <w:t xml:space="preserve"> (</w:t>
      </w:r>
      <w:hyperlink r:id="rId30" w:history="1">
        <w:r w:rsidR="00C731A4" w:rsidRPr="00803184">
          <w:rPr>
            <w:rStyle w:val="Hiperveza"/>
          </w:rPr>
          <w:t>https://emep.haop.hr/</w:t>
        </w:r>
      </w:hyperlink>
      <w:r w:rsidR="00C731A4" w:rsidRPr="00803184">
        <w:t xml:space="preserve">) </w:t>
      </w:r>
      <w:r w:rsidRPr="00803184">
        <w:t>za 2023. godinu</w:t>
      </w:r>
      <w:r w:rsidR="00C731A4" w:rsidRPr="00803184">
        <w:t xml:space="preserve">. Na </w:t>
      </w:r>
      <w:r w:rsidR="00B11347" w:rsidRPr="00803184">
        <w:fldChar w:fldCharType="begin"/>
      </w:r>
      <w:r w:rsidR="00B11347" w:rsidRPr="00803184">
        <w:instrText xml:space="preserve"> REF _Ref213241031 \h </w:instrText>
      </w:r>
      <w:r w:rsidR="00803184">
        <w:instrText xml:space="preserve"> \* MERGEFORMAT </w:instrText>
      </w:r>
      <w:r w:rsidR="00B11347" w:rsidRPr="00803184">
        <w:fldChar w:fldCharType="separate"/>
      </w:r>
      <w:r w:rsidR="00EF24E6" w:rsidRPr="00803184">
        <w:t xml:space="preserve">Sl. </w:t>
      </w:r>
      <w:r w:rsidR="00EF24E6">
        <w:rPr>
          <w:noProof/>
        </w:rPr>
        <w:t>5</w:t>
      </w:r>
      <w:r w:rsidR="00EF24E6" w:rsidRPr="00803184">
        <w:rPr>
          <w:noProof/>
        </w:rPr>
        <w:noBreakHyphen/>
      </w:r>
      <w:r w:rsidR="00EF24E6">
        <w:rPr>
          <w:noProof/>
        </w:rPr>
        <w:t>3</w:t>
      </w:r>
      <w:r w:rsidR="00B11347" w:rsidRPr="00803184">
        <w:fldChar w:fldCharType="end"/>
      </w:r>
      <w:r w:rsidR="00C731A4" w:rsidRPr="00803184">
        <w:t xml:space="preserve"> su prikazani doprinosi pojedinih sektora emisijama onečišćujućih tvari za područje aglomeracije HR ZG</w:t>
      </w:r>
      <w:r w:rsidR="00735606" w:rsidRPr="00803184">
        <w:t>, a godišnje emisije čestica pojedinih sektora dane su u</w:t>
      </w:r>
      <w:r w:rsidR="003F3134" w:rsidRPr="00803184">
        <w:t xml:space="preserve"> </w:t>
      </w:r>
      <w:r w:rsidR="003F3134" w:rsidRPr="00803184">
        <w:fldChar w:fldCharType="begin"/>
      </w:r>
      <w:r w:rsidR="003F3134" w:rsidRPr="00803184">
        <w:instrText xml:space="preserve"> REF _Ref224214845 \h </w:instrText>
      </w:r>
      <w:r w:rsidR="00803184">
        <w:instrText xml:space="preserve"> \* MERGEFORMAT </w:instrText>
      </w:r>
      <w:r w:rsidR="003F3134" w:rsidRPr="00803184">
        <w:fldChar w:fldCharType="separate"/>
      </w:r>
      <w:proofErr w:type="spellStart"/>
      <w:r w:rsidR="00EF24E6" w:rsidRPr="00803184">
        <w:t>Tab</w:t>
      </w:r>
      <w:proofErr w:type="spellEnd"/>
      <w:r w:rsidR="00EF24E6" w:rsidRPr="00803184">
        <w:t xml:space="preserve">. </w:t>
      </w:r>
      <w:r w:rsidR="00EF24E6">
        <w:rPr>
          <w:noProof/>
        </w:rPr>
        <w:t>5</w:t>
      </w:r>
      <w:r w:rsidR="00EF24E6" w:rsidRPr="00803184">
        <w:rPr>
          <w:noProof/>
        </w:rPr>
        <w:noBreakHyphen/>
      </w:r>
      <w:r w:rsidR="00EF24E6">
        <w:rPr>
          <w:noProof/>
        </w:rPr>
        <w:t>3</w:t>
      </w:r>
      <w:r w:rsidR="003F3134" w:rsidRPr="00803184">
        <w:fldChar w:fldCharType="end"/>
      </w:r>
      <w:r w:rsidR="00735606" w:rsidRPr="00803184">
        <w:t>.</w:t>
      </w:r>
      <w:r w:rsidR="00B325CC" w:rsidRPr="00803184">
        <w:rPr>
          <w:rStyle w:val="Referencafusnote"/>
        </w:rPr>
        <w:footnoteReference w:id="15"/>
      </w:r>
      <w:r w:rsidR="0032601E" w:rsidRPr="00803184">
        <w:t xml:space="preserve"> Emisije </w:t>
      </w:r>
      <w:proofErr w:type="spellStart"/>
      <w:r w:rsidR="0032601E" w:rsidRPr="00803184">
        <w:t>benzo</w:t>
      </w:r>
      <w:proofErr w:type="spellEnd"/>
      <w:r w:rsidR="0032601E" w:rsidRPr="00803184">
        <w:t xml:space="preserve">(a)pirena nisu iskazane zasebno već su one dio emisija </w:t>
      </w:r>
      <w:proofErr w:type="spellStart"/>
      <w:r w:rsidR="0032601E" w:rsidRPr="00803184">
        <w:t>policikličkih</w:t>
      </w:r>
      <w:proofErr w:type="spellEnd"/>
      <w:r w:rsidR="0032601E" w:rsidRPr="00803184">
        <w:t xml:space="preserve"> aromatskih ugljikovodika (</w:t>
      </w:r>
      <w:proofErr w:type="spellStart"/>
      <w:r w:rsidR="0032601E" w:rsidRPr="00803184">
        <w:t>skr</w:t>
      </w:r>
      <w:proofErr w:type="spellEnd"/>
      <w:r w:rsidR="0032601E" w:rsidRPr="00803184">
        <w:t>. PAU).</w:t>
      </w:r>
    </w:p>
    <w:p w14:paraId="0F3DA14F" w14:textId="77777777" w:rsidR="0032601E" w:rsidRPr="00803184" w:rsidRDefault="0032601E" w:rsidP="00744A24">
      <w:pPr>
        <w:pStyle w:val="mojTekst"/>
      </w:pPr>
    </w:p>
    <w:p w14:paraId="3A8A0767" w14:textId="628B5101" w:rsidR="00B11347" w:rsidRPr="00803184" w:rsidRDefault="00C731A4" w:rsidP="00B11347">
      <w:pPr>
        <w:pStyle w:val="mojTekst"/>
        <w:spacing w:line="240" w:lineRule="auto"/>
        <w:jc w:val="center"/>
      </w:pPr>
      <w:r w:rsidRPr="00803184">
        <w:rPr>
          <w:noProof/>
        </w:rPr>
        <w:lastRenderedPageBreak/>
        <w:drawing>
          <wp:inline distT="0" distB="0" distL="0" distR="0" wp14:anchorId="15AF7C0A" wp14:editId="39B607DF">
            <wp:extent cx="6012000" cy="2446901"/>
            <wp:effectExtent l="0" t="0" r="8255" b="0"/>
            <wp:docPr id="879503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012000" cy="2446901"/>
                    </a:xfrm>
                    <a:prstGeom prst="rect">
                      <a:avLst/>
                    </a:prstGeom>
                    <a:noFill/>
                  </pic:spPr>
                </pic:pic>
              </a:graphicData>
            </a:graphic>
          </wp:inline>
        </w:drawing>
      </w:r>
    </w:p>
    <w:p w14:paraId="65CE5328" w14:textId="2F236948" w:rsidR="00C14598" w:rsidRPr="00803184" w:rsidRDefault="00B11347" w:rsidP="00B11347">
      <w:pPr>
        <w:pStyle w:val="Slika"/>
        <w:rPr>
          <w:szCs w:val="22"/>
          <w:highlight w:val="magenta"/>
        </w:rPr>
      </w:pPr>
      <w:bookmarkStart w:id="516" w:name="_Ref213241031"/>
      <w:bookmarkStart w:id="517" w:name="_Toc229565905"/>
      <w:r w:rsidRPr="00803184">
        <w:rPr>
          <w:szCs w:val="22"/>
        </w:rPr>
        <w:t xml:space="preserve">Sl. </w:t>
      </w:r>
      <w:r w:rsidR="00B13A88" w:rsidRPr="00803184">
        <w:rPr>
          <w:szCs w:val="22"/>
        </w:rPr>
        <w:fldChar w:fldCharType="begin"/>
      </w:r>
      <w:r w:rsidR="00B13A88" w:rsidRPr="00803184">
        <w:rPr>
          <w:szCs w:val="22"/>
        </w:rPr>
        <w:instrText xml:space="preserve"> STYLEREF 1 \s </w:instrText>
      </w:r>
      <w:r w:rsidR="00B13A88" w:rsidRPr="00803184">
        <w:rPr>
          <w:szCs w:val="22"/>
        </w:rPr>
        <w:fldChar w:fldCharType="separate"/>
      </w:r>
      <w:r w:rsidR="00EF24E6">
        <w:rPr>
          <w:noProof/>
          <w:szCs w:val="22"/>
        </w:rPr>
        <w:t>5</w:t>
      </w:r>
      <w:r w:rsidR="00B13A88" w:rsidRPr="00803184">
        <w:rPr>
          <w:szCs w:val="22"/>
        </w:rPr>
        <w:fldChar w:fldCharType="end"/>
      </w:r>
      <w:r w:rsidR="00B13A88" w:rsidRPr="00803184">
        <w:rPr>
          <w:szCs w:val="22"/>
        </w:rPr>
        <w:noBreakHyphen/>
      </w:r>
      <w:r w:rsidR="00B13A88" w:rsidRPr="00803184">
        <w:rPr>
          <w:szCs w:val="22"/>
        </w:rPr>
        <w:fldChar w:fldCharType="begin"/>
      </w:r>
      <w:r w:rsidR="00B13A88" w:rsidRPr="00803184">
        <w:rPr>
          <w:szCs w:val="22"/>
        </w:rPr>
        <w:instrText xml:space="preserve"> SEQ Sl. \* ARABIC \s 1 </w:instrText>
      </w:r>
      <w:r w:rsidR="00B13A88" w:rsidRPr="00803184">
        <w:rPr>
          <w:szCs w:val="22"/>
        </w:rPr>
        <w:fldChar w:fldCharType="separate"/>
      </w:r>
      <w:r w:rsidR="00EF24E6">
        <w:rPr>
          <w:noProof/>
          <w:szCs w:val="22"/>
        </w:rPr>
        <w:t>3</w:t>
      </w:r>
      <w:r w:rsidR="00B13A88" w:rsidRPr="00803184">
        <w:rPr>
          <w:szCs w:val="22"/>
        </w:rPr>
        <w:fldChar w:fldCharType="end"/>
      </w:r>
      <w:bookmarkEnd w:id="516"/>
      <w:r w:rsidRPr="00803184">
        <w:rPr>
          <w:szCs w:val="22"/>
        </w:rPr>
        <w:t>: Doprinosi pojedinih sektora u emisijama onečišćujućih tvari za područje aglomeracije HR ZG za 2023. godinu</w:t>
      </w:r>
      <w:bookmarkEnd w:id="517"/>
      <w:r w:rsidRPr="00803184">
        <w:rPr>
          <w:szCs w:val="22"/>
        </w:rPr>
        <w:t xml:space="preserve"> </w:t>
      </w:r>
    </w:p>
    <w:p w14:paraId="2FBE6F56" w14:textId="77777777" w:rsidR="00C14598" w:rsidRPr="00803184" w:rsidRDefault="00C14598" w:rsidP="00744A24">
      <w:pPr>
        <w:pStyle w:val="mojTekst"/>
        <w:rPr>
          <w:highlight w:val="magenta"/>
        </w:rPr>
      </w:pPr>
    </w:p>
    <w:p w14:paraId="5807AACC" w14:textId="201AB9A0" w:rsidR="00761D93" w:rsidRPr="00803184" w:rsidRDefault="003F3134" w:rsidP="003F3134">
      <w:pPr>
        <w:pStyle w:val="Tablica"/>
        <w:rPr>
          <w:szCs w:val="22"/>
        </w:rPr>
      </w:pPr>
      <w:bookmarkStart w:id="518" w:name="_Ref224214845"/>
      <w:bookmarkStart w:id="519" w:name="_Ref224208745"/>
      <w:bookmarkStart w:id="520" w:name="_Toc229565935"/>
      <w:proofErr w:type="spellStart"/>
      <w:r w:rsidRPr="00803184">
        <w:rPr>
          <w:szCs w:val="22"/>
        </w:rPr>
        <w:t>Tab</w:t>
      </w:r>
      <w:proofErr w:type="spellEnd"/>
      <w:r w:rsidRPr="00803184">
        <w:rPr>
          <w:szCs w:val="22"/>
        </w:rPr>
        <w:t xml:space="preserve">. </w:t>
      </w:r>
      <w:r w:rsidRPr="00803184">
        <w:rPr>
          <w:szCs w:val="22"/>
        </w:rPr>
        <w:fldChar w:fldCharType="begin"/>
      </w:r>
      <w:r w:rsidRPr="00803184">
        <w:rPr>
          <w:szCs w:val="22"/>
        </w:rPr>
        <w:instrText xml:space="preserve"> STYLEREF 1 \s </w:instrText>
      </w:r>
      <w:r w:rsidRPr="00803184">
        <w:rPr>
          <w:szCs w:val="22"/>
        </w:rPr>
        <w:fldChar w:fldCharType="separate"/>
      </w:r>
      <w:r w:rsidR="00EF24E6">
        <w:rPr>
          <w:noProof/>
          <w:szCs w:val="22"/>
        </w:rPr>
        <w:t>5</w:t>
      </w:r>
      <w:r w:rsidRPr="00803184">
        <w:rPr>
          <w:szCs w:val="22"/>
        </w:rPr>
        <w:fldChar w:fldCharType="end"/>
      </w:r>
      <w:r w:rsidRPr="00803184">
        <w:rPr>
          <w:szCs w:val="22"/>
        </w:rPr>
        <w:noBreakHyphen/>
      </w:r>
      <w:r w:rsidRPr="00803184">
        <w:rPr>
          <w:szCs w:val="22"/>
        </w:rPr>
        <w:fldChar w:fldCharType="begin"/>
      </w:r>
      <w:r w:rsidRPr="00803184">
        <w:rPr>
          <w:szCs w:val="22"/>
        </w:rPr>
        <w:instrText xml:space="preserve"> SEQ Tab. \* ARABIC \s 1 </w:instrText>
      </w:r>
      <w:r w:rsidRPr="00803184">
        <w:rPr>
          <w:szCs w:val="22"/>
        </w:rPr>
        <w:fldChar w:fldCharType="separate"/>
      </w:r>
      <w:r w:rsidR="00EF24E6">
        <w:rPr>
          <w:noProof/>
          <w:szCs w:val="22"/>
        </w:rPr>
        <w:t>3</w:t>
      </w:r>
      <w:r w:rsidRPr="00803184">
        <w:rPr>
          <w:szCs w:val="22"/>
        </w:rPr>
        <w:fldChar w:fldCharType="end"/>
      </w:r>
      <w:bookmarkEnd w:id="518"/>
      <w:r w:rsidRPr="00803184">
        <w:rPr>
          <w:szCs w:val="22"/>
        </w:rPr>
        <w:t xml:space="preserve">: </w:t>
      </w:r>
      <w:r w:rsidR="00761D93" w:rsidRPr="00803184">
        <w:rPr>
          <w:szCs w:val="22"/>
        </w:rPr>
        <w:t xml:space="preserve">Emisije čestica </w:t>
      </w:r>
      <w:r w:rsidR="00775DC5" w:rsidRPr="00803184">
        <w:rPr>
          <w:szCs w:val="22"/>
        </w:rPr>
        <w:t>(</w:t>
      </w:r>
      <w:r w:rsidR="00761D93" w:rsidRPr="00803184">
        <w:rPr>
          <w:szCs w:val="22"/>
        </w:rPr>
        <w:t>PM</w:t>
      </w:r>
      <w:r w:rsidR="00761D93" w:rsidRPr="00803184">
        <w:rPr>
          <w:szCs w:val="22"/>
          <w:vertAlign w:val="subscript"/>
        </w:rPr>
        <w:t>10</w:t>
      </w:r>
      <w:r w:rsidR="00761D93" w:rsidRPr="00803184">
        <w:rPr>
          <w:szCs w:val="22"/>
        </w:rPr>
        <w:t xml:space="preserve"> i PM</w:t>
      </w:r>
      <w:r w:rsidR="00761D93" w:rsidRPr="00803184">
        <w:rPr>
          <w:szCs w:val="22"/>
          <w:vertAlign w:val="subscript"/>
        </w:rPr>
        <w:t>2,5</w:t>
      </w:r>
      <w:r w:rsidR="00775DC5" w:rsidRPr="00803184">
        <w:rPr>
          <w:szCs w:val="22"/>
        </w:rPr>
        <w:t xml:space="preserve">) i </w:t>
      </w:r>
      <w:proofErr w:type="spellStart"/>
      <w:r w:rsidR="00775DC5" w:rsidRPr="00803184">
        <w:rPr>
          <w:szCs w:val="22"/>
        </w:rPr>
        <w:t>policikličih</w:t>
      </w:r>
      <w:proofErr w:type="spellEnd"/>
      <w:r w:rsidR="00775DC5" w:rsidRPr="00803184">
        <w:rPr>
          <w:szCs w:val="22"/>
        </w:rPr>
        <w:t xml:space="preserve"> </w:t>
      </w:r>
      <w:proofErr w:type="spellStart"/>
      <w:r w:rsidR="00775DC5" w:rsidRPr="00803184">
        <w:rPr>
          <w:szCs w:val="22"/>
        </w:rPr>
        <w:t>armatskih</w:t>
      </w:r>
      <w:proofErr w:type="spellEnd"/>
      <w:r w:rsidR="00775DC5" w:rsidRPr="00803184">
        <w:rPr>
          <w:szCs w:val="22"/>
        </w:rPr>
        <w:t xml:space="preserve"> ugljikovodika (PAU) </w:t>
      </w:r>
      <w:r w:rsidR="00761D93" w:rsidRPr="00803184">
        <w:rPr>
          <w:szCs w:val="22"/>
        </w:rPr>
        <w:t>po sektorima, za područje HR ZG</w:t>
      </w:r>
      <w:bookmarkEnd w:id="519"/>
      <w:bookmarkEnd w:id="520"/>
    </w:p>
    <w:tbl>
      <w:tblPr>
        <w:tblW w:w="6687" w:type="dxa"/>
        <w:tblBorders>
          <w:top w:val="double" w:sz="2" w:space="0" w:color="auto"/>
          <w:left w:val="double" w:sz="2" w:space="0" w:color="auto"/>
          <w:bottom w:val="double" w:sz="2" w:space="0" w:color="auto"/>
          <w:right w:val="double" w:sz="2" w:space="0" w:color="auto"/>
          <w:insideH w:val="single" w:sz="6" w:space="0" w:color="auto"/>
          <w:insideV w:val="single" w:sz="6" w:space="0" w:color="auto"/>
        </w:tblBorders>
        <w:tblCellMar>
          <w:top w:w="85" w:type="dxa"/>
          <w:left w:w="85" w:type="dxa"/>
          <w:bottom w:w="85" w:type="dxa"/>
          <w:right w:w="85" w:type="dxa"/>
        </w:tblCellMar>
        <w:tblLook w:val="04A0" w:firstRow="1" w:lastRow="0" w:firstColumn="1" w:lastColumn="0" w:noHBand="0" w:noVBand="1"/>
      </w:tblPr>
      <w:tblGrid>
        <w:gridCol w:w="3507"/>
        <w:gridCol w:w="1060"/>
        <w:gridCol w:w="1060"/>
        <w:gridCol w:w="1060"/>
      </w:tblGrid>
      <w:tr w:rsidR="00DC5F03" w:rsidRPr="00803184" w14:paraId="094E2386" w14:textId="6632CFDC" w:rsidTr="00C865B5">
        <w:tc>
          <w:tcPr>
            <w:tcW w:w="3507" w:type="dxa"/>
            <w:tcBorders>
              <w:top w:val="double" w:sz="2" w:space="0" w:color="auto"/>
              <w:bottom w:val="double" w:sz="2" w:space="0" w:color="auto"/>
            </w:tcBorders>
            <w:noWrap/>
            <w:vAlign w:val="bottom"/>
            <w:hideMark/>
          </w:tcPr>
          <w:p w14:paraId="39303D89" w14:textId="77777777" w:rsidR="00DC5F03" w:rsidRPr="00803184" w:rsidRDefault="00DC5F03" w:rsidP="006C21E9">
            <w:pPr>
              <w:spacing w:line="240" w:lineRule="auto"/>
              <w:jc w:val="left"/>
              <w:rPr>
                <w:rFonts w:cs="Arial"/>
                <w:b/>
                <w:bCs/>
                <w:color w:val="000000"/>
                <w:szCs w:val="22"/>
              </w:rPr>
            </w:pPr>
            <w:r w:rsidRPr="00803184">
              <w:rPr>
                <w:rFonts w:cs="Arial"/>
                <w:b/>
                <w:bCs/>
                <w:color w:val="000000"/>
                <w:szCs w:val="22"/>
              </w:rPr>
              <w:t>GNFR sektor</w:t>
            </w:r>
          </w:p>
        </w:tc>
        <w:tc>
          <w:tcPr>
            <w:tcW w:w="1060" w:type="dxa"/>
            <w:tcBorders>
              <w:top w:val="double" w:sz="2" w:space="0" w:color="auto"/>
              <w:bottom w:val="double" w:sz="2" w:space="0" w:color="auto"/>
            </w:tcBorders>
            <w:noWrap/>
            <w:vAlign w:val="bottom"/>
            <w:hideMark/>
          </w:tcPr>
          <w:p w14:paraId="0AB57A0E" w14:textId="77777777" w:rsidR="00DC5F03" w:rsidRPr="00803184" w:rsidRDefault="00DC5F03" w:rsidP="006C21E9">
            <w:pPr>
              <w:spacing w:line="240" w:lineRule="auto"/>
              <w:jc w:val="center"/>
              <w:rPr>
                <w:rFonts w:cs="Arial"/>
                <w:b/>
                <w:bCs/>
                <w:color w:val="000000"/>
                <w:szCs w:val="22"/>
              </w:rPr>
            </w:pPr>
            <w:r w:rsidRPr="00803184">
              <w:rPr>
                <w:rFonts w:cs="Arial"/>
                <w:b/>
                <w:bCs/>
                <w:color w:val="000000"/>
                <w:szCs w:val="22"/>
              </w:rPr>
              <w:t>PM</w:t>
            </w:r>
            <w:r w:rsidRPr="00803184">
              <w:rPr>
                <w:rFonts w:cs="Arial"/>
                <w:b/>
                <w:bCs/>
                <w:color w:val="000000"/>
                <w:szCs w:val="22"/>
                <w:vertAlign w:val="subscript"/>
              </w:rPr>
              <w:t>10</w:t>
            </w:r>
            <w:r w:rsidRPr="00803184">
              <w:rPr>
                <w:rFonts w:cs="Arial"/>
                <w:b/>
                <w:bCs/>
                <w:color w:val="000000"/>
                <w:szCs w:val="22"/>
              </w:rPr>
              <w:t xml:space="preserve"> (tona)</w:t>
            </w:r>
          </w:p>
        </w:tc>
        <w:tc>
          <w:tcPr>
            <w:tcW w:w="1060" w:type="dxa"/>
            <w:tcBorders>
              <w:top w:val="double" w:sz="2" w:space="0" w:color="auto"/>
              <w:bottom w:val="double" w:sz="2" w:space="0" w:color="auto"/>
            </w:tcBorders>
            <w:noWrap/>
            <w:vAlign w:val="bottom"/>
            <w:hideMark/>
          </w:tcPr>
          <w:p w14:paraId="6F1810EC" w14:textId="77777777" w:rsidR="00DC5F03" w:rsidRPr="00803184" w:rsidRDefault="00DC5F03" w:rsidP="006C21E9">
            <w:pPr>
              <w:spacing w:line="240" w:lineRule="auto"/>
              <w:jc w:val="center"/>
              <w:rPr>
                <w:rFonts w:cs="Arial"/>
                <w:b/>
                <w:bCs/>
                <w:color w:val="000000"/>
                <w:szCs w:val="22"/>
              </w:rPr>
            </w:pPr>
            <w:r w:rsidRPr="00803184">
              <w:rPr>
                <w:rFonts w:cs="Arial"/>
                <w:b/>
                <w:bCs/>
                <w:color w:val="000000"/>
                <w:szCs w:val="22"/>
              </w:rPr>
              <w:t>PM</w:t>
            </w:r>
            <w:r w:rsidRPr="00803184">
              <w:rPr>
                <w:rFonts w:cs="Arial"/>
                <w:b/>
                <w:bCs/>
                <w:color w:val="000000"/>
                <w:szCs w:val="22"/>
                <w:vertAlign w:val="subscript"/>
              </w:rPr>
              <w:t>2,5</w:t>
            </w:r>
            <w:r w:rsidRPr="00803184">
              <w:rPr>
                <w:rFonts w:cs="Arial"/>
                <w:b/>
                <w:bCs/>
                <w:color w:val="000000"/>
                <w:szCs w:val="22"/>
              </w:rPr>
              <w:t xml:space="preserve"> (tona)</w:t>
            </w:r>
          </w:p>
        </w:tc>
        <w:tc>
          <w:tcPr>
            <w:tcW w:w="1060" w:type="dxa"/>
            <w:tcBorders>
              <w:top w:val="double" w:sz="2" w:space="0" w:color="auto"/>
              <w:bottom w:val="double" w:sz="2" w:space="0" w:color="auto"/>
            </w:tcBorders>
          </w:tcPr>
          <w:p w14:paraId="465D217F" w14:textId="4EFC8493" w:rsidR="00DC5F03" w:rsidRPr="00803184" w:rsidRDefault="00DC5F03" w:rsidP="006C21E9">
            <w:pPr>
              <w:spacing w:line="240" w:lineRule="auto"/>
              <w:jc w:val="center"/>
              <w:rPr>
                <w:rFonts w:cs="Arial"/>
                <w:b/>
                <w:bCs/>
                <w:color w:val="000000"/>
                <w:szCs w:val="22"/>
              </w:rPr>
            </w:pPr>
            <w:r w:rsidRPr="00803184">
              <w:rPr>
                <w:rFonts w:cs="Arial"/>
                <w:b/>
                <w:bCs/>
                <w:color w:val="000000"/>
                <w:szCs w:val="22"/>
              </w:rPr>
              <w:t>PAU (</w:t>
            </w:r>
            <w:r w:rsidR="006D75DB" w:rsidRPr="00803184">
              <w:rPr>
                <w:rFonts w:cs="Arial"/>
                <w:b/>
                <w:bCs/>
                <w:color w:val="000000"/>
                <w:szCs w:val="22"/>
              </w:rPr>
              <w:t>kg</w:t>
            </w:r>
            <w:r w:rsidRPr="00803184">
              <w:rPr>
                <w:rFonts w:cs="Arial"/>
                <w:b/>
                <w:bCs/>
                <w:color w:val="000000"/>
                <w:szCs w:val="22"/>
              </w:rPr>
              <w:t>)</w:t>
            </w:r>
          </w:p>
        </w:tc>
      </w:tr>
      <w:tr w:rsidR="006D75DB" w:rsidRPr="00803184" w14:paraId="4A4E6F6B" w14:textId="7DDADCF3" w:rsidTr="00C865B5">
        <w:tc>
          <w:tcPr>
            <w:tcW w:w="3507" w:type="dxa"/>
            <w:tcBorders>
              <w:top w:val="double" w:sz="2" w:space="0" w:color="auto"/>
            </w:tcBorders>
            <w:noWrap/>
            <w:vAlign w:val="bottom"/>
            <w:hideMark/>
          </w:tcPr>
          <w:p w14:paraId="15B593D7" w14:textId="77777777" w:rsidR="006D75DB" w:rsidRPr="00803184" w:rsidRDefault="006D75DB" w:rsidP="006D75DB">
            <w:pPr>
              <w:spacing w:line="240" w:lineRule="auto"/>
              <w:jc w:val="left"/>
              <w:rPr>
                <w:rFonts w:cs="Arial"/>
                <w:color w:val="000000"/>
                <w:szCs w:val="22"/>
              </w:rPr>
            </w:pPr>
            <w:r w:rsidRPr="00803184">
              <w:rPr>
                <w:rFonts w:cs="Arial"/>
                <w:color w:val="000000"/>
                <w:szCs w:val="22"/>
              </w:rPr>
              <w:t>A -Energetika</w:t>
            </w:r>
          </w:p>
        </w:tc>
        <w:tc>
          <w:tcPr>
            <w:tcW w:w="1060" w:type="dxa"/>
            <w:tcBorders>
              <w:top w:val="double" w:sz="2" w:space="0" w:color="auto"/>
            </w:tcBorders>
            <w:noWrap/>
            <w:vAlign w:val="bottom"/>
            <w:hideMark/>
          </w:tcPr>
          <w:p w14:paraId="71F54F82" w14:textId="77777777" w:rsidR="006D75DB" w:rsidRPr="00803184" w:rsidRDefault="006D75DB" w:rsidP="006D75DB">
            <w:pPr>
              <w:spacing w:line="240" w:lineRule="auto"/>
              <w:jc w:val="right"/>
              <w:rPr>
                <w:rFonts w:cs="Arial"/>
                <w:color w:val="000000"/>
                <w:szCs w:val="22"/>
              </w:rPr>
            </w:pPr>
            <w:r w:rsidRPr="00803184">
              <w:rPr>
                <w:rFonts w:cs="Arial"/>
                <w:color w:val="000000"/>
                <w:szCs w:val="22"/>
              </w:rPr>
              <w:t>782,06</w:t>
            </w:r>
          </w:p>
        </w:tc>
        <w:tc>
          <w:tcPr>
            <w:tcW w:w="1060" w:type="dxa"/>
            <w:tcBorders>
              <w:top w:val="double" w:sz="2" w:space="0" w:color="auto"/>
            </w:tcBorders>
            <w:noWrap/>
            <w:vAlign w:val="bottom"/>
            <w:hideMark/>
          </w:tcPr>
          <w:p w14:paraId="6AF8151A" w14:textId="77777777" w:rsidR="006D75DB" w:rsidRPr="00803184" w:rsidRDefault="006D75DB" w:rsidP="006D75DB">
            <w:pPr>
              <w:spacing w:line="240" w:lineRule="auto"/>
              <w:jc w:val="right"/>
              <w:rPr>
                <w:rFonts w:cs="Arial"/>
                <w:color w:val="000000"/>
                <w:szCs w:val="22"/>
              </w:rPr>
            </w:pPr>
            <w:r w:rsidRPr="00803184">
              <w:rPr>
                <w:rFonts w:cs="Arial"/>
                <w:color w:val="000000"/>
                <w:szCs w:val="22"/>
              </w:rPr>
              <w:t>669,61</w:t>
            </w:r>
          </w:p>
        </w:tc>
        <w:tc>
          <w:tcPr>
            <w:tcW w:w="1060" w:type="dxa"/>
            <w:tcBorders>
              <w:top w:val="double" w:sz="2" w:space="0" w:color="auto"/>
            </w:tcBorders>
          </w:tcPr>
          <w:p w14:paraId="505B51FC" w14:textId="532FF8C9" w:rsidR="006D75DB" w:rsidRPr="00803184" w:rsidRDefault="006D75DB" w:rsidP="006D75DB">
            <w:pPr>
              <w:spacing w:line="240" w:lineRule="auto"/>
              <w:jc w:val="right"/>
              <w:rPr>
                <w:rFonts w:cs="Arial"/>
                <w:color w:val="000000"/>
                <w:szCs w:val="22"/>
              </w:rPr>
            </w:pPr>
            <w:r w:rsidRPr="00803184">
              <w:rPr>
                <w:rFonts w:cs="Arial"/>
                <w:color w:val="000000"/>
                <w:szCs w:val="22"/>
              </w:rPr>
              <w:t>6,14</w:t>
            </w:r>
          </w:p>
        </w:tc>
      </w:tr>
      <w:tr w:rsidR="006D75DB" w:rsidRPr="00803184" w14:paraId="16E48A0A" w14:textId="5A650630" w:rsidTr="00C865B5">
        <w:tc>
          <w:tcPr>
            <w:tcW w:w="3507" w:type="dxa"/>
            <w:noWrap/>
            <w:vAlign w:val="bottom"/>
            <w:hideMark/>
          </w:tcPr>
          <w:p w14:paraId="3E154825" w14:textId="77777777" w:rsidR="006D75DB" w:rsidRPr="00803184" w:rsidRDefault="006D75DB" w:rsidP="006D75DB">
            <w:pPr>
              <w:spacing w:line="240" w:lineRule="auto"/>
              <w:jc w:val="left"/>
              <w:rPr>
                <w:rFonts w:cs="Arial"/>
                <w:color w:val="000000"/>
                <w:szCs w:val="22"/>
              </w:rPr>
            </w:pPr>
            <w:r w:rsidRPr="00803184">
              <w:rPr>
                <w:rFonts w:cs="Arial"/>
                <w:color w:val="000000"/>
                <w:szCs w:val="22"/>
              </w:rPr>
              <w:t>B - Industrija</w:t>
            </w:r>
          </w:p>
        </w:tc>
        <w:tc>
          <w:tcPr>
            <w:tcW w:w="1060" w:type="dxa"/>
            <w:noWrap/>
            <w:vAlign w:val="bottom"/>
            <w:hideMark/>
          </w:tcPr>
          <w:p w14:paraId="517D78F9" w14:textId="77777777" w:rsidR="006D75DB" w:rsidRPr="00803184" w:rsidRDefault="006D75DB" w:rsidP="006D75DB">
            <w:pPr>
              <w:spacing w:line="240" w:lineRule="auto"/>
              <w:jc w:val="right"/>
              <w:rPr>
                <w:rFonts w:cs="Arial"/>
                <w:color w:val="000000"/>
                <w:szCs w:val="22"/>
              </w:rPr>
            </w:pPr>
            <w:r w:rsidRPr="00803184">
              <w:rPr>
                <w:rFonts w:cs="Arial"/>
                <w:color w:val="000000"/>
                <w:szCs w:val="22"/>
              </w:rPr>
              <w:t>2264,43</w:t>
            </w:r>
          </w:p>
        </w:tc>
        <w:tc>
          <w:tcPr>
            <w:tcW w:w="1060" w:type="dxa"/>
            <w:noWrap/>
            <w:vAlign w:val="bottom"/>
            <w:hideMark/>
          </w:tcPr>
          <w:p w14:paraId="5596D7E0" w14:textId="77777777" w:rsidR="006D75DB" w:rsidRPr="00803184" w:rsidRDefault="006D75DB" w:rsidP="006D75DB">
            <w:pPr>
              <w:spacing w:line="240" w:lineRule="auto"/>
              <w:jc w:val="right"/>
              <w:rPr>
                <w:rFonts w:cs="Arial"/>
                <w:color w:val="000000"/>
                <w:szCs w:val="22"/>
              </w:rPr>
            </w:pPr>
            <w:r w:rsidRPr="00803184">
              <w:rPr>
                <w:rFonts w:cs="Arial"/>
                <w:color w:val="000000"/>
                <w:szCs w:val="22"/>
              </w:rPr>
              <w:t>342,09</w:t>
            </w:r>
          </w:p>
        </w:tc>
        <w:tc>
          <w:tcPr>
            <w:tcW w:w="1060" w:type="dxa"/>
          </w:tcPr>
          <w:p w14:paraId="70AB50E0" w14:textId="726815CD" w:rsidR="006D75DB" w:rsidRPr="00803184" w:rsidRDefault="006D75DB" w:rsidP="006D75DB">
            <w:pPr>
              <w:spacing w:line="240" w:lineRule="auto"/>
              <w:jc w:val="right"/>
              <w:rPr>
                <w:rFonts w:cs="Arial"/>
                <w:color w:val="000000"/>
                <w:szCs w:val="22"/>
              </w:rPr>
            </w:pPr>
            <w:r w:rsidRPr="00803184">
              <w:rPr>
                <w:rFonts w:cs="Arial"/>
                <w:color w:val="000000"/>
                <w:szCs w:val="22"/>
              </w:rPr>
              <w:t>54,23</w:t>
            </w:r>
          </w:p>
        </w:tc>
      </w:tr>
      <w:tr w:rsidR="006D75DB" w:rsidRPr="00803184" w14:paraId="1F50EA6C" w14:textId="774AA1B9" w:rsidTr="00C865B5">
        <w:tc>
          <w:tcPr>
            <w:tcW w:w="3507" w:type="dxa"/>
            <w:noWrap/>
            <w:vAlign w:val="bottom"/>
            <w:hideMark/>
          </w:tcPr>
          <w:p w14:paraId="5890570E" w14:textId="77777777" w:rsidR="006D75DB" w:rsidRPr="00803184" w:rsidRDefault="006D75DB" w:rsidP="006D75DB">
            <w:pPr>
              <w:spacing w:line="240" w:lineRule="auto"/>
              <w:jc w:val="left"/>
              <w:rPr>
                <w:rFonts w:cs="Arial"/>
                <w:color w:val="000000"/>
                <w:szCs w:val="22"/>
              </w:rPr>
            </w:pPr>
            <w:r w:rsidRPr="00803184">
              <w:rPr>
                <w:rFonts w:cs="Arial"/>
                <w:color w:val="000000"/>
                <w:szCs w:val="22"/>
              </w:rPr>
              <w:t>C - Mala ložišta</w:t>
            </w:r>
          </w:p>
        </w:tc>
        <w:tc>
          <w:tcPr>
            <w:tcW w:w="1060" w:type="dxa"/>
            <w:noWrap/>
            <w:vAlign w:val="bottom"/>
            <w:hideMark/>
          </w:tcPr>
          <w:p w14:paraId="3468A17B" w14:textId="77777777" w:rsidR="006D75DB" w:rsidRPr="00803184" w:rsidRDefault="006D75DB" w:rsidP="006D75DB">
            <w:pPr>
              <w:spacing w:line="240" w:lineRule="auto"/>
              <w:jc w:val="right"/>
              <w:rPr>
                <w:rFonts w:cs="Arial"/>
                <w:color w:val="000000"/>
                <w:szCs w:val="22"/>
              </w:rPr>
            </w:pPr>
            <w:r w:rsidRPr="00803184">
              <w:rPr>
                <w:rFonts w:cs="Arial"/>
                <w:color w:val="000000"/>
                <w:szCs w:val="22"/>
              </w:rPr>
              <w:t>1491,87</w:t>
            </w:r>
          </w:p>
        </w:tc>
        <w:tc>
          <w:tcPr>
            <w:tcW w:w="1060" w:type="dxa"/>
            <w:noWrap/>
            <w:vAlign w:val="bottom"/>
            <w:hideMark/>
          </w:tcPr>
          <w:p w14:paraId="2D07CD04" w14:textId="77777777" w:rsidR="006D75DB" w:rsidRPr="00803184" w:rsidRDefault="006D75DB" w:rsidP="006D75DB">
            <w:pPr>
              <w:spacing w:line="240" w:lineRule="auto"/>
              <w:jc w:val="right"/>
              <w:rPr>
                <w:rFonts w:cs="Arial"/>
                <w:color w:val="000000"/>
                <w:szCs w:val="22"/>
              </w:rPr>
            </w:pPr>
            <w:r w:rsidRPr="00803184">
              <w:rPr>
                <w:rFonts w:cs="Arial"/>
                <w:color w:val="000000"/>
                <w:szCs w:val="22"/>
              </w:rPr>
              <w:t>1454,38</w:t>
            </w:r>
          </w:p>
        </w:tc>
        <w:tc>
          <w:tcPr>
            <w:tcW w:w="1060" w:type="dxa"/>
          </w:tcPr>
          <w:p w14:paraId="052B3C42" w14:textId="1E195110" w:rsidR="006D75DB" w:rsidRPr="00803184" w:rsidRDefault="006D75DB" w:rsidP="006D75DB">
            <w:pPr>
              <w:spacing w:line="240" w:lineRule="auto"/>
              <w:jc w:val="right"/>
              <w:rPr>
                <w:rFonts w:cs="Arial"/>
                <w:color w:val="000000"/>
                <w:szCs w:val="22"/>
              </w:rPr>
            </w:pPr>
            <w:r w:rsidRPr="00803184">
              <w:rPr>
                <w:rFonts w:cs="Arial"/>
                <w:color w:val="000000"/>
                <w:szCs w:val="22"/>
              </w:rPr>
              <w:t>844,53</w:t>
            </w:r>
          </w:p>
        </w:tc>
      </w:tr>
      <w:tr w:rsidR="006D75DB" w:rsidRPr="00803184" w14:paraId="51A25CB4" w14:textId="66B361CD" w:rsidTr="00C865B5">
        <w:tc>
          <w:tcPr>
            <w:tcW w:w="3507" w:type="dxa"/>
            <w:noWrap/>
            <w:vAlign w:val="bottom"/>
            <w:hideMark/>
          </w:tcPr>
          <w:p w14:paraId="7E3DEE26" w14:textId="77777777" w:rsidR="006D75DB" w:rsidRPr="00803184" w:rsidRDefault="006D75DB" w:rsidP="006D75DB">
            <w:pPr>
              <w:spacing w:line="240" w:lineRule="auto"/>
              <w:jc w:val="left"/>
              <w:rPr>
                <w:rFonts w:cs="Arial"/>
                <w:color w:val="000000"/>
                <w:szCs w:val="22"/>
              </w:rPr>
            </w:pPr>
            <w:r w:rsidRPr="00803184">
              <w:rPr>
                <w:rFonts w:cs="Arial"/>
                <w:color w:val="000000"/>
                <w:szCs w:val="22"/>
              </w:rPr>
              <w:t xml:space="preserve">D - </w:t>
            </w:r>
            <w:proofErr w:type="spellStart"/>
            <w:r w:rsidRPr="00803184">
              <w:rPr>
                <w:rFonts w:cs="Arial"/>
                <w:color w:val="000000"/>
                <w:szCs w:val="22"/>
              </w:rPr>
              <w:t>Fugitivno</w:t>
            </w:r>
            <w:proofErr w:type="spellEnd"/>
          </w:p>
        </w:tc>
        <w:tc>
          <w:tcPr>
            <w:tcW w:w="1060" w:type="dxa"/>
            <w:noWrap/>
            <w:vAlign w:val="bottom"/>
            <w:hideMark/>
          </w:tcPr>
          <w:p w14:paraId="28E61B7F" w14:textId="77777777" w:rsidR="006D75DB" w:rsidRPr="00803184" w:rsidRDefault="006D75DB" w:rsidP="006D75DB">
            <w:pPr>
              <w:spacing w:line="240" w:lineRule="auto"/>
              <w:jc w:val="right"/>
              <w:rPr>
                <w:rFonts w:cs="Arial"/>
                <w:color w:val="000000"/>
                <w:szCs w:val="22"/>
              </w:rPr>
            </w:pPr>
            <w:r w:rsidRPr="00803184">
              <w:rPr>
                <w:rFonts w:cs="Arial"/>
                <w:color w:val="000000"/>
                <w:szCs w:val="22"/>
              </w:rPr>
              <w:t>0,65</w:t>
            </w:r>
          </w:p>
        </w:tc>
        <w:tc>
          <w:tcPr>
            <w:tcW w:w="1060" w:type="dxa"/>
            <w:noWrap/>
            <w:vAlign w:val="bottom"/>
            <w:hideMark/>
          </w:tcPr>
          <w:p w14:paraId="1EB99C00" w14:textId="77777777" w:rsidR="006D75DB" w:rsidRPr="00803184" w:rsidRDefault="006D75DB" w:rsidP="006D75DB">
            <w:pPr>
              <w:spacing w:line="240" w:lineRule="auto"/>
              <w:jc w:val="right"/>
              <w:rPr>
                <w:rFonts w:cs="Arial"/>
                <w:color w:val="000000"/>
                <w:szCs w:val="22"/>
              </w:rPr>
            </w:pPr>
            <w:r w:rsidRPr="00803184">
              <w:rPr>
                <w:rFonts w:cs="Arial"/>
                <w:color w:val="000000"/>
                <w:szCs w:val="22"/>
              </w:rPr>
              <w:t>0,65</w:t>
            </w:r>
          </w:p>
        </w:tc>
        <w:tc>
          <w:tcPr>
            <w:tcW w:w="1060" w:type="dxa"/>
          </w:tcPr>
          <w:p w14:paraId="0ABBEDA9" w14:textId="77777777" w:rsidR="006D75DB" w:rsidRPr="00803184" w:rsidRDefault="006D75DB" w:rsidP="006D75DB">
            <w:pPr>
              <w:spacing w:line="240" w:lineRule="auto"/>
              <w:jc w:val="right"/>
              <w:rPr>
                <w:rFonts w:cs="Arial"/>
                <w:color w:val="000000"/>
                <w:szCs w:val="22"/>
              </w:rPr>
            </w:pPr>
          </w:p>
        </w:tc>
      </w:tr>
      <w:tr w:rsidR="006D75DB" w:rsidRPr="00803184" w14:paraId="414F36B9" w14:textId="66992D5B" w:rsidTr="00C865B5">
        <w:tc>
          <w:tcPr>
            <w:tcW w:w="3507" w:type="dxa"/>
            <w:noWrap/>
            <w:vAlign w:val="bottom"/>
            <w:hideMark/>
          </w:tcPr>
          <w:p w14:paraId="5CCB41C7" w14:textId="77777777" w:rsidR="006D75DB" w:rsidRPr="00803184" w:rsidRDefault="006D75DB" w:rsidP="006D75DB">
            <w:pPr>
              <w:spacing w:line="240" w:lineRule="auto"/>
              <w:jc w:val="left"/>
              <w:rPr>
                <w:rFonts w:cs="Arial"/>
                <w:color w:val="000000"/>
                <w:szCs w:val="22"/>
              </w:rPr>
            </w:pPr>
            <w:r w:rsidRPr="00803184">
              <w:rPr>
                <w:rFonts w:cs="Arial"/>
                <w:color w:val="000000"/>
                <w:szCs w:val="22"/>
              </w:rPr>
              <w:t>E - Otapala</w:t>
            </w:r>
          </w:p>
        </w:tc>
        <w:tc>
          <w:tcPr>
            <w:tcW w:w="1060" w:type="dxa"/>
            <w:noWrap/>
            <w:vAlign w:val="bottom"/>
            <w:hideMark/>
          </w:tcPr>
          <w:p w14:paraId="7CA747B4" w14:textId="77777777" w:rsidR="006D75DB" w:rsidRPr="00803184" w:rsidRDefault="006D75DB" w:rsidP="006D75DB">
            <w:pPr>
              <w:spacing w:line="240" w:lineRule="auto"/>
              <w:jc w:val="right"/>
              <w:rPr>
                <w:rFonts w:cs="Arial"/>
                <w:color w:val="000000"/>
                <w:szCs w:val="22"/>
              </w:rPr>
            </w:pPr>
            <w:r w:rsidRPr="00803184">
              <w:rPr>
                <w:rFonts w:cs="Arial"/>
                <w:color w:val="000000"/>
                <w:szCs w:val="22"/>
              </w:rPr>
              <w:t>125,69</w:t>
            </w:r>
          </w:p>
        </w:tc>
        <w:tc>
          <w:tcPr>
            <w:tcW w:w="1060" w:type="dxa"/>
            <w:noWrap/>
            <w:vAlign w:val="bottom"/>
            <w:hideMark/>
          </w:tcPr>
          <w:p w14:paraId="3876D17B" w14:textId="77777777" w:rsidR="006D75DB" w:rsidRPr="00803184" w:rsidRDefault="006D75DB" w:rsidP="006D75DB">
            <w:pPr>
              <w:spacing w:line="240" w:lineRule="auto"/>
              <w:jc w:val="right"/>
              <w:rPr>
                <w:rFonts w:cs="Arial"/>
                <w:color w:val="000000"/>
                <w:szCs w:val="22"/>
              </w:rPr>
            </w:pPr>
            <w:r w:rsidRPr="00803184">
              <w:rPr>
                <w:rFonts w:cs="Arial"/>
                <w:color w:val="000000"/>
                <w:szCs w:val="22"/>
              </w:rPr>
              <w:t>92,73</w:t>
            </w:r>
          </w:p>
        </w:tc>
        <w:tc>
          <w:tcPr>
            <w:tcW w:w="1060" w:type="dxa"/>
          </w:tcPr>
          <w:p w14:paraId="1D6DE868" w14:textId="4C478264" w:rsidR="006D75DB" w:rsidRPr="00803184" w:rsidRDefault="006D75DB" w:rsidP="006D75DB">
            <w:pPr>
              <w:spacing w:line="240" w:lineRule="auto"/>
              <w:jc w:val="right"/>
              <w:rPr>
                <w:rFonts w:cs="Arial"/>
                <w:color w:val="000000"/>
                <w:szCs w:val="22"/>
              </w:rPr>
            </w:pPr>
            <w:r w:rsidRPr="00803184">
              <w:rPr>
                <w:rFonts w:cs="Arial"/>
                <w:color w:val="000000"/>
                <w:szCs w:val="22"/>
              </w:rPr>
              <w:t>0,61</w:t>
            </w:r>
          </w:p>
        </w:tc>
      </w:tr>
      <w:tr w:rsidR="006D75DB" w:rsidRPr="00803184" w14:paraId="3E556100" w14:textId="1C79AA49" w:rsidTr="00C865B5">
        <w:tc>
          <w:tcPr>
            <w:tcW w:w="3507" w:type="dxa"/>
            <w:noWrap/>
            <w:vAlign w:val="bottom"/>
            <w:hideMark/>
          </w:tcPr>
          <w:p w14:paraId="16F32549" w14:textId="77777777" w:rsidR="006D75DB" w:rsidRPr="00803184" w:rsidRDefault="006D75DB" w:rsidP="006D75DB">
            <w:pPr>
              <w:spacing w:line="240" w:lineRule="auto"/>
              <w:jc w:val="left"/>
              <w:rPr>
                <w:rFonts w:cs="Arial"/>
                <w:color w:val="000000"/>
                <w:szCs w:val="22"/>
              </w:rPr>
            </w:pPr>
            <w:r w:rsidRPr="00803184">
              <w:rPr>
                <w:rFonts w:cs="Arial"/>
                <w:color w:val="000000"/>
                <w:szCs w:val="22"/>
              </w:rPr>
              <w:t>F - Cestovni promet</w:t>
            </w:r>
          </w:p>
        </w:tc>
        <w:tc>
          <w:tcPr>
            <w:tcW w:w="1060" w:type="dxa"/>
            <w:noWrap/>
            <w:vAlign w:val="bottom"/>
            <w:hideMark/>
          </w:tcPr>
          <w:p w14:paraId="08EA1F57" w14:textId="77777777" w:rsidR="006D75DB" w:rsidRPr="00803184" w:rsidRDefault="006D75DB" w:rsidP="006D75DB">
            <w:pPr>
              <w:spacing w:line="240" w:lineRule="auto"/>
              <w:jc w:val="right"/>
              <w:rPr>
                <w:rFonts w:cs="Arial"/>
                <w:color w:val="000000"/>
                <w:szCs w:val="22"/>
              </w:rPr>
            </w:pPr>
            <w:r w:rsidRPr="00803184">
              <w:rPr>
                <w:rFonts w:cs="Arial"/>
                <w:color w:val="000000"/>
                <w:szCs w:val="22"/>
              </w:rPr>
              <w:t>206,58</w:t>
            </w:r>
          </w:p>
        </w:tc>
        <w:tc>
          <w:tcPr>
            <w:tcW w:w="1060" w:type="dxa"/>
            <w:noWrap/>
            <w:vAlign w:val="bottom"/>
            <w:hideMark/>
          </w:tcPr>
          <w:p w14:paraId="18C0FA77" w14:textId="77777777" w:rsidR="006D75DB" w:rsidRPr="00803184" w:rsidRDefault="006D75DB" w:rsidP="006D75DB">
            <w:pPr>
              <w:spacing w:line="240" w:lineRule="auto"/>
              <w:jc w:val="right"/>
              <w:rPr>
                <w:rFonts w:cs="Arial"/>
                <w:color w:val="000000"/>
                <w:szCs w:val="22"/>
              </w:rPr>
            </w:pPr>
            <w:r w:rsidRPr="00803184">
              <w:rPr>
                <w:rFonts w:cs="Arial"/>
                <w:color w:val="000000"/>
                <w:szCs w:val="22"/>
              </w:rPr>
              <w:t>157,04</w:t>
            </w:r>
          </w:p>
        </w:tc>
        <w:tc>
          <w:tcPr>
            <w:tcW w:w="1060" w:type="dxa"/>
          </w:tcPr>
          <w:p w14:paraId="02867775" w14:textId="6E621D47" w:rsidR="006D75DB" w:rsidRPr="00803184" w:rsidRDefault="006D75DB" w:rsidP="006D75DB">
            <w:pPr>
              <w:spacing w:line="240" w:lineRule="auto"/>
              <w:jc w:val="right"/>
              <w:rPr>
                <w:rFonts w:cs="Arial"/>
                <w:color w:val="000000"/>
                <w:szCs w:val="22"/>
              </w:rPr>
            </w:pPr>
            <w:r w:rsidRPr="00803184">
              <w:rPr>
                <w:rFonts w:cs="Arial"/>
                <w:color w:val="000000"/>
                <w:szCs w:val="22"/>
              </w:rPr>
              <w:t>50,70</w:t>
            </w:r>
          </w:p>
        </w:tc>
      </w:tr>
      <w:tr w:rsidR="006D75DB" w:rsidRPr="00803184" w14:paraId="316BBA56" w14:textId="7BA17B2C" w:rsidTr="00C865B5">
        <w:tc>
          <w:tcPr>
            <w:tcW w:w="3507" w:type="dxa"/>
            <w:noWrap/>
            <w:vAlign w:val="bottom"/>
            <w:hideMark/>
          </w:tcPr>
          <w:p w14:paraId="6C77188F" w14:textId="77777777" w:rsidR="006D75DB" w:rsidRPr="00803184" w:rsidRDefault="006D75DB" w:rsidP="006D75DB">
            <w:pPr>
              <w:spacing w:line="240" w:lineRule="auto"/>
              <w:jc w:val="left"/>
              <w:rPr>
                <w:rFonts w:cs="Arial"/>
                <w:color w:val="000000"/>
                <w:szCs w:val="22"/>
              </w:rPr>
            </w:pPr>
            <w:r w:rsidRPr="00803184">
              <w:rPr>
                <w:rFonts w:cs="Arial"/>
                <w:color w:val="000000"/>
                <w:szCs w:val="22"/>
              </w:rPr>
              <w:t>H – Zrakoplovstvo (uzlijetanje/slijetanje)</w:t>
            </w:r>
          </w:p>
        </w:tc>
        <w:tc>
          <w:tcPr>
            <w:tcW w:w="1060" w:type="dxa"/>
            <w:noWrap/>
            <w:vAlign w:val="bottom"/>
            <w:hideMark/>
          </w:tcPr>
          <w:p w14:paraId="2FF624CE" w14:textId="77777777" w:rsidR="006D75DB" w:rsidRPr="00803184" w:rsidRDefault="006D75DB" w:rsidP="006D75DB">
            <w:pPr>
              <w:spacing w:line="240" w:lineRule="auto"/>
              <w:jc w:val="right"/>
              <w:rPr>
                <w:rFonts w:cs="Arial"/>
                <w:color w:val="000000"/>
                <w:szCs w:val="22"/>
              </w:rPr>
            </w:pPr>
            <w:r w:rsidRPr="00803184">
              <w:rPr>
                <w:rFonts w:cs="Arial"/>
                <w:color w:val="000000"/>
                <w:szCs w:val="22"/>
              </w:rPr>
              <w:t>0,95</w:t>
            </w:r>
          </w:p>
        </w:tc>
        <w:tc>
          <w:tcPr>
            <w:tcW w:w="1060" w:type="dxa"/>
            <w:noWrap/>
            <w:vAlign w:val="bottom"/>
            <w:hideMark/>
          </w:tcPr>
          <w:p w14:paraId="10EEBA3F" w14:textId="77777777" w:rsidR="006D75DB" w:rsidRPr="00803184" w:rsidRDefault="006D75DB" w:rsidP="006D75DB">
            <w:pPr>
              <w:spacing w:line="240" w:lineRule="auto"/>
              <w:jc w:val="right"/>
              <w:rPr>
                <w:rFonts w:cs="Arial"/>
                <w:color w:val="000000"/>
                <w:szCs w:val="22"/>
              </w:rPr>
            </w:pPr>
            <w:r w:rsidRPr="00803184">
              <w:rPr>
                <w:rFonts w:cs="Arial"/>
                <w:color w:val="000000"/>
                <w:szCs w:val="22"/>
              </w:rPr>
              <w:t>0,93</w:t>
            </w:r>
          </w:p>
        </w:tc>
        <w:tc>
          <w:tcPr>
            <w:tcW w:w="1060" w:type="dxa"/>
          </w:tcPr>
          <w:p w14:paraId="7CFF459D" w14:textId="450A1CA9" w:rsidR="006D75DB" w:rsidRPr="00803184" w:rsidRDefault="006D75DB" w:rsidP="006D75DB">
            <w:pPr>
              <w:spacing w:line="240" w:lineRule="auto"/>
              <w:jc w:val="right"/>
              <w:rPr>
                <w:rFonts w:cs="Arial"/>
                <w:color w:val="000000"/>
                <w:szCs w:val="22"/>
              </w:rPr>
            </w:pPr>
            <w:r w:rsidRPr="00803184">
              <w:rPr>
                <w:rFonts w:cs="Arial"/>
                <w:color w:val="000000"/>
                <w:szCs w:val="22"/>
              </w:rPr>
              <w:t>9,37</w:t>
            </w:r>
          </w:p>
        </w:tc>
      </w:tr>
      <w:tr w:rsidR="006D75DB" w:rsidRPr="00803184" w14:paraId="6110322E" w14:textId="681E87E7" w:rsidTr="00C865B5">
        <w:tc>
          <w:tcPr>
            <w:tcW w:w="3507" w:type="dxa"/>
            <w:noWrap/>
            <w:vAlign w:val="bottom"/>
            <w:hideMark/>
          </w:tcPr>
          <w:p w14:paraId="0CD8389B" w14:textId="77777777" w:rsidR="006D75DB" w:rsidRPr="00803184" w:rsidRDefault="006D75DB" w:rsidP="006D75DB">
            <w:pPr>
              <w:spacing w:line="240" w:lineRule="auto"/>
              <w:jc w:val="left"/>
              <w:rPr>
                <w:rFonts w:cs="Arial"/>
                <w:color w:val="000000"/>
                <w:szCs w:val="22"/>
              </w:rPr>
            </w:pPr>
            <w:r w:rsidRPr="00803184">
              <w:rPr>
                <w:rFonts w:cs="Arial"/>
                <w:color w:val="000000"/>
                <w:szCs w:val="22"/>
              </w:rPr>
              <w:t xml:space="preserve">I - </w:t>
            </w:r>
            <w:proofErr w:type="spellStart"/>
            <w:r w:rsidRPr="00803184">
              <w:rPr>
                <w:rFonts w:cs="Arial"/>
                <w:color w:val="000000"/>
                <w:szCs w:val="22"/>
              </w:rPr>
              <w:t>Necestovni</w:t>
            </w:r>
            <w:proofErr w:type="spellEnd"/>
            <w:r w:rsidRPr="00803184">
              <w:rPr>
                <w:rFonts w:cs="Arial"/>
                <w:color w:val="000000"/>
                <w:szCs w:val="22"/>
              </w:rPr>
              <w:t xml:space="preserve"> pokretni izvori i strojevi</w:t>
            </w:r>
          </w:p>
        </w:tc>
        <w:tc>
          <w:tcPr>
            <w:tcW w:w="1060" w:type="dxa"/>
            <w:noWrap/>
            <w:vAlign w:val="bottom"/>
            <w:hideMark/>
          </w:tcPr>
          <w:p w14:paraId="5E005119" w14:textId="77777777" w:rsidR="006D75DB" w:rsidRPr="00803184" w:rsidRDefault="006D75DB" w:rsidP="006D75DB">
            <w:pPr>
              <w:spacing w:line="240" w:lineRule="auto"/>
              <w:jc w:val="right"/>
              <w:rPr>
                <w:rFonts w:cs="Arial"/>
                <w:color w:val="000000"/>
                <w:szCs w:val="22"/>
              </w:rPr>
            </w:pPr>
            <w:r w:rsidRPr="00803184">
              <w:rPr>
                <w:rFonts w:cs="Arial"/>
                <w:color w:val="000000"/>
                <w:szCs w:val="22"/>
              </w:rPr>
              <w:t>26,29</w:t>
            </w:r>
          </w:p>
        </w:tc>
        <w:tc>
          <w:tcPr>
            <w:tcW w:w="1060" w:type="dxa"/>
            <w:noWrap/>
            <w:vAlign w:val="bottom"/>
            <w:hideMark/>
          </w:tcPr>
          <w:p w14:paraId="4D340E2A" w14:textId="77777777" w:rsidR="006D75DB" w:rsidRPr="00803184" w:rsidRDefault="006D75DB" w:rsidP="006D75DB">
            <w:pPr>
              <w:spacing w:line="240" w:lineRule="auto"/>
              <w:jc w:val="right"/>
              <w:rPr>
                <w:rFonts w:cs="Arial"/>
                <w:color w:val="000000"/>
                <w:szCs w:val="22"/>
              </w:rPr>
            </w:pPr>
            <w:r w:rsidRPr="00803184">
              <w:rPr>
                <w:rFonts w:cs="Arial"/>
                <w:color w:val="000000"/>
                <w:szCs w:val="22"/>
              </w:rPr>
              <w:t>26,27</w:t>
            </w:r>
          </w:p>
        </w:tc>
        <w:tc>
          <w:tcPr>
            <w:tcW w:w="1060" w:type="dxa"/>
          </w:tcPr>
          <w:p w14:paraId="76508A19" w14:textId="2FFA6094" w:rsidR="006D75DB" w:rsidRPr="00803184" w:rsidRDefault="006D75DB" w:rsidP="006D75DB">
            <w:pPr>
              <w:spacing w:line="240" w:lineRule="auto"/>
              <w:jc w:val="right"/>
              <w:rPr>
                <w:rFonts w:cs="Arial"/>
                <w:color w:val="000000"/>
                <w:szCs w:val="22"/>
              </w:rPr>
            </w:pPr>
            <w:r w:rsidRPr="00803184">
              <w:rPr>
                <w:rFonts w:cs="Arial"/>
                <w:color w:val="000000"/>
                <w:szCs w:val="22"/>
              </w:rPr>
              <w:t>4,30</w:t>
            </w:r>
          </w:p>
        </w:tc>
      </w:tr>
      <w:tr w:rsidR="006D75DB" w:rsidRPr="00803184" w14:paraId="19378033" w14:textId="0ACED17A" w:rsidTr="00C865B5">
        <w:tc>
          <w:tcPr>
            <w:tcW w:w="3507" w:type="dxa"/>
            <w:noWrap/>
            <w:vAlign w:val="bottom"/>
            <w:hideMark/>
          </w:tcPr>
          <w:p w14:paraId="4561EF25" w14:textId="77777777" w:rsidR="006D75DB" w:rsidRPr="00803184" w:rsidRDefault="006D75DB" w:rsidP="006D75DB">
            <w:pPr>
              <w:spacing w:line="240" w:lineRule="auto"/>
              <w:jc w:val="left"/>
              <w:rPr>
                <w:rFonts w:cs="Arial"/>
                <w:color w:val="000000"/>
                <w:szCs w:val="22"/>
              </w:rPr>
            </w:pPr>
            <w:r w:rsidRPr="00803184">
              <w:rPr>
                <w:rFonts w:cs="Arial"/>
                <w:color w:val="000000"/>
                <w:szCs w:val="22"/>
              </w:rPr>
              <w:t>J - Otpad</w:t>
            </w:r>
          </w:p>
        </w:tc>
        <w:tc>
          <w:tcPr>
            <w:tcW w:w="1060" w:type="dxa"/>
            <w:noWrap/>
            <w:vAlign w:val="bottom"/>
            <w:hideMark/>
          </w:tcPr>
          <w:p w14:paraId="59202F83" w14:textId="77777777" w:rsidR="006D75DB" w:rsidRPr="00803184" w:rsidRDefault="006D75DB" w:rsidP="006D75DB">
            <w:pPr>
              <w:spacing w:line="240" w:lineRule="auto"/>
              <w:jc w:val="right"/>
              <w:rPr>
                <w:rFonts w:cs="Arial"/>
                <w:color w:val="000000"/>
                <w:szCs w:val="22"/>
              </w:rPr>
            </w:pPr>
            <w:r w:rsidRPr="00803184">
              <w:rPr>
                <w:rFonts w:cs="Arial"/>
                <w:color w:val="000000"/>
                <w:szCs w:val="22"/>
              </w:rPr>
              <w:t>33,18</w:t>
            </w:r>
          </w:p>
        </w:tc>
        <w:tc>
          <w:tcPr>
            <w:tcW w:w="1060" w:type="dxa"/>
            <w:noWrap/>
            <w:vAlign w:val="bottom"/>
            <w:hideMark/>
          </w:tcPr>
          <w:p w14:paraId="42CBA2F6" w14:textId="77777777" w:rsidR="006D75DB" w:rsidRPr="00803184" w:rsidRDefault="006D75DB" w:rsidP="006D75DB">
            <w:pPr>
              <w:spacing w:line="240" w:lineRule="auto"/>
              <w:jc w:val="right"/>
              <w:rPr>
                <w:rFonts w:cs="Arial"/>
                <w:color w:val="000000"/>
                <w:szCs w:val="22"/>
              </w:rPr>
            </w:pPr>
            <w:r w:rsidRPr="00803184">
              <w:rPr>
                <w:rFonts w:cs="Arial"/>
                <w:color w:val="000000"/>
                <w:szCs w:val="22"/>
              </w:rPr>
              <w:t>33,11</w:t>
            </w:r>
          </w:p>
        </w:tc>
        <w:tc>
          <w:tcPr>
            <w:tcW w:w="1060" w:type="dxa"/>
          </w:tcPr>
          <w:p w14:paraId="3B46FA7B" w14:textId="3357D7CC" w:rsidR="006D75DB" w:rsidRPr="00803184" w:rsidRDefault="006D75DB" w:rsidP="006D75DB">
            <w:pPr>
              <w:spacing w:line="240" w:lineRule="auto"/>
              <w:jc w:val="right"/>
              <w:rPr>
                <w:rFonts w:cs="Arial"/>
                <w:color w:val="000000"/>
                <w:szCs w:val="22"/>
              </w:rPr>
            </w:pPr>
            <w:r w:rsidRPr="00803184">
              <w:rPr>
                <w:rFonts w:cs="Arial"/>
                <w:color w:val="000000"/>
                <w:szCs w:val="22"/>
              </w:rPr>
              <w:t>0,95</w:t>
            </w:r>
          </w:p>
        </w:tc>
      </w:tr>
      <w:tr w:rsidR="006D75DB" w:rsidRPr="00803184" w14:paraId="6A9F40AB" w14:textId="2D040D43" w:rsidTr="00C865B5">
        <w:tc>
          <w:tcPr>
            <w:tcW w:w="3507" w:type="dxa"/>
            <w:noWrap/>
            <w:vAlign w:val="bottom"/>
            <w:hideMark/>
          </w:tcPr>
          <w:p w14:paraId="013DED49" w14:textId="77777777" w:rsidR="006D75DB" w:rsidRPr="00803184" w:rsidRDefault="006D75DB" w:rsidP="006D75DB">
            <w:pPr>
              <w:spacing w:line="240" w:lineRule="auto"/>
              <w:jc w:val="left"/>
              <w:rPr>
                <w:rFonts w:cs="Arial"/>
                <w:color w:val="000000"/>
                <w:szCs w:val="22"/>
              </w:rPr>
            </w:pPr>
            <w:r w:rsidRPr="00803184">
              <w:rPr>
                <w:rFonts w:cs="Arial"/>
                <w:color w:val="000000"/>
                <w:szCs w:val="22"/>
              </w:rPr>
              <w:t>K - Poljoprivreda (životinje)</w:t>
            </w:r>
          </w:p>
        </w:tc>
        <w:tc>
          <w:tcPr>
            <w:tcW w:w="1060" w:type="dxa"/>
            <w:noWrap/>
            <w:vAlign w:val="bottom"/>
            <w:hideMark/>
          </w:tcPr>
          <w:p w14:paraId="3FC4CB4F" w14:textId="77777777" w:rsidR="006D75DB" w:rsidRPr="00803184" w:rsidRDefault="006D75DB" w:rsidP="006D75DB">
            <w:pPr>
              <w:spacing w:line="240" w:lineRule="auto"/>
              <w:jc w:val="right"/>
              <w:rPr>
                <w:rFonts w:cs="Arial"/>
                <w:color w:val="000000"/>
                <w:szCs w:val="22"/>
              </w:rPr>
            </w:pPr>
            <w:r w:rsidRPr="00803184">
              <w:rPr>
                <w:rFonts w:cs="Arial"/>
                <w:color w:val="000000"/>
                <w:szCs w:val="22"/>
              </w:rPr>
              <w:t>12,86</w:t>
            </w:r>
          </w:p>
        </w:tc>
        <w:tc>
          <w:tcPr>
            <w:tcW w:w="1060" w:type="dxa"/>
            <w:noWrap/>
            <w:vAlign w:val="bottom"/>
            <w:hideMark/>
          </w:tcPr>
          <w:p w14:paraId="7BB85B9B" w14:textId="77777777" w:rsidR="006D75DB" w:rsidRPr="00803184" w:rsidRDefault="006D75DB" w:rsidP="006D75DB">
            <w:pPr>
              <w:spacing w:line="240" w:lineRule="auto"/>
              <w:jc w:val="right"/>
              <w:rPr>
                <w:rFonts w:cs="Arial"/>
                <w:color w:val="000000"/>
                <w:szCs w:val="22"/>
              </w:rPr>
            </w:pPr>
            <w:r w:rsidRPr="00803184">
              <w:rPr>
                <w:rFonts w:cs="Arial"/>
                <w:color w:val="000000"/>
                <w:szCs w:val="22"/>
              </w:rPr>
              <w:t>1,66</w:t>
            </w:r>
          </w:p>
        </w:tc>
        <w:tc>
          <w:tcPr>
            <w:tcW w:w="1060" w:type="dxa"/>
          </w:tcPr>
          <w:p w14:paraId="0F7D8F3F" w14:textId="77777777" w:rsidR="006D75DB" w:rsidRPr="00803184" w:rsidRDefault="006D75DB" w:rsidP="006D75DB">
            <w:pPr>
              <w:spacing w:line="240" w:lineRule="auto"/>
              <w:jc w:val="right"/>
              <w:rPr>
                <w:rFonts w:cs="Arial"/>
                <w:color w:val="000000"/>
                <w:szCs w:val="22"/>
              </w:rPr>
            </w:pPr>
          </w:p>
        </w:tc>
      </w:tr>
      <w:tr w:rsidR="006D75DB" w:rsidRPr="00803184" w14:paraId="71FC124E" w14:textId="5EED1770" w:rsidTr="00C865B5">
        <w:tc>
          <w:tcPr>
            <w:tcW w:w="3507" w:type="dxa"/>
            <w:noWrap/>
            <w:vAlign w:val="bottom"/>
            <w:hideMark/>
          </w:tcPr>
          <w:p w14:paraId="7A80C798" w14:textId="77777777" w:rsidR="006D75DB" w:rsidRPr="00803184" w:rsidRDefault="006D75DB" w:rsidP="006D75DB">
            <w:pPr>
              <w:spacing w:line="240" w:lineRule="auto"/>
              <w:jc w:val="left"/>
              <w:rPr>
                <w:rFonts w:cs="Arial"/>
                <w:color w:val="000000"/>
                <w:szCs w:val="22"/>
              </w:rPr>
            </w:pPr>
            <w:r w:rsidRPr="00803184">
              <w:rPr>
                <w:rFonts w:cs="Arial"/>
                <w:color w:val="000000"/>
                <w:szCs w:val="22"/>
              </w:rPr>
              <w:t>L - Poljoprivreda (ostalo)</w:t>
            </w:r>
          </w:p>
        </w:tc>
        <w:tc>
          <w:tcPr>
            <w:tcW w:w="1060" w:type="dxa"/>
            <w:noWrap/>
            <w:vAlign w:val="bottom"/>
            <w:hideMark/>
          </w:tcPr>
          <w:p w14:paraId="39760C81" w14:textId="77777777" w:rsidR="006D75DB" w:rsidRPr="00803184" w:rsidRDefault="006D75DB" w:rsidP="006D75DB">
            <w:pPr>
              <w:spacing w:line="240" w:lineRule="auto"/>
              <w:jc w:val="right"/>
              <w:rPr>
                <w:rFonts w:cs="Arial"/>
                <w:color w:val="000000"/>
                <w:szCs w:val="22"/>
              </w:rPr>
            </w:pPr>
            <w:r w:rsidRPr="00803184">
              <w:rPr>
                <w:rFonts w:cs="Arial"/>
                <w:color w:val="000000"/>
                <w:szCs w:val="22"/>
              </w:rPr>
              <w:t>54,93</w:t>
            </w:r>
          </w:p>
        </w:tc>
        <w:tc>
          <w:tcPr>
            <w:tcW w:w="1060" w:type="dxa"/>
            <w:noWrap/>
            <w:vAlign w:val="bottom"/>
            <w:hideMark/>
          </w:tcPr>
          <w:p w14:paraId="00CA7521" w14:textId="77777777" w:rsidR="006D75DB" w:rsidRPr="00803184" w:rsidRDefault="006D75DB" w:rsidP="006D75DB">
            <w:pPr>
              <w:spacing w:line="240" w:lineRule="auto"/>
              <w:jc w:val="right"/>
              <w:rPr>
                <w:rFonts w:cs="Arial"/>
                <w:color w:val="000000"/>
                <w:szCs w:val="22"/>
              </w:rPr>
            </w:pPr>
            <w:r w:rsidRPr="00803184">
              <w:rPr>
                <w:rFonts w:cs="Arial"/>
                <w:color w:val="000000"/>
                <w:szCs w:val="22"/>
              </w:rPr>
              <w:t>2,11</w:t>
            </w:r>
          </w:p>
        </w:tc>
        <w:tc>
          <w:tcPr>
            <w:tcW w:w="1060" w:type="dxa"/>
          </w:tcPr>
          <w:p w14:paraId="48A8FC54" w14:textId="4BFE7245" w:rsidR="006D75DB" w:rsidRPr="00803184" w:rsidRDefault="006D75DB" w:rsidP="006D75DB">
            <w:pPr>
              <w:spacing w:line="240" w:lineRule="auto"/>
              <w:jc w:val="right"/>
              <w:rPr>
                <w:rFonts w:cs="Arial"/>
                <w:color w:val="000000"/>
                <w:szCs w:val="22"/>
              </w:rPr>
            </w:pPr>
            <w:r w:rsidRPr="00803184">
              <w:rPr>
                <w:rFonts w:cs="Arial"/>
                <w:color w:val="000000"/>
                <w:szCs w:val="22"/>
              </w:rPr>
              <w:t>0,01</w:t>
            </w:r>
          </w:p>
        </w:tc>
      </w:tr>
      <w:tr w:rsidR="00DC5F03" w:rsidRPr="00803184" w14:paraId="22AC4584" w14:textId="15E4F7C9" w:rsidTr="00C865B5">
        <w:tc>
          <w:tcPr>
            <w:tcW w:w="3507" w:type="dxa"/>
            <w:tcBorders>
              <w:bottom w:val="double" w:sz="2" w:space="0" w:color="auto"/>
            </w:tcBorders>
            <w:noWrap/>
            <w:vAlign w:val="bottom"/>
          </w:tcPr>
          <w:p w14:paraId="6E5737B1" w14:textId="77777777" w:rsidR="00DC5F03" w:rsidRPr="00803184" w:rsidRDefault="00DC5F03" w:rsidP="006C21E9">
            <w:pPr>
              <w:spacing w:line="240" w:lineRule="auto"/>
              <w:jc w:val="right"/>
              <w:rPr>
                <w:rFonts w:cs="Arial"/>
                <w:b/>
                <w:bCs/>
                <w:color w:val="000000"/>
                <w:szCs w:val="22"/>
              </w:rPr>
            </w:pPr>
            <w:r w:rsidRPr="00803184">
              <w:rPr>
                <w:rFonts w:cs="Arial"/>
                <w:b/>
                <w:bCs/>
                <w:color w:val="000000"/>
                <w:szCs w:val="22"/>
              </w:rPr>
              <w:t>UKUPNO</w:t>
            </w:r>
          </w:p>
        </w:tc>
        <w:tc>
          <w:tcPr>
            <w:tcW w:w="1060" w:type="dxa"/>
            <w:tcBorders>
              <w:bottom w:val="double" w:sz="2" w:space="0" w:color="auto"/>
            </w:tcBorders>
            <w:noWrap/>
          </w:tcPr>
          <w:p w14:paraId="23006256" w14:textId="77777777" w:rsidR="00DC5F03" w:rsidRPr="00803184" w:rsidRDefault="00DC5F03" w:rsidP="006C21E9">
            <w:pPr>
              <w:spacing w:line="240" w:lineRule="auto"/>
              <w:jc w:val="right"/>
              <w:rPr>
                <w:rFonts w:cs="Arial"/>
                <w:b/>
                <w:bCs/>
                <w:color w:val="000000"/>
                <w:szCs w:val="22"/>
              </w:rPr>
            </w:pPr>
            <w:r w:rsidRPr="00803184">
              <w:rPr>
                <w:rFonts w:cs="Arial"/>
                <w:b/>
                <w:bCs/>
                <w:color w:val="000000"/>
                <w:szCs w:val="22"/>
              </w:rPr>
              <w:t>4999,49</w:t>
            </w:r>
          </w:p>
        </w:tc>
        <w:tc>
          <w:tcPr>
            <w:tcW w:w="1060" w:type="dxa"/>
            <w:tcBorders>
              <w:bottom w:val="double" w:sz="2" w:space="0" w:color="auto"/>
            </w:tcBorders>
            <w:noWrap/>
          </w:tcPr>
          <w:p w14:paraId="60C93968" w14:textId="77777777" w:rsidR="00DC5F03" w:rsidRPr="00803184" w:rsidRDefault="00DC5F03" w:rsidP="006C21E9">
            <w:pPr>
              <w:spacing w:line="240" w:lineRule="auto"/>
              <w:jc w:val="right"/>
              <w:rPr>
                <w:rFonts w:cs="Arial"/>
                <w:b/>
                <w:bCs/>
                <w:color w:val="000000"/>
                <w:szCs w:val="22"/>
              </w:rPr>
            </w:pPr>
            <w:r w:rsidRPr="00803184">
              <w:rPr>
                <w:rFonts w:cs="Arial"/>
                <w:b/>
                <w:bCs/>
                <w:color w:val="000000"/>
                <w:szCs w:val="22"/>
              </w:rPr>
              <w:t>2780,59</w:t>
            </w:r>
          </w:p>
        </w:tc>
        <w:tc>
          <w:tcPr>
            <w:tcW w:w="1060" w:type="dxa"/>
            <w:tcBorders>
              <w:bottom w:val="double" w:sz="2" w:space="0" w:color="auto"/>
            </w:tcBorders>
          </w:tcPr>
          <w:p w14:paraId="0C02A89F" w14:textId="0804AB90" w:rsidR="00DC5F03" w:rsidRPr="00803184" w:rsidRDefault="006D75DB" w:rsidP="006C21E9">
            <w:pPr>
              <w:spacing w:line="240" w:lineRule="auto"/>
              <w:jc w:val="right"/>
              <w:rPr>
                <w:rFonts w:cs="Arial"/>
                <w:b/>
                <w:bCs/>
                <w:color w:val="000000"/>
                <w:szCs w:val="22"/>
              </w:rPr>
            </w:pPr>
            <w:r w:rsidRPr="00803184">
              <w:rPr>
                <w:rFonts w:cs="Arial"/>
                <w:b/>
                <w:bCs/>
                <w:color w:val="000000"/>
                <w:szCs w:val="22"/>
              </w:rPr>
              <w:t>970,84</w:t>
            </w:r>
          </w:p>
        </w:tc>
      </w:tr>
    </w:tbl>
    <w:p w14:paraId="45F3A0A9" w14:textId="77777777" w:rsidR="00761D93" w:rsidRPr="00803184" w:rsidRDefault="00761D93" w:rsidP="00761D93">
      <w:pPr>
        <w:spacing w:line="240" w:lineRule="auto"/>
        <w:rPr>
          <w:szCs w:val="22"/>
        </w:rPr>
      </w:pPr>
    </w:p>
    <w:p w14:paraId="1ACA1A67" w14:textId="125C46C8" w:rsidR="00741370" w:rsidRPr="00803184" w:rsidRDefault="00741370" w:rsidP="00741370">
      <w:pPr>
        <w:pStyle w:val="mojTekst"/>
        <w:rPr>
          <w:rFonts w:cs="Arial"/>
          <w:color w:val="000000"/>
        </w:rPr>
      </w:pPr>
      <w:r w:rsidRPr="00803184">
        <w:t>Dominantni izvori emisije čestica PM</w:t>
      </w:r>
      <w:r w:rsidRPr="00803184">
        <w:rPr>
          <w:vertAlign w:val="subscript"/>
        </w:rPr>
        <w:t>10</w:t>
      </w:r>
      <w:r w:rsidRPr="00803184">
        <w:t xml:space="preserve"> su sektori „B – Industrija“, „C – Mala ložišta“ (29,8 %) i „A – Energetika“. Njihov doprinos redom iznose 45,3 %, 29,8 % i 15,6  što ukupno čini 90,8 % godišnje emisije čestica aglomeracije HR ZG. </w:t>
      </w:r>
      <w:r w:rsidRPr="00803184">
        <w:rPr>
          <w:rFonts w:cs="Arial"/>
          <w:color w:val="000000"/>
        </w:rPr>
        <w:t>Analiza podsektora emisija pokazuju da:</w:t>
      </w:r>
    </w:p>
    <w:p w14:paraId="5663ACF2" w14:textId="3C88E4C9" w:rsidR="00741370" w:rsidRPr="00803184" w:rsidRDefault="00741370" w:rsidP="009B746B">
      <w:pPr>
        <w:pStyle w:val="mojTekst"/>
        <w:numPr>
          <w:ilvl w:val="0"/>
          <w:numId w:val="24"/>
        </w:numPr>
        <w:rPr>
          <w:rFonts w:cs="Arial"/>
          <w:color w:val="000000"/>
        </w:rPr>
      </w:pPr>
      <w:r w:rsidRPr="00803184">
        <w:rPr>
          <w:rFonts w:cs="Arial"/>
          <w:color w:val="000000"/>
        </w:rPr>
        <w:t xml:space="preserve">emisije sektora B većinom potječu od građevinske djelatnosti (podsektori „Građenje i rušenje objekta i „Izgaranje goriva u industriji i graditeljstvu: Ne-metalni minerali“), </w:t>
      </w:r>
    </w:p>
    <w:p w14:paraId="48EE9D59" w14:textId="1A2267B6" w:rsidR="00741370" w:rsidRPr="00803184" w:rsidRDefault="00741370" w:rsidP="009B746B">
      <w:pPr>
        <w:pStyle w:val="mojTekst"/>
        <w:numPr>
          <w:ilvl w:val="0"/>
          <w:numId w:val="24"/>
        </w:numPr>
        <w:rPr>
          <w:rFonts w:cs="Arial"/>
          <w:color w:val="000000"/>
        </w:rPr>
      </w:pPr>
      <w:r w:rsidRPr="00803184">
        <w:rPr>
          <w:rFonts w:cs="Arial"/>
          <w:color w:val="000000"/>
        </w:rPr>
        <w:lastRenderedPageBreak/>
        <w:t>emisije sektora C gotovo u potpunosti potječu od izgaranja biomase u kućnim ložištima (podsektor „Kućanstva: nepokretni izvori“)</w:t>
      </w:r>
    </w:p>
    <w:p w14:paraId="05174C95" w14:textId="39378951" w:rsidR="00741370" w:rsidRPr="00803184" w:rsidRDefault="00741370" w:rsidP="009B746B">
      <w:pPr>
        <w:pStyle w:val="mojTekst"/>
        <w:numPr>
          <w:ilvl w:val="0"/>
          <w:numId w:val="24"/>
        </w:numPr>
      </w:pPr>
      <w:r w:rsidRPr="00803184">
        <w:rPr>
          <w:rFonts w:cs="Arial"/>
          <w:color w:val="000000"/>
        </w:rPr>
        <w:t>emisije sektora A su emisije termoelektrana i toplana (podsektor „Proizvodnja električne energije i topline“).</w:t>
      </w:r>
    </w:p>
    <w:p w14:paraId="69E19D29" w14:textId="77777777" w:rsidR="00741370" w:rsidRPr="00803184" w:rsidRDefault="00741370" w:rsidP="00741370">
      <w:pPr>
        <w:pStyle w:val="mojTekst"/>
      </w:pPr>
    </w:p>
    <w:p w14:paraId="5869E400" w14:textId="63B57EA8" w:rsidR="00943941" w:rsidRPr="00803184" w:rsidRDefault="00175CB3" w:rsidP="00744A24">
      <w:pPr>
        <w:pStyle w:val="mojTekst"/>
      </w:pPr>
      <w:r w:rsidRPr="00803184">
        <w:t xml:space="preserve">Prostorna raspodjela </w:t>
      </w:r>
      <w:r w:rsidR="005944D9" w:rsidRPr="00803184">
        <w:t xml:space="preserve">ukupne </w:t>
      </w:r>
      <w:r w:rsidRPr="00803184">
        <w:t>emisij</w:t>
      </w:r>
      <w:r w:rsidR="000109D5" w:rsidRPr="00803184">
        <w:t>e</w:t>
      </w:r>
      <w:r w:rsidRPr="00803184">
        <w:t xml:space="preserve"> </w:t>
      </w:r>
      <w:r w:rsidR="00761D93" w:rsidRPr="00803184">
        <w:t>čestica PM</w:t>
      </w:r>
      <w:r w:rsidR="00761D93" w:rsidRPr="00803184">
        <w:rPr>
          <w:vertAlign w:val="subscript"/>
        </w:rPr>
        <w:t>10</w:t>
      </w:r>
      <w:r w:rsidR="00761D93" w:rsidRPr="00803184">
        <w:t xml:space="preserve"> na području aglomeracije HR ZG prikazana na </w:t>
      </w:r>
      <w:r w:rsidR="00761D93" w:rsidRPr="00803184">
        <w:fldChar w:fldCharType="begin"/>
      </w:r>
      <w:r w:rsidR="00761D93" w:rsidRPr="00803184">
        <w:instrText xml:space="preserve"> REF _Ref213245434 \h  \* MERGEFORMAT </w:instrText>
      </w:r>
      <w:r w:rsidR="00761D93" w:rsidRPr="00803184">
        <w:fldChar w:fldCharType="separate"/>
      </w:r>
      <w:r w:rsidR="00EF24E6" w:rsidRPr="00803184">
        <w:t xml:space="preserve">Sl. </w:t>
      </w:r>
      <w:r w:rsidR="00EF24E6">
        <w:t>5</w:t>
      </w:r>
      <w:r w:rsidR="00EF24E6" w:rsidRPr="00803184">
        <w:noBreakHyphen/>
      </w:r>
      <w:r w:rsidR="00EF24E6">
        <w:t>4</w:t>
      </w:r>
      <w:r w:rsidR="00761D93" w:rsidRPr="00803184">
        <w:fldChar w:fldCharType="end"/>
      </w:r>
      <w:r w:rsidR="00761D93" w:rsidRPr="00803184">
        <w:t xml:space="preserve"> </w:t>
      </w:r>
      <w:r w:rsidR="00347167" w:rsidRPr="00803184">
        <w:t>prema podacima prostorne raspodjele u dvije rezolucije: EMEP mreži 0,1</w:t>
      </w:r>
      <w:r w:rsidR="005944D9" w:rsidRPr="00803184">
        <w:rPr>
          <w:vertAlign w:val="superscript"/>
        </w:rPr>
        <w:t>o</w:t>
      </w:r>
      <w:r w:rsidR="00347167" w:rsidRPr="00803184">
        <w:t>x0,1</w:t>
      </w:r>
      <w:r w:rsidR="005944D9" w:rsidRPr="00803184">
        <w:rPr>
          <w:vertAlign w:val="superscript"/>
        </w:rPr>
        <w:t>o</w:t>
      </w:r>
      <w:r w:rsidR="005944D9" w:rsidRPr="00803184">
        <w:t xml:space="preserve"> i rezoluciji 500x500 metara. Najveća je emisija na području Grada Zagreba, što je vidljivo i u prikazu grube rezolucije EMEP mreže</w:t>
      </w:r>
      <w:r w:rsidR="00943941" w:rsidRPr="00803184">
        <w:t xml:space="preserve">. </w:t>
      </w:r>
    </w:p>
    <w:p w14:paraId="0A9D0D42" w14:textId="77777777" w:rsidR="00943941" w:rsidRPr="00803184" w:rsidRDefault="00943941" w:rsidP="00744A24">
      <w:pPr>
        <w:pStyle w:val="mojTekst"/>
      </w:pPr>
    </w:p>
    <w:p w14:paraId="474E2C8E" w14:textId="20DDE7C7" w:rsidR="00943941" w:rsidRPr="00803184" w:rsidRDefault="00943941" w:rsidP="00744A24">
      <w:pPr>
        <w:pStyle w:val="mojTekst"/>
      </w:pPr>
      <w:r w:rsidRPr="00803184">
        <w:t>Pritisak emisija sa područja Grada Zagreba izraženiji je na</w:t>
      </w:r>
      <w:r w:rsidR="005944D9" w:rsidRPr="00803184">
        <w:t xml:space="preserve"> prikazu emisija u </w:t>
      </w:r>
      <w:r w:rsidR="0043134B" w:rsidRPr="00803184">
        <w:t xml:space="preserve">katastru visoke </w:t>
      </w:r>
      <w:r w:rsidR="005944D9" w:rsidRPr="00803184">
        <w:t>rezolucij</w:t>
      </w:r>
      <w:r w:rsidR="0043134B" w:rsidRPr="00803184">
        <w:t>e,</w:t>
      </w:r>
      <w:r w:rsidR="005944D9" w:rsidRPr="00803184">
        <w:t xml:space="preserve"> 500</w:t>
      </w:r>
      <w:r w:rsidR="0043134B" w:rsidRPr="00803184">
        <w:t> </w:t>
      </w:r>
      <w:r w:rsidR="005944D9" w:rsidRPr="00803184">
        <w:t>x</w:t>
      </w:r>
      <w:r w:rsidR="0043134B" w:rsidRPr="00803184">
        <w:t> </w:t>
      </w:r>
      <w:r w:rsidR="005944D9" w:rsidRPr="00803184">
        <w:t>500 metara</w:t>
      </w:r>
      <w:r w:rsidR="0043134B" w:rsidRPr="00803184">
        <w:t>,</w:t>
      </w:r>
      <w:r w:rsidRPr="00803184">
        <w:t xml:space="preserve"> na </w:t>
      </w:r>
      <w:r w:rsidRPr="00803184">
        <w:fldChar w:fldCharType="begin"/>
      </w:r>
      <w:r w:rsidRPr="00803184">
        <w:instrText xml:space="preserve"> REF _Ref213245434 \h  \* MERGEFORMAT </w:instrText>
      </w:r>
      <w:r w:rsidRPr="00803184">
        <w:fldChar w:fldCharType="separate"/>
      </w:r>
      <w:r w:rsidR="00EF24E6" w:rsidRPr="00803184">
        <w:t xml:space="preserve">Sl. </w:t>
      </w:r>
      <w:r w:rsidR="00EF24E6">
        <w:t>5</w:t>
      </w:r>
      <w:r w:rsidR="00EF24E6" w:rsidRPr="00803184">
        <w:noBreakHyphen/>
      </w:r>
      <w:r w:rsidR="00EF24E6">
        <w:t>4</w:t>
      </w:r>
      <w:r w:rsidRPr="00803184">
        <w:fldChar w:fldCharType="end"/>
      </w:r>
      <w:r w:rsidR="005944D9" w:rsidRPr="00803184">
        <w:t>.</w:t>
      </w:r>
      <w:r w:rsidR="00623032" w:rsidRPr="00803184">
        <w:t xml:space="preserve"> </w:t>
      </w:r>
      <w:r w:rsidRPr="00803184">
        <w:t xml:space="preserve">Međutim, prostorna raspodjela ukupne emisije u </w:t>
      </w:r>
      <w:r w:rsidR="0043134B" w:rsidRPr="00803184">
        <w:t>katastru visoke rezolucije</w:t>
      </w:r>
      <w:r w:rsidRPr="00803184">
        <w:t xml:space="preserve"> </w:t>
      </w:r>
      <w:r w:rsidR="00F6552A" w:rsidRPr="00803184">
        <w:t>posljedica je detaljnije</w:t>
      </w:r>
      <w:r w:rsidRPr="00803184">
        <w:t xml:space="preserve"> </w:t>
      </w:r>
      <w:r w:rsidR="00F6552A" w:rsidRPr="00803184">
        <w:t>p</w:t>
      </w:r>
      <w:r w:rsidRPr="00803184">
        <w:t xml:space="preserve">rostorne raspodjele sektora B </w:t>
      </w:r>
      <w:r w:rsidR="00F6552A" w:rsidRPr="00803184">
        <w:t>odnosno</w:t>
      </w:r>
      <w:r w:rsidRPr="00803184">
        <w:t xml:space="preserve"> posljedica metodologije </w:t>
      </w:r>
      <w:r w:rsidR="00143F82" w:rsidRPr="00803184">
        <w:t>raščlambe</w:t>
      </w:r>
      <w:r w:rsidRPr="00803184">
        <w:t xml:space="preserve"> emisija</w:t>
      </w:r>
      <w:r w:rsidR="00F6552A" w:rsidRPr="00803184">
        <w:t xml:space="preserve"> katastra koji je rađen pristupom „odozgo prema dolje“</w:t>
      </w:r>
      <w:r w:rsidRPr="00803184">
        <w:t>.</w:t>
      </w:r>
    </w:p>
    <w:p w14:paraId="114DCD5B" w14:textId="77777777" w:rsidR="00943941" w:rsidRPr="00803184" w:rsidRDefault="00943941" w:rsidP="00744A24">
      <w:pPr>
        <w:pStyle w:val="mojTekst"/>
      </w:pPr>
    </w:p>
    <w:p w14:paraId="3067D6B7" w14:textId="5AD43CA1" w:rsidR="00D76C3C" w:rsidRPr="00803184" w:rsidRDefault="005944D9" w:rsidP="00744A24">
      <w:pPr>
        <w:pStyle w:val="mojTekst"/>
      </w:pPr>
      <w:r w:rsidRPr="00803184">
        <w:t xml:space="preserve">Za </w:t>
      </w:r>
      <w:r w:rsidR="00143F82" w:rsidRPr="00803184">
        <w:t>dominante</w:t>
      </w:r>
      <w:r w:rsidRPr="00803184">
        <w:t xml:space="preserve"> sektore emisija, prostorna raspodjela emisija PM</w:t>
      </w:r>
      <w:r w:rsidRPr="00803184">
        <w:rPr>
          <w:vertAlign w:val="subscript"/>
        </w:rPr>
        <w:t>10</w:t>
      </w:r>
      <w:r w:rsidRPr="00803184">
        <w:t xml:space="preserve"> prikazana je na </w:t>
      </w:r>
      <w:r w:rsidRPr="00803184">
        <w:fldChar w:fldCharType="begin"/>
      </w:r>
      <w:r w:rsidRPr="00803184">
        <w:instrText xml:space="preserve"> REF _Ref213249921 \h </w:instrText>
      </w:r>
      <w:r w:rsidR="00803184">
        <w:instrText xml:space="preserve"> \* MERGEFORMAT </w:instrText>
      </w:r>
      <w:r w:rsidRPr="00803184">
        <w:fldChar w:fldCharType="separate"/>
      </w:r>
      <w:r w:rsidR="00EF24E6" w:rsidRPr="00803184">
        <w:t xml:space="preserve">Sl. </w:t>
      </w:r>
      <w:r w:rsidR="00EF24E6">
        <w:rPr>
          <w:noProof/>
        </w:rPr>
        <w:t>5</w:t>
      </w:r>
      <w:r w:rsidR="00EF24E6" w:rsidRPr="00803184">
        <w:rPr>
          <w:noProof/>
        </w:rPr>
        <w:noBreakHyphen/>
      </w:r>
      <w:r w:rsidR="00EF24E6">
        <w:rPr>
          <w:noProof/>
        </w:rPr>
        <w:t>5</w:t>
      </w:r>
      <w:r w:rsidRPr="00803184">
        <w:fldChar w:fldCharType="end"/>
      </w:r>
      <w:r w:rsidR="00623032" w:rsidRPr="00803184">
        <w:t xml:space="preserve"> u rezoluciji EMEP mreže</w:t>
      </w:r>
      <w:r w:rsidR="00943941" w:rsidRPr="00803184">
        <w:t>. P</w:t>
      </w:r>
      <w:r w:rsidR="00623032" w:rsidRPr="00803184">
        <w:t>odaci modeliranja doprinosa izvora</w:t>
      </w:r>
      <w:r w:rsidR="00F6552A" w:rsidRPr="00803184">
        <w:t xml:space="preserve"> emisija u zrak, prikazani u poglavlju </w:t>
      </w:r>
      <w:r w:rsidR="00F6552A" w:rsidRPr="00803184">
        <w:fldChar w:fldCharType="begin"/>
      </w:r>
      <w:r w:rsidR="00F6552A" w:rsidRPr="00803184">
        <w:instrText xml:space="preserve"> REF _Ref213392951 \r \h </w:instrText>
      </w:r>
      <w:r w:rsidR="00803184">
        <w:instrText xml:space="preserve"> \* MERGEFORMAT </w:instrText>
      </w:r>
      <w:r w:rsidR="00F6552A" w:rsidRPr="00803184">
        <w:fldChar w:fldCharType="separate"/>
      </w:r>
      <w:r w:rsidR="00EF24E6">
        <w:t>6.1.1</w:t>
      </w:r>
      <w:r w:rsidR="00F6552A" w:rsidRPr="00803184">
        <w:fldChar w:fldCharType="end"/>
      </w:r>
      <w:r w:rsidR="00F6552A" w:rsidRPr="00803184">
        <w:t xml:space="preserve">, </w:t>
      </w:r>
      <w:r w:rsidR="00623032" w:rsidRPr="00803184">
        <w:t xml:space="preserve">dobiveni </w:t>
      </w:r>
      <w:r w:rsidR="00F6552A" w:rsidRPr="00803184">
        <w:t>su korištenjem</w:t>
      </w:r>
      <w:r w:rsidR="00623032" w:rsidRPr="00803184">
        <w:t xml:space="preserve"> katastra slične rezolucije</w:t>
      </w:r>
      <w:r w:rsidR="00F6552A" w:rsidRPr="00803184">
        <w:t>, zbog čega je</w:t>
      </w:r>
      <w:r w:rsidR="00943941" w:rsidRPr="00803184">
        <w:t xml:space="preserve"> prostorna raspodjela relevantna kod razmatranja rezultata modeliranja.</w:t>
      </w:r>
      <w:r w:rsidR="00D76C3C" w:rsidRPr="00803184">
        <w:t xml:space="preserve"> </w:t>
      </w:r>
    </w:p>
    <w:p w14:paraId="485B872F" w14:textId="77777777" w:rsidR="00D76C3C" w:rsidRPr="00803184" w:rsidRDefault="00D76C3C" w:rsidP="00744A24">
      <w:pPr>
        <w:pStyle w:val="mojTekst"/>
      </w:pPr>
    </w:p>
    <w:p w14:paraId="54B38146" w14:textId="78398C08" w:rsidR="005944D9" w:rsidRPr="00803184" w:rsidRDefault="005944D9" w:rsidP="00744A24">
      <w:pPr>
        <w:pStyle w:val="mojTekst"/>
      </w:pPr>
    </w:p>
    <w:tbl>
      <w:tblPr>
        <w:tblStyle w:val="Reetkatablice"/>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53"/>
      </w:tblGrid>
      <w:tr w:rsidR="00175CB3" w:rsidRPr="00803184" w14:paraId="7612DDD8" w14:textId="77777777" w:rsidTr="00175CB3">
        <w:tc>
          <w:tcPr>
            <w:tcW w:w="9353" w:type="dxa"/>
          </w:tcPr>
          <w:bookmarkStart w:id="521" w:name="_Ref136873684"/>
          <w:bookmarkStart w:id="522" w:name="_Ref109413940"/>
          <w:p w14:paraId="56E6FA08" w14:textId="726F6633" w:rsidR="00175CB3" w:rsidRPr="00803184" w:rsidRDefault="00761D93" w:rsidP="00175CB3">
            <w:pPr>
              <w:pStyle w:val="mojaSlikaizvor"/>
              <w:spacing w:before="0" w:after="0"/>
            </w:pPr>
            <w:r w:rsidRPr="00803184">
              <w:object w:dxaOrig="7995" w:dyaOrig="5760" w14:anchorId="198F406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45.5pt;height:319.5pt" o:ole="">
                  <v:imagedata r:id="rId32" o:title=""/>
                </v:shape>
                <o:OLEObject Type="Embed" ProgID="PBrush" ShapeID="_x0000_i1025" DrawAspect="Content" ObjectID="_1842782850" r:id="rId33"/>
              </w:object>
            </w:r>
          </w:p>
        </w:tc>
      </w:tr>
      <w:tr w:rsidR="00175CB3" w:rsidRPr="00803184" w14:paraId="7DBDE45A" w14:textId="77777777" w:rsidTr="00175CB3">
        <w:tc>
          <w:tcPr>
            <w:tcW w:w="9353" w:type="dxa"/>
          </w:tcPr>
          <w:p w14:paraId="44409C6D" w14:textId="77777777" w:rsidR="00175CB3" w:rsidRPr="00803184" w:rsidRDefault="00175CB3" w:rsidP="00175CB3">
            <w:pPr>
              <w:pStyle w:val="mojaSlikaizvor"/>
              <w:spacing w:before="0" w:after="0"/>
            </w:pPr>
          </w:p>
        </w:tc>
      </w:tr>
      <w:tr w:rsidR="00175CB3" w:rsidRPr="00803184" w14:paraId="394C7D4D" w14:textId="77777777" w:rsidTr="00175CB3">
        <w:tc>
          <w:tcPr>
            <w:tcW w:w="9353" w:type="dxa"/>
          </w:tcPr>
          <w:p w14:paraId="4CD5989C" w14:textId="62A38891" w:rsidR="00175CB3" w:rsidRPr="00803184" w:rsidRDefault="00175CB3" w:rsidP="00175CB3">
            <w:pPr>
              <w:pStyle w:val="mojaSlikaizvor"/>
              <w:spacing w:before="0" w:after="0"/>
            </w:pPr>
            <w:r w:rsidRPr="00803184">
              <w:rPr>
                <w:noProof/>
              </w:rPr>
              <w:lastRenderedPageBreak/>
              <w:drawing>
                <wp:inline distT="0" distB="0" distL="0" distR="0" wp14:anchorId="36BB110C" wp14:editId="3FC4DB4E">
                  <wp:extent cx="5652000" cy="3960439"/>
                  <wp:effectExtent l="0" t="0" r="6350" b="2540"/>
                  <wp:docPr id="30721281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652000" cy="3960439"/>
                          </a:xfrm>
                          <a:prstGeom prst="rect">
                            <a:avLst/>
                          </a:prstGeom>
                          <a:noFill/>
                          <a:ln>
                            <a:noFill/>
                          </a:ln>
                        </pic:spPr>
                      </pic:pic>
                    </a:graphicData>
                  </a:graphic>
                </wp:inline>
              </w:drawing>
            </w:r>
          </w:p>
        </w:tc>
      </w:tr>
    </w:tbl>
    <w:p w14:paraId="4C87496E" w14:textId="0A353D93" w:rsidR="00F728BA" w:rsidRPr="00803184" w:rsidRDefault="00754926" w:rsidP="00754926">
      <w:pPr>
        <w:pStyle w:val="mojaSlikaizvor"/>
      </w:pPr>
      <w:bookmarkStart w:id="523" w:name="_Ref213245434"/>
      <w:bookmarkStart w:id="524" w:name="_Toc229565906"/>
      <w:r w:rsidRPr="00803184">
        <w:t xml:space="preserve">Sl. </w:t>
      </w:r>
      <w:r w:rsidR="00B13A88" w:rsidRPr="00803184">
        <w:fldChar w:fldCharType="begin"/>
      </w:r>
      <w:r w:rsidR="00B13A88" w:rsidRPr="00803184">
        <w:instrText xml:space="preserve"> STYLEREF 1 \s </w:instrText>
      </w:r>
      <w:r w:rsidR="00B13A88" w:rsidRPr="00803184">
        <w:fldChar w:fldCharType="separate"/>
      </w:r>
      <w:r w:rsidR="00EF24E6">
        <w:rPr>
          <w:noProof/>
        </w:rPr>
        <w:t>5</w:t>
      </w:r>
      <w:r w:rsidR="00B13A88" w:rsidRPr="00803184">
        <w:fldChar w:fldCharType="end"/>
      </w:r>
      <w:r w:rsidR="00B13A88" w:rsidRPr="00803184">
        <w:noBreakHyphen/>
      </w:r>
      <w:r w:rsidR="00B13A88" w:rsidRPr="00803184">
        <w:fldChar w:fldCharType="begin"/>
      </w:r>
      <w:r w:rsidR="00B13A88" w:rsidRPr="00803184">
        <w:instrText xml:space="preserve"> SEQ Sl. \* ARABIC \s 1 </w:instrText>
      </w:r>
      <w:r w:rsidR="00B13A88" w:rsidRPr="00803184">
        <w:fldChar w:fldCharType="separate"/>
      </w:r>
      <w:r w:rsidR="00EF24E6">
        <w:rPr>
          <w:noProof/>
        </w:rPr>
        <w:t>4</w:t>
      </w:r>
      <w:r w:rsidR="00B13A88" w:rsidRPr="00803184">
        <w:fldChar w:fldCharType="end"/>
      </w:r>
      <w:bookmarkEnd w:id="521"/>
      <w:bookmarkEnd w:id="522"/>
      <w:bookmarkEnd w:id="523"/>
      <w:r w:rsidRPr="00803184">
        <w:t xml:space="preserve">: </w:t>
      </w:r>
      <w:r w:rsidR="00601A0F" w:rsidRPr="00803184">
        <w:t xml:space="preserve">Prostorna raspodjela emisija </w:t>
      </w:r>
      <w:r w:rsidR="00624145" w:rsidRPr="00803184">
        <w:t>PM</w:t>
      </w:r>
      <w:r w:rsidR="00624145" w:rsidRPr="00803184">
        <w:rPr>
          <w:vertAlign w:val="subscript"/>
        </w:rPr>
        <w:t>10</w:t>
      </w:r>
      <w:r w:rsidR="00601A0F" w:rsidRPr="00803184">
        <w:t xml:space="preserve"> na području </w:t>
      </w:r>
      <w:r w:rsidR="00624145" w:rsidRPr="00803184">
        <w:t xml:space="preserve">aglomeracije Zagreb prema podacima </w:t>
      </w:r>
      <w:r w:rsidR="00175CB3" w:rsidRPr="00803184">
        <w:t xml:space="preserve">rezolucije EMEP modela (gore) i podacima katastra </w:t>
      </w:r>
      <w:r w:rsidR="00624145" w:rsidRPr="00803184">
        <w:t>rezolucije 500 x 500 metara</w:t>
      </w:r>
      <w:r w:rsidR="00175CB3" w:rsidRPr="00803184">
        <w:t xml:space="preserve"> (dolje)</w:t>
      </w:r>
      <w:bookmarkEnd w:id="524"/>
    </w:p>
    <w:p w14:paraId="57354B18" w14:textId="77777777" w:rsidR="00741370" w:rsidRPr="00803184" w:rsidRDefault="00741370" w:rsidP="00741370">
      <w:pPr>
        <w:pStyle w:val="Default"/>
        <w:rPr>
          <w:sz w:val="22"/>
          <w:szCs w:val="22"/>
          <w:lang w:val="hr-HR" w:eastAsia="hr-HR"/>
        </w:rPr>
      </w:pPr>
    </w:p>
    <w:tbl>
      <w:tblPr>
        <w:tblStyle w:val="Reetkatablice"/>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43"/>
      </w:tblGrid>
      <w:tr w:rsidR="00E558FF" w:rsidRPr="00803184" w14:paraId="538FC8F3" w14:textId="77777777" w:rsidTr="00347167">
        <w:tc>
          <w:tcPr>
            <w:tcW w:w="9343" w:type="dxa"/>
          </w:tcPr>
          <w:p w14:paraId="35E5FFB6" w14:textId="75C1EBBE" w:rsidR="00E558FF" w:rsidRPr="00803184" w:rsidRDefault="00623032" w:rsidP="00741370">
            <w:pPr>
              <w:pStyle w:val="Default"/>
              <w:rPr>
                <w:sz w:val="22"/>
                <w:szCs w:val="22"/>
                <w:lang w:val="hr-HR" w:eastAsia="hr-HR"/>
              </w:rPr>
            </w:pPr>
            <w:r w:rsidRPr="00803184">
              <w:rPr>
                <w:sz w:val="22"/>
                <w:szCs w:val="22"/>
                <w:lang w:val="hr-HR"/>
              </w:rPr>
              <w:object w:dxaOrig="8610" w:dyaOrig="6120" w14:anchorId="53BF8799">
                <v:shape id="_x0000_i1026" type="#_x0000_t75" style="width:429.75pt;height:306pt" o:ole="">
                  <v:imagedata r:id="rId35" o:title=""/>
                </v:shape>
                <o:OLEObject Type="Embed" ProgID="PBrush" ShapeID="_x0000_i1026" DrawAspect="Content" ObjectID="_1842782851" r:id="rId36"/>
              </w:object>
            </w:r>
          </w:p>
        </w:tc>
      </w:tr>
      <w:tr w:rsidR="00347167" w:rsidRPr="00803184" w14:paraId="3266356D" w14:textId="77777777" w:rsidTr="00347167">
        <w:tc>
          <w:tcPr>
            <w:tcW w:w="9343" w:type="dxa"/>
          </w:tcPr>
          <w:p w14:paraId="29FB8D3D" w14:textId="77777777" w:rsidR="00347167" w:rsidRPr="00803184" w:rsidRDefault="00347167" w:rsidP="00741370">
            <w:pPr>
              <w:pStyle w:val="Default"/>
              <w:rPr>
                <w:sz w:val="22"/>
                <w:szCs w:val="22"/>
                <w:lang w:val="hr-HR" w:eastAsia="hr-HR"/>
              </w:rPr>
            </w:pPr>
          </w:p>
        </w:tc>
      </w:tr>
      <w:tr w:rsidR="00E558FF" w:rsidRPr="00803184" w14:paraId="486F977D" w14:textId="77777777" w:rsidTr="00347167">
        <w:tc>
          <w:tcPr>
            <w:tcW w:w="9343" w:type="dxa"/>
          </w:tcPr>
          <w:p w14:paraId="4E1CF854" w14:textId="257883D0" w:rsidR="00E558FF" w:rsidRPr="00803184" w:rsidRDefault="00623032" w:rsidP="00741370">
            <w:pPr>
              <w:pStyle w:val="Default"/>
              <w:rPr>
                <w:sz w:val="22"/>
                <w:szCs w:val="22"/>
                <w:lang w:val="hr-HR" w:eastAsia="hr-HR"/>
              </w:rPr>
            </w:pPr>
            <w:r w:rsidRPr="00803184">
              <w:rPr>
                <w:sz w:val="22"/>
                <w:szCs w:val="22"/>
                <w:lang w:val="hr-HR"/>
              </w:rPr>
              <w:object w:dxaOrig="8670" w:dyaOrig="6180" w14:anchorId="2B9C47BA">
                <v:shape id="_x0000_i1027" type="#_x0000_t75" style="width:434.25pt;height:309.75pt" o:ole="">
                  <v:imagedata r:id="rId37" o:title=""/>
                </v:shape>
                <o:OLEObject Type="Embed" ProgID="PBrush" ShapeID="_x0000_i1027" DrawAspect="Content" ObjectID="_1842782852" r:id="rId38"/>
              </w:object>
            </w:r>
          </w:p>
        </w:tc>
      </w:tr>
    </w:tbl>
    <w:p w14:paraId="166525AF" w14:textId="61A1840D" w:rsidR="00741370" w:rsidRPr="00803184" w:rsidRDefault="00741370" w:rsidP="00741370">
      <w:pPr>
        <w:pStyle w:val="mojaSlikaizvor"/>
      </w:pPr>
      <w:bookmarkStart w:id="525" w:name="_Ref213249921"/>
      <w:bookmarkStart w:id="526" w:name="_Toc229565907"/>
      <w:r w:rsidRPr="00803184">
        <w:t xml:space="preserve">Sl. </w:t>
      </w:r>
      <w:r w:rsidR="00B13A88" w:rsidRPr="00803184">
        <w:fldChar w:fldCharType="begin"/>
      </w:r>
      <w:r w:rsidR="00B13A88" w:rsidRPr="00803184">
        <w:instrText xml:space="preserve"> STYLEREF 1 \s </w:instrText>
      </w:r>
      <w:r w:rsidR="00B13A88" w:rsidRPr="00803184">
        <w:fldChar w:fldCharType="separate"/>
      </w:r>
      <w:r w:rsidR="00EF24E6">
        <w:rPr>
          <w:noProof/>
        </w:rPr>
        <w:t>5</w:t>
      </w:r>
      <w:r w:rsidR="00B13A88" w:rsidRPr="00803184">
        <w:fldChar w:fldCharType="end"/>
      </w:r>
      <w:r w:rsidR="00B13A88" w:rsidRPr="00803184">
        <w:noBreakHyphen/>
      </w:r>
      <w:r w:rsidR="00B13A88" w:rsidRPr="00803184">
        <w:fldChar w:fldCharType="begin"/>
      </w:r>
      <w:r w:rsidR="00B13A88" w:rsidRPr="00803184">
        <w:instrText xml:space="preserve"> SEQ Sl. \* ARABIC \s 1 </w:instrText>
      </w:r>
      <w:r w:rsidR="00B13A88" w:rsidRPr="00803184">
        <w:fldChar w:fldCharType="separate"/>
      </w:r>
      <w:r w:rsidR="00EF24E6">
        <w:rPr>
          <w:noProof/>
        </w:rPr>
        <w:t>5</w:t>
      </w:r>
      <w:r w:rsidR="00B13A88" w:rsidRPr="00803184">
        <w:fldChar w:fldCharType="end"/>
      </w:r>
      <w:bookmarkEnd w:id="525"/>
      <w:r w:rsidRPr="00803184">
        <w:t>: Prostorna raspodjela emisija PM</w:t>
      </w:r>
      <w:r w:rsidRPr="00803184">
        <w:rPr>
          <w:vertAlign w:val="subscript"/>
        </w:rPr>
        <w:t>10</w:t>
      </w:r>
      <w:r w:rsidRPr="00803184">
        <w:t xml:space="preserve"> sektora „B – Industrija“</w:t>
      </w:r>
      <w:r w:rsidR="00F71DAF" w:rsidRPr="00803184">
        <w:t xml:space="preserve"> (gore)</w:t>
      </w:r>
      <w:r w:rsidRPr="00803184">
        <w:t xml:space="preserve"> i „C – Mala ložišta“ (dolje)</w:t>
      </w:r>
      <w:r w:rsidR="00F71DAF" w:rsidRPr="00803184">
        <w:t xml:space="preserve"> u EMEP mreži</w:t>
      </w:r>
      <w:bookmarkEnd w:id="526"/>
    </w:p>
    <w:p w14:paraId="7A0343FA" w14:textId="196934C5" w:rsidR="00DF1058" w:rsidRPr="00803184" w:rsidRDefault="00DF1058">
      <w:pPr>
        <w:spacing w:line="240" w:lineRule="auto"/>
        <w:jc w:val="left"/>
        <w:rPr>
          <w:szCs w:val="22"/>
        </w:rPr>
      </w:pPr>
      <w:r w:rsidRPr="00803184">
        <w:rPr>
          <w:szCs w:val="22"/>
        </w:rPr>
        <w:br w:type="page"/>
      </w:r>
    </w:p>
    <w:p w14:paraId="31F08CEB" w14:textId="1FC2418A" w:rsidR="009E0721" w:rsidRPr="00803184" w:rsidRDefault="00C33DAD" w:rsidP="00801ED2">
      <w:pPr>
        <w:pStyle w:val="mojTekst"/>
      </w:pPr>
      <w:r w:rsidRPr="00803184">
        <w:lastRenderedPageBreak/>
        <w:t>D</w:t>
      </w:r>
      <w:r w:rsidR="00801ED2" w:rsidRPr="00803184">
        <w:t xml:space="preserve">ominantni izvori emisije </w:t>
      </w:r>
      <w:proofErr w:type="spellStart"/>
      <w:r w:rsidR="00801ED2" w:rsidRPr="00803184">
        <w:t>policikličkih</w:t>
      </w:r>
      <w:proofErr w:type="spellEnd"/>
      <w:r w:rsidR="00801ED2" w:rsidRPr="00803184">
        <w:t xml:space="preserve"> aromatskih uglji</w:t>
      </w:r>
      <w:r w:rsidR="00936246" w:rsidRPr="00803184">
        <w:t>k</w:t>
      </w:r>
      <w:r w:rsidR="00801ED2" w:rsidRPr="00803184">
        <w:t>ovodika (</w:t>
      </w:r>
      <w:proofErr w:type="spellStart"/>
      <w:r w:rsidR="002C6084" w:rsidRPr="00803184">
        <w:t>skr</w:t>
      </w:r>
      <w:proofErr w:type="spellEnd"/>
      <w:r w:rsidR="002C6084" w:rsidRPr="00803184">
        <w:t xml:space="preserve">. </w:t>
      </w:r>
      <w:r w:rsidR="00801ED2" w:rsidRPr="00803184">
        <w:t>PAU) na području aglomeracije HR ZG</w:t>
      </w:r>
      <w:r w:rsidRPr="00803184">
        <w:t>,</w:t>
      </w:r>
      <w:r w:rsidR="00801ED2" w:rsidRPr="00803184">
        <w:t xml:space="preserve"> sa udjelom od 87 %</w:t>
      </w:r>
      <w:r w:rsidRPr="00803184">
        <w:t>,</w:t>
      </w:r>
      <w:r w:rsidR="00801ED2" w:rsidRPr="00803184">
        <w:t xml:space="preserve"> je sektor „C – Mala ložišta“</w:t>
      </w:r>
      <w:r w:rsidR="002C6084" w:rsidRPr="00803184">
        <w:t>. G</w:t>
      </w:r>
      <w:r w:rsidR="00936246" w:rsidRPr="00803184">
        <w:t xml:space="preserve">otovo u cijelosti emisije </w:t>
      </w:r>
      <w:r w:rsidR="002C6084" w:rsidRPr="00803184">
        <w:t>sektora C potječu od</w:t>
      </w:r>
      <w:r w:rsidR="00936246" w:rsidRPr="00803184">
        <w:t xml:space="preserve"> podsektora „Kućanstva: Nepokretni izvori“ </w:t>
      </w:r>
      <w:r w:rsidR="002C6084" w:rsidRPr="00803184">
        <w:t xml:space="preserve">te su vezane uz </w:t>
      </w:r>
      <w:r w:rsidR="00936246" w:rsidRPr="00803184">
        <w:t>izgaranj</w:t>
      </w:r>
      <w:r w:rsidR="002C6084" w:rsidRPr="00803184">
        <w:t>e</w:t>
      </w:r>
      <w:r w:rsidR="00936246" w:rsidRPr="00803184">
        <w:t xml:space="preserve"> biomase</w:t>
      </w:r>
      <w:r w:rsidR="002C6084" w:rsidRPr="00803184">
        <w:t xml:space="preserve"> u kućnim ložištima</w:t>
      </w:r>
      <w:r w:rsidR="00936246" w:rsidRPr="00803184">
        <w:t xml:space="preserve">. </w:t>
      </w:r>
      <w:r w:rsidR="009E0721" w:rsidRPr="00803184">
        <w:t>D</w:t>
      </w:r>
      <w:r w:rsidR="00936246" w:rsidRPr="00803184">
        <w:t xml:space="preserve">oprinos sektora „B – Industrija“ </w:t>
      </w:r>
      <w:r w:rsidR="009E0721" w:rsidRPr="00803184">
        <w:t>izn</w:t>
      </w:r>
      <w:r w:rsidR="002C6084" w:rsidRPr="00803184">
        <w:t>o</w:t>
      </w:r>
      <w:r w:rsidR="009E0721" w:rsidRPr="00803184">
        <w:t>s</w:t>
      </w:r>
      <w:r w:rsidR="002C6084" w:rsidRPr="00803184">
        <w:t>i</w:t>
      </w:r>
      <w:r w:rsidR="009E0721" w:rsidRPr="00803184">
        <w:t xml:space="preserve"> </w:t>
      </w:r>
      <w:r w:rsidR="00936246" w:rsidRPr="00803184">
        <w:t>5,6 %</w:t>
      </w:r>
      <w:r w:rsidR="009E0721" w:rsidRPr="00803184">
        <w:t xml:space="preserve">, a emisije </w:t>
      </w:r>
      <w:r w:rsidR="002C6084" w:rsidRPr="00803184">
        <w:t xml:space="preserve">PAU </w:t>
      </w:r>
      <w:r w:rsidR="009E0721" w:rsidRPr="00803184">
        <w:t>pot</w:t>
      </w:r>
      <w:r w:rsidR="002C6084" w:rsidRPr="00803184">
        <w:t>ječu</w:t>
      </w:r>
      <w:r w:rsidR="009E0721" w:rsidRPr="00803184">
        <w:t xml:space="preserve"> od izgaranja tekućih goriva. Doprinos </w:t>
      </w:r>
      <w:r w:rsidR="00936246" w:rsidRPr="00803184">
        <w:t xml:space="preserve">sektora „F – Cestovni promet“ </w:t>
      </w:r>
      <w:r w:rsidR="009E0721" w:rsidRPr="00803184">
        <w:t xml:space="preserve">iznosi </w:t>
      </w:r>
      <w:r w:rsidR="00936246" w:rsidRPr="00803184">
        <w:t>5,2 %</w:t>
      </w:r>
      <w:r w:rsidR="009E0721" w:rsidRPr="00803184">
        <w:t xml:space="preserve">, pri čemu je doprinos izgaranja goriva nešto veći od trošenja guma i kočnica. Doprinos sektora „H – Zrakoplovstvo (uzlijetanje/slijetanje) iznosi 1 %. Prostorna raspodjele ukupne emisije PAU na području aglomeracije HR ZG prikazana na </w:t>
      </w:r>
      <w:r w:rsidR="009E0721" w:rsidRPr="00803184">
        <w:fldChar w:fldCharType="begin"/>
      </w:r>
      <w:r w:rsidR="009E0721" w:rsidRPr="00803184">
        <w:instrText xml:space="preserve"> REF _Ref224211151 \h </w:instrText>
      </w:r>
      <w:r w:rsidR="00803184">
        <w:instrText xml:space="preserve"> \* MERGEFORMAT </w:instrText>
      </w:r>
      <w:r w:rsidR="009E0721" w:rsidRPr="00803184">
        <w:fldChar w:fldCharType="separate"/>
      </w:r>
      <w:r w:rsidR="00EF24E6" w:rsidRPr="00803184">
        <w:t xml:space="preserve">Sl. </w:t>
      </w:r>
      <w:r w:rsidR="00EF24E6">
        <w:rPr>
          <w:noProof/>
        </w:rPr>
        <w:t>5</w:t>
      </w:r>
      <w:r w:rsidR="00EF24E6" w:rsidRPr="00803184">
        <w:rPr>
          <w:noProof/>
        </w:rPr>
        <w:noBreakHyphen/>
      </w:r>
      <w:r w:rsidR="00EF24E6">
        <w:rPr>
          <w:noProof/>
        </w:rPr>
        <w:t>6</w:t>
      </w:r>
      <w:r w:rsidR="009E0721" w:rsidRPr="00803184">
        <w:fldChar w:fldCharType="end"/>
      </w:r>
      <w:r w:rsidR="00752E29" w:rsidRPr="00803184">
        <w:t xml:space="preserve">. S obzirom da se udio </w:t>
      </w:r>
      <w:proofErr w:type="spellStart"/>
      <w:r w:rsidR="00752E29" w:rsidRPr="00803184">
        <w:t>benzo</w:t>
      </w:r>
      <w:proofErr w:type="spellEnd"/>
      <w:r w:rsidR="00752E29" w:rsidRPr="00803184">
        <w:t>(a)pirena u emisijama PAU razlikuje među sektorima, sektorske karte emisije ovdje nisu prikazane karte.</w:t>
      </w:r>
    </w:p>
    <w:p w14:paraId="2DFAC755" w14:textId="77777777" w:rsidR="00936246" w:rsidRPr="00803184" w:rsidRDefault="00936246" w:rsidP="00801ED2">
      <w:pPr>
        <w:pStyle w:val="mojTekst"/>
      </w:pPr>
    </w:p>
    <w:p w14:paraId="753F4EB4" w14:textId="5B25A59A" w:rsidR="00801ED2" w:rsidRPr="00803184" w:rsidRDefault="00752E29" w:rsidP="00C865B5">
      <w:pPr>
        <w:pStyle w:val="mojTekst"/>
        <w:spacing w:line="240" w:lineRule="auto"/>
      </w:pPr>
      <w:r w:rsidRPr="00803184">
        <w:rPr>
          <w:noProof/>
        </w:rPr>
        <w:drawing>
          <wp:inline distT="0" distB="0" distL="0" distR="0" wp14:anchorId="4E4EE2FB" wp14:editId="532A2C75">
            <wp:extent cx="5939155" cy="4316095"/>
            <wp:effectExtent l="0" t="0" r="4445" b="8255"/>
            <wp:docPr id="175945802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9458026" name="Picture 1759458026"/>
                    <pic:cNvPicPr/>
                  </pic:nvPicPr>
                  <pic:blipFill>
                    <a:blip r:embed="rId39">
                      <a:extLst>
                        <a:ext uri="{28A0092B-C50C-407E-A947-70E740481C1C}">
                          <a14:useLocalDpi xmlns:a14="http://schemas.microsoft.com/office/drawing/2010/main" val="0"/>
                        </a:ext>
                      </a:extLst>
                    </a:blip>
                    <a:stretch>
                      <a:fillRect/>
                    </a:stretch>
                  </pic:blipFill>
                  <pic:spPr>
                    <a:xfrm>
                      <a:off x="0" y="0"/>
                      <a:ext cx="5939155" cy="4316095"/>
                    </a:xfrm>
                    <a:prstGeom prst="rect">
                      <a:avLst/>
                    </a:prstGeom>
                  </pic:spPr>
                </pic:pic>
              </a:graphicData>
            </a:graphic>
          </wp:inline>
        </w:drawing>
      </w:r>
    </w:p>
    <w:p w14:paraId="6728EDB4" w14:textId="120EAEA3" w:rsidR="00313095" w:rsidRPr="00803184" w:rsidRDefault="00801ED2" w:rsidP="00C865B5">
      <w:pPr>
        <w:pStyle w:val="Slika"/>
        <w:rPr>
          <w:szCs w:val="22"/>
        </w:rPr>
      </w:pPr>
      <w:bookmarkStart w:id="527" w:name="_Ref224211151"/>
      <w:bookmarkStart w:id="528" w:name="_Toc229565908"/>
      <w:r w:rsidRPr="00803184">
        <w:rPr>
          <w:szCs w:val="22"/>
        </w:rPr>
        <w:t xml:space="preserve">Sl. </w:t>
      </w:r>
      <w:r w:rsidR="00B13A88" w:rsidRPr="00803184">
        <w:rPr>
          <w:i w:val="0"/>
          <w:szCs w:val="22"/>
        </w:rPr>
        <w:fldChar w:fldCharType="begin"/>
      </w:r>
      <w:r w:rsidR="00B13A88" w:rsidRPr="00803184">
        <w:rPr>
          <w:szCs w:val="22"/>
        </w:rPr>
        <w:instrText xml:space="preserve"> STYLEREF 1 \s </w:instrText>
      </w:r>
      <w:r w:rsidR="00B13A88" w:rsidRPr="00803184">
        <w:rPr>
          <w:i w:val="0"/>
          <w:szCs w:val="22"/>
        </w:rPr>
        <w:fldChar w:fldCharType="separate"/>
      </w:r>
      <w:r w:rsidR="00EF24E6">
        <w:rPr>
          <w:noProof/>
          <w:szCs w:val="22"/>
        </w:rPr>
        <w:t>5</w:t>
      </w:r>
      <w:r w:rsidR="00B13A88" w:rsidRPr="00803184">
        <w:rPr>
          <w:i w:val="0"/>
          <w:szCs w:val="22"/>
        </w:rPr>
        <w:fldChar w:fldCharType="end"/>
      </w:r>
      <w:r w:rsidR="00B13A88" w:rsidRPr="00803184">
        <w:rPr>
          <w:szCs w:val="22"/>
        </w:rPr>
        <w:noBreakHyphen/>
      </w:r>
      <w:r w:rsidR="00B13A88" w:rsidRPr="00803184">
        <w:rPr>
          <w:i w:val="0"/>
          <w:szCs w:val="22"/>
        </w:rPr>
        <w:fldChar w:fldCharType="begin"/>
      </w:r>
      <w:r w:rsidR="00B13A88" w:rsidRPr="00803184">
        <w:rPr>
          <w:szCs w:val="22"/>
        </w:rPr>
        <w:instrText xml:space="preserve"> SEQ Sl. \* ARABIC \s 1 </w:instrText>
      </w:r>
      <w:r w:rsidR="00B13A88" w:rsidRPr="00803184">
        <w:rPr>
          <w:i w:val="0"/>
          <w:szCs w:val="22"/>
        </w:rPr>
        <w:fldChar w:fldCharType="separate"/>
      </w:r>
      <w:r w:rsidR="00EF24E6">
        <w:rPr>
          <w:noProof/>
          <w:szCs w:val="22"/>
        </w:rPr>
        <w:t>6</w:t>
      </w:r>
      <w:r w:rsidR="00B13A88" w:rsidRPr="00803184">
        <w:rPr>
          <w:i w:val="0"/>
          <w:szCs w:val="22"/>
        </w:rPr>
        <w:fldChar w:fldCharType="end"/>
      </w:r>
      <w:bookmarkEnd w:id="527"/>
      <w:r w:rsidRPr="00803184">
        <w:rPr>
          <w:szCs w:val="22"/>
        </w:rPr>
        <w:t xml:space="preserve">: Prostorna raspodjela emisija </w:t>
      </w:r>
      <w:proofErr w:type="spellStart"/>
      <w:r w:rsidRPr="00803184">
        <w:rPr>
          <w:szCs w:val="22"/>
        </w:rPr>
        <w:t>policikličkih</w:t>
      </w:r>
      <w:proofErr w:type="spellEnd"/>
      <w:r w:rsidRPr="00803184">
        <w:rPr>
          <w:szCs w:val="22"/>
        </w:rPr>
        <w:t xml:space="preserve"> aromatskih ugljikovodika (PAU) na području aglomeracije Zagreb prema podacima rezolucije EMEP modela</w:t>
      </w:r>
      <w:bookmarkEnd w:id="528"/>
    </w:p>
    <w:p w14:paraId="4CB236B0" w14:textId="77777777" w:rsidR="00313095" w:rsidRPr="00803184" w:rsidRDefault="00313095" w:rsidP="00935D06">
      <w:pPr>
        <w:pStyle w:val="mojTekst"/>
      </w:pPr>
    </w:p>
    <w:p w14:paraId="412BD78F" w14:textId="658DFECA" w:rsidR="00D70F98" w:rsidRPr="00803184" w:rsidRDefault="002C6084" w:rsidP="00D70F98">
      <w:pPr>
        <w:pStyle w:val="mojTekst"/>
        <w:spacing w:line="240" w:lineRule="auto"/>
      </w:pPr>
      <w:r w:rsidRPr="00803184">
        <w:t>U nastavku su pobliže opisane emisije u okolici m</w:t>
      </w:r>
      <w:r w:rsidR="00BD349F" w:rsidRPr="00803184">
        <w:t>jern</w:t>
      </w:r>
      <w:r w:rsidRPr="00803184">
        <w:t>e</w:t>
      </w:r>
      <w:r w:rsidR="00BD349F" w:rsidRPr="00803184">
        <w:t xml:space="preserve"> postaj</w:t>
      </w:r>
      <w:r w:rsidRPr="00803184">
        <w:t>e</w:t>
      </w:r>
      <w:r w:rsidR="00BD349F" w:rsidRPr="00803184">
        <w:t xml:space="preserve"> Međunarodna zračna luka Zagreb</w:t>
      </w:r>
      <w:r w:rsidRPr="00803184">
        <w:t xml:space="preserve">. </w:t>
      </w:r>
      <w:r w:rsidR="00D70F98" w:rsidRPr="00803184">
        <w:t>čija</w:t>
      </w:r>
      <w:r w:rsidRPr="00803184">
        <w:t xml:space="preserve"> </w:t>
      </w:r>
      <w:r w:rsidR="00D70F98" w:rsidRPr="00803184">
        <w:t xml:space="preserve">se </w:t>
      </w:r>
      <w:r w:rsidRPr="00803184">
        <w:t xml:space="preserve">lokacija </w:t>
      </w:r>
      <w:r w:rsidR="00D70F98" w:rsidRPr="00803184">
        <w:t xml:space="preserve">na prethodnim slikama </w:t>
      </w:r>
      <w:r w:rsidRPr="00803184">
        <w:t>otprilike podudara sa oznakom zračne luke (</w:t>
      </w:r>
      <w:r w:rsidR="00D70F98" w:rsidRPr="00803184">
        <w:rPr>
          <w:noProof/>
        </w:rPr>
        <w:drawing>
          <wp:inline distT="0" distB="0" distL="0" distR="0" wp14:anchorId="6BA653A9" wp14:editId="2529EB23">
            <wp:extent cx="171450" cy="171450"/>
            <wp:effectExtent l="0" t="0" r="0" b="0"/>
            <wp:docPr id="1246030279" name="Graphic 4" descr="Airplane with solid fi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6030279" name="Graphic 1246030279" descr="Airplane with solid fill"/>
                    <pic:cNvPicPr/>
                  </pic:nvPicPr>
                  <pic:blipFill>
                    <a:blip r:embed="rId40">
                      <a:extLst>
                        <a:ext uri="{96DAC541-7B7A-43D3-8B79-37D633B846F1}">
                          <asvg:svgBlip xmlns:asvg="http://schemas.microsoft.com/office/drawing/2016/SVG/main" r:embed="rId41"/>
                        </a:ext>
                      </a:extLst>
                    </a:blip>
                    <a:stretch>
                      <a:fillRect/>
                    </a:stretch>
                  </pic:blipFill>
                  <pic:spPr>
                    <a:xfrm>
                      <a:off x="0" y="0"/>
                      <a:ext cx="171450" cy="171450"/>
                    </a:xfrm>
                    <a:prstGeom prst="rect">
                      <a:avLst/>
                    </a:prstGeom>
                  </pic:spPr>
                </pic:pic>
              </a:graphicData>
            </a:graphic>
          </wp:inline>
        </w:drawing>
      </w:r>
      <w:r w:rsidRPr="00803184">
        <w:t>).</w:t>
      </w:r>
      <w:r w:rsidR="00935D06" w:rsidRPr="00803184">
        <w:t xml:space="preserve"> </w:t>
      </w:r>
    </w:p>
    <w:p w14:paraId="182E1BA1" w14:textId="77777777" w:rsidR="00D70F98" w:rsidRPr="00803184" w:rsidRDefault="00D70F98" w:rsidP="00D70F98">
      <w:pPr>
        <w:pStyle w:val="mojTekst"/>
        <w:spacing w:line="240" w:lineRule="auto"/>
      </w:pPr>
    </w:p>
    <w:p w14:paraId="0C8A8D26" w14:textId="04A3AA30" w:rsidR="006329BF" w:rsidRPr="00803184" w:rsidRDefault="00D70F98" w:rsidP="00D70F98">
      <w:pPr>
        <w:pStyle w:val="mojTekst"/>
      </w:pPr>
      <w:r w:rsidRPr="00803184">
        <w:t>Mjern</w:t>
      </w:r>
      <w:r w:rsidR="003F3134" w:rsidRPr="00803184">
        <w:t>a</w:t>
      </w:r>
      <w:r w:rsidRPr="00803184">
        <w:t xml:space="preserve"> postaja Međunarodna zračna luka Zagreb </w:t>
      </w:r>
      <w:r w:rsidR="002C6084" w:rsidRPr="00803184">
        <w:t>nalazi se unutar</w:t>
      </w:r>
      <w:r w:rsidR="00BD349F" w:rsidRPr="00803184">
        <w:t xml:space="preserve"> kvadrantu mreže sa </w:t>
      </w:r>
      <w:r w:rsidR="003F3134" w:rsidRPr="00803184">
        <w:t>oznakom</w:t>
      </w:r>
      <w:r w:rsidR="00286956" w:rsidRPr="00803184">
        <w:t xml:space="preserve"> </w:t>
      </w:r>
      <w:r w:rsidR="00935D06" w:rsidRPr="00803184">
        <w:t>771</w:t>
      </w:r>
      <w:r w:rsidR="003F3134" w:rsidRPr="00803184">
        <w:t xml:space="preserve"> na prethodnim slikama.</w:t>
      </w:r>
      <w:r w:rsidR="00BD349F" w:rsidRPr="00803184">
        <w:t xml:space="preserve"> </w:t>
      </w:r>
      <w:r w:rsidR="003F3134" w:rsidRPr="00803184">
        <w:t>Administrativno</w:t>
      </w:r>
      <w:r w:rsidR="002C6084" w:rsidRPr="00803184">
        <w:t xml:space="preserve"> </w:t>
      </w:r>
      <w:r w:rsidR="00A51C3F" w:rsidRPr="00803184">
        <w:t>Grada</w:t>
      </w:r>
      <w:r w:rsidR="002C6084" w:rsidRPr="00803184">
        <w:t xml:space="preserve"> </w:t>
      </w:r>
      <w:r w:rsidR="00A51C3F" w:rsidRPr="00803184">
        <w:t xml:space="preserve">Velike Gorice </w:t>
      </w:r>
      <w:r w:rsidR="003F3134" w:rsidRPr="00803184">
        <w:t>zauzima</w:t>
      </w:r>
      <w:r w:rsidR="00A51C3F" w:rsidRPr="00803184">
        <w:t xml:space="preserve"> 57 % površine tog kvadranta, a </w:t>
      </w:r>
      <w:r w:rsidR="003F3134" w:rsidRPr="00803184">
        <w:t xml:space="preserve">preostalih </w:t>
      </w:r>
      <w:r w:rsidR="00A51C3F" w:rsidRPr="00803184">
        <w:t>43 %</w:t>
      </w:r>
      <w:r w:rsidR="003F3134" w:rsidRPr="00803184">
        <w:t xml:space="preserve"> površina</w:t>
      </w:r>
      <w:r w:rsidR="00A51C3F" w:rsidRPr="00803184">
        <w:t xml:space="preserve"> je na području gradskih četvrti Grada Zagreba.</w:t>
      </w:r>
      <w:r w:rsidR="00935D06" w:rsidRPr="00803184">
        <w:t xml:space="preserve"> </w:t>
      </w:r>
      <w:r w:rsidR="002B303C" w:rsidRPr="00803184">
        <w:t xml:space="preserve">Unutar kvadranta </w:t>
      </w:r>
      <w:r w:rsidR="000B2B9F" w:rsidRPr="00803184">
        <w:t xml:space="preserve">771 </w:t>
      </w:r>
      <w:r w:rsidR="002B303C" w:rsidRPr="00803184">
        <w:t xml:space="preserve">broj stanovnika Grada Zagreba </w:t>
      </w:r>
      <w:r w:rsidRPr="00803184">
        <w:t xml:space="preserve">otprilike je </w:t>
      </w:r>
      <w:r w:rsidR="002B303C" w:rsidRPr="00803184">
        <w:t xml:space="preserve">dvostruko veći od stanovnika Grada Velike Gorice. </w:t>
      </w:r>
      <w:r w:rsidR="00A51C3F" w:rsidRPr="00803184">
        <w:t xml:space="preserve">Ukupne </w:t>
      </w:r>
      <w:r w:rsidR="003F3134" w:rsidRPr="00803184">
        <w:t xml:space="preserve">emisije </w:t>
      </w:r>
      <w:r w:rsidR="006329BF" w:rsidRPr="00803184">
        <w:t>u kvadrantu mreže sa oznakom 771</w:t>
      </w:r>
      <w:r w:rsidR="00935D06" w:rsidRPr="00803184">
        <w:t xml:space="preserve"> </w:t>
      </w:r>
      <w:r w:rsidR="003F3134" w:rsidRPr="00803184">
        <w:t>iznose 442</w:t>
      </w:r>
      <w:r w:rsidR="00785519" w:rsidRPr="00803184">
        <w:t xml:space="preserve"> </w:t>
      </w:r>
      <w:r w:rsidR="003F3134" w:rsidRPr="00803184">
        <w:t>tone</w:t>
      </w:r>
      <w:r w:rsidR="005F2231" w:rsidRPr="00803184">
        <w:t xml:space="preserve"> PM</w:t>
      </w:r>
      <w:r w:rsidR="005F2231" w:rsidRPr="00803184">
        <w:rPr>
          <w:vertAlign w:val="subscript"/>
        </w:rPr>
        <w:t>10</w:t>
      </w:r>
      <w:r w:rsidR="005F2231" w:rsidRPr="00803184">
        <w:t xml:space="preserve"> i </w:t>
      </w:r>
      <w:r w:rsidR="007D0BD0" w:rsidRPr="00803184">
        <w:t>73</w:t>
      </w:r>
      <w:r w:rsidR="005F2231" w:rsidRPr="00803184">
        <w:t xml:space="preserve"> kg PAU</w:t>
      </w:r>
      <w:r w:rsidR="006329BF" w:rsidRPr="00803184">
        <w:t>, a doprinos pojedinih sektora unutar njega su sljedeći:</w:t>
      </w:r>
      <w:r w:rsidR="00935D06" w:rsidRPr="00803184">
        <w:t xml:space="preserve"> </w:t>
      </w:r>
    </w:p>
    <w:p w14:paraId="38C7048B" w14:textId="0D43104A" w:rsidR="006329BF" w:rsidRPr="00803184" w:rsidRDefault="00A52661" w:rsidP="00C865B5">
      <w:pPr>
        <w:pStyle w:val="mojTekst"/>
        <w:numPr>
          <w:ilvl w:val="0"/>
          <w:numId w:val="34"/>
        </w:numPr>
      </w:pPr>
      <w:r w:rsidRPr="00803184">
        <w:lastRenderedPageBreak/>
        <w:t>S</w:t>
      </w:r>
      <w:r w:rsidR="00935D06" w:rsidRPr="00803184">
        <w:t xml:space="preserve">ektori, koji ukupno </w:t>
      </w:r>
      <w:r w:rsidR="00935D06" w:rsidRPr="00803184">
        <w:rPr>
          <w:rFonts w:cs="Arial"/>
        </w:rPr>
        <w:t>č</w:t>
      </w:r>
      <w:r w:rsidR="00935D06" w:rsidRPr="00803184">
        <w:t xml:space="preserve">ine </w:t>
      </w:r>
      <w:r w:rsidR="000F5851" w:rsidRPr="00803184">
        <w:t>92</w:t>
      </w:r>
      <w:r w:rsidR="00785519" w:rsidRPr="00803184">
        <w:t> </w:t>
      </w:r>
      <w:r w:rsidR="00935D06" w:rsidRPr="00803184">
        <w:t>% emisije PM</w:t>
      </w:r>
      <w:r w:rsidR="00935D06" w:rsidRPr="00803184">
        <w:rPr>
          <w:rFonts w:ascii="Cambria Math" w:hAnsi="Cambria Math" w:cs="Cambria Math"/>
        </w:rPr>
        <w:t>₁₀</w:t>
      </w:r>
      <w:r w:rsidR="00935D06" w:rsidRPr="00803184">
        <w:t xml:space="preserve"> su: </w:t>
      </w:r>
      <w:r w:rsidR="00785519" w:rsidRPr="00803184">
        <w:t>industrija (</w:t>
      </w:r>
      <w:r w:rsidR="00935D06" w:rsidRPr="00803184">
        <w:t>B</w:t>
      </w:r>
      <w:r w:rsidR="00785519" w:rsidRPr="00803184">
        <w:t>)</w:t>
      </w:r>
      <w:r w:rsidR="00935D06" w:rsidRPr="00803184">
        <w:t xml:space="preserve"> s </w:t>
      </w:r>
      <w:r w:rsidR="0008222E" w:rsidRPr="00803184">
        <w:t>56</w:t>
      </w:r>
      <w:r w:rsidR="00286956" w:rsidRPr="00803184">
        <w:t> </w:t>
      </w:r>
      <w:r w:rsidR="00935D06" w:rsidRPr="00803184">
        <w:t xml:space="preserve">%, </w:t>
      </w:r>
      <w:r w:rsidR="00785519" w:rsidRPr="00803184">
        <w:t>mala ložišta (</w:t>
      </w:r>
      <w:r w:rsidR="00935D06" w:rsidRPr="00803184">
        <w:t>C</w:t>
      </w:r>
      <w:r w:rsidR="00785519" w:rsidRPr="00803184">
        <w:t>)</w:t>
      </w:r>
      <w:r w:rsidR="00935D06" w:rsidRPr="00803184">
        <w:t xml:space="preserve"> s </w:t>
      </w:r>
      <w:r w:rsidR="0008222E" w:rsidRPr="00803184">
        <w:t>21</w:t>
      </w:r>
      <w:r w:rsidR="00286956" w:rsidRPr="00803184">
        <w:t> </w:t>
      </w:r>
      <w:r w:rsidR="00935D06" w:rsidRPr="00803184">
        <w:t>%</w:t>
      </w:r>
      <w:r w:rsidR="007D0BD0" w:rsidRPr="00803184">
        <w:t xml:space="preserve">, </w:t>
      </w:r>
      <w:r w:rsidR="00785519" w:rsidRPr="00803184">
        <w:t>energetska postrojenja (</w:t>
      </w:r>
      <w:r w:rsidR="00935D06" w:rsidRPr="00803184">
        <w:t>A</w:t>
      </w:r>
      <w:r w:rsidR="00785519" w:rsidRPr="00803184">
        <w:t>)</w:t>
      </w:r>
      <w:r w:rsidR="00935D06" w:rsidRPr="00803184">
        <w:t xml:space="preserve"> s </w:t>
      </w:r>
      <w:r w:rsidR="00051C2F" w:rsidRPr="00803184">
        <w:t>11</w:t>
      </w:r>
      <w:r w:rsidR="00286956" w:rsidRPr="00803184">
        <w:t> </w:t>
      </w:r>
      <w:r w:rsidR="00935D06" w:rsidRPr="00803184">
        <w:t>%</w:t>
      </w:r>
      <w:r w:rsidR="007D0BD0" w:rsidRPr="00803184">
        <w:t xml:space="preserve"> te </w:t>
      </w:r>
      <w:r w:rsidR="00051C2F" w:rsidRPr="00803184">
        <w:t>cestovn</w:t>
      </w:r>
      <w:r w:rsidR="007D0BD0" w:rsidRPr="00803184">
        <w:t>i</w:t>
      </w:r>
      <w:r w:rsidR="00051C2F" w:rsidRPr="00803184">
        <w:t xml:space="preserve"> promet</w:t>
      </w:r>
      <w:r w:rsidR="007D0BD0" w:rsidRPr="00803184">
        <w:t xml:space="preserve"> (F)</w:t>
      </w:r>
      <w:r w:rsidR="00051C2F" w:rsidRPr="00803184">
        <w:t xml:space="preserve"> </w:t>
      </w:r>
      <w:r w:rsidR="0008222E" w:rsidRPr="00803184">
        <w:t>4</w:t>
      </w:r>
      <w:r w:rsidR="00051C2F" w:rsidRPr="00803184">
        <w:t> %</w:t>
      </w:r>
      <w:r w:rsidR="007D0BD0" w:rsidRPr="00803184">
        <w:t xml:space="preserve">. Doprinos </w:t>
      </w:r>
      <w:r w:rsidR="00167CBC" w:rsidRPr="00803184">
        <w:t xml:space="preserve">uzlijetanja/ slijetanja zrakoplova </w:t>
      </w:r>
      <w:r w:rsidR="00051C2F" w:rsidRPr="00803184">
        <w:t>(H)</w:t>
      </w:r>
      <w:r w:rsidR="00286956" w:rsidRPr="00803184">
        <w:t xml:space="preserve"> je zanemariv jer iznosi svega 0,</w:t>
      </w:r>
      <w:r w:rsidR="00051C2F" w:rsidRPr="00803184">
        <w:t>2</w:t>
      </w:r>
      <w:r w:rsidR="00286956" w:rsidRPr="00803184">
        <w:t> %.</w:t>
      </w:r>
      <w:r w:rsidR="005D4904" w:rsidRPr="00803184">
        <w:t xml:space="preserve"> </w:t>
      </w:r>
    </w:p>
    <w:p w14:paraId="02F9D1CA" w14:textId="58A4685F" w:rsidR="00B02F2B" w:rsidRPr="00803184" w:rsidRDefault="00A52661" w:rsidP="006329BF">
      <w:pPr>
        <w:pStyle w:val="mojTekst"/>
        <w:numPr>
          <w:ilvl w:val="0"/>
          <w:numId w:val="34"/>
        </w:numPr>
      </w:pPr>
      <w:r w:rsidRPr="00803184">
        <w:t>S</w:t>
      </w:r>
      <w:r w:rsidR="005F2231" w:rsidRPr="00803184">
        <w:t>ektor</w:t>
      </w:r>
      <w:r w:rsidRPr="00803184">
        <w:t>i</w:t>
      </w:r>
      <w:r w:rsidR="005F2231" w:rsidRPr="00803184">
        <w:t xml:space="preserve"> koji ukupno </w:t>
      </w:r>
      <w:r w:rsidR="005F2231" w:rsidRPr="00803184">
        <w:rPr>
          <w:rFonts w:cs="Arial"/>
        </w:rPr>
        <w:t>č</w:t>
      </w:r>
      <w:r w:rsidR="005F2231" w:rsidRPr="00803184">
        <w:t xml:space="preserve">ine </w:t>
      </w:r>
      <w:r w:rsidR="007D0BD0" w:rsidRPr="00803184">
        <w:t>99</w:t>
      </w:r>
      <w:r w:rsidR="00785519" w:rsidRPr="00803184">
        <w:t> </w:t>
      </w:r>
      <w:r w:rsidR="005F2231" w:rsidRPr="00803184">
        <w:t xml:space="preserve">% emisije </w:t>
      </w:r>
      <w:r w:rsidR="00785519" w:rsidRPr="00803184">
        <w:t xml:space="preserve">PAU </w:t>
      </w:r>
      <w:r w:rsidR="005F2231" w:rsidRPr="00803184">
        <w:t xml:space="preserve">u tom kvadrantu su: </w:t>
      </w:r>
      <w:r w:rsidR="00785519" w:rsidRPr="00803184">
        <w:t>mala ložišta (C)</w:t>
      </w:r>
      <w:r w:rsidR="005F2231" w:rsidRPr="00803184">
        <w:t xml:space="preserve"> s </w:t>
      </w:r>
      <w:r w:rsidR="00785519" w:rsidRPr="00803184">
        <w:t>71</w:t>
      </w:r>
      <w:r w:rsidR="005F2231" w:rsidRPr="00803184">
        <w:t xml:space="preserve"> %, </w:t>
      </w:r>
      <w:r w:rsidRPr="00803184">
        <w:t>uzlijetanj</w:t>
      </w:r>
      <w:r w:rsidR="002B02C7" w:rsidRPr="00803184">
        <w:t>e</w:t>
      </w:r>
      <w:r w:rsidRPr="00803184">
        <w:t xml:space="preserve"> i slijetanj</w:t>
      </w:r>
      <w:r w:rsidR="002B02C7" w:rsidRPr="00803184">
        <w:t>e</w:t>
      </w:r>
      <w:r w:rsidRPr="00803184">
        <w:t xml:space="preserve"> zrakoplova (H) </w:t>
      </w:r>
      <w:r w:rsidR="0008222E" w:rsidRPr="00803184">
        <w:t>13</w:t>
      </w:r>
      <w:r w:rsidR="005F2231" w:rsidRPr="00803184">
        <w:t> %</w:t>
      </w:r>
      <w:r w:rsidRPr="00803184">
        <w:t>, industrija (B) s 8 %</w:t>
      </w:r>
      <w:r w:rsidR="005F2231" w:rsidRPr="00803184">
        <w:t xml:space="preserve"> </w:t>
      </w:r>
      <w:r w:rsidRPr="00803184">
        <w:t>i</w:t>
      </w:r>
      <w:r w:rsidR="005F2231" w:rsidRPr="00803184">
        <w:t xml:space="preserve"> </w:t>
      </w:r>
      <w:r w:rsidRPr="00803184">
        <w:t xml:space="preserve">cestovni promet </w:t>
      </w:r>
      <w:r w:rsidR="00525925" w:rsidRPr="00803184">
        <w:t xml:space="preserve">(F) </w:t>
      </w:r>
      <w:r w:rsidRPr="00803184">
        <w:t xml:space="preserve">s </w:t>
      </w:r>
      <w:r w:rsidR="0008222E" w:rsidRPr="00803184">
        <w:t>6</w:t>
      </w:r>
      <w:r w:rsidRPr="00803184">
        <w:t> %.</w:t>
      </w:r>
      <w:r w:rsidR="00550F7E" w:rsidRPr="00803184">
        <w:t xml:space="preserve"> </w:t>
      </w:r>
      <w:r w:rsidR="00B02F2B" w:rsidRPr="00803184">
        <w:t xml:space="preserve">Udio </w:t>
      </w:r>
      <w:proofErr w:type="spellStart"/>
      <w:r w:rsidR="00B02F2B" w:rsidRPr="00803184">
        <w:t>BaP</w:t>
      </w:r>
      <w:proofErr w:type="spellEnd"/>
      <w:r w:rsidR="00B02F2B" w:rsidRPr="00803184">
        <w:t xml:space="preserve"> u PAU</w:t>
      </w:r>
      <w:r w:rsidR="00B02F2B" w:rsidRPr="00803184">
        <w:rPr>
          <w:rStyle w:val="Referencafusnote"/>
        </w:rPr>
        <w:footnoteReference w:id="16"/>
      </w:r>
      <w:r w:rsidR="00B02F2B" w:rsidRPr="00803184">
        <w:t xml:space="preserve"> </w:t>
      </w:r>
      <w:r w:rsidR="00313095" w:rsidRPr="00803184">
        <w:t xml:space="preserve">pri </w:t>
      </w:r>
      <w:r w:rsidR="00B02F2B" w:rsidRPr="00803184">
        <w:t>uzlijetanj</w:t>
      </w:r>
      <w:r w:rsidR="00313095" w:rsidRPr="00803184">
        <w:t>u</w:t>
      </w:r>
      <w:r w:rsidR="00B02F2B" w:rsidRPr="00803184">
        <w:t>/slijetanj</w:t>
      </w:r>
      <w:r w:rsidR="00313095" w:rsidRPr="00803184">
        <w:t>u</w:t>
      </w:r>
      <w:r w:rsidR="00B02F2B" w:rsidRPr="00803184">
        <w:t xml:space="preserve"> zrakoplova iznosi 10 % dok za izgaranja biomase u kućanstvima iznosi 35 %. Uzme li se u obzir udio </w:t>
      </w:r>
      <w:proofErr w:type="spellStart"/>
      <w:r w:rsidR="00B02F2B" w:rsidRPr="00803184">
        <w:t>BaP</w:t>
      </w:r>
      <w:proofErr w:type="spellEnd"/>
      <w:r w:rsidR="00B02F2B" w:rsidRPr="00803184">
        <w:t xml:space="preserve"> u PAU, emisije </w:t>
      </w:r>
      <w:proofErr w:type="spellStart"/>
      <w:r w:rsidR="00313095" w:rsidRPr="00803184">
        <w:t>BaP</w:t>
      </w:r>
      <w:proofErr w:type="spellEnd"/>
      <w:r w:rsidR="00313095" w:rsidRPr="00803184">
        <w:t xml:space="preserve"> </w:t>
      </w:r>
      <w:r w:rsidR="00B02F2B" w:rsidRPr="00803184">
        <w:t xml:space="preserve">kućanstava su 35 puta veće od emisija </w:t>
      </w:r>
      <w:proofErr w:type="spellStart"/>
      <w:r w:rsidR="00313095" w:rsidRPr="00803184">
        <w:t>BaP</w:t>
      </w:r>
      <w:proofErr w:type="spellEnd"/>
      <w:r w:rsidR="00313095" w:rsidRPr="00803184">
        <w:t xml:space="preserve"> kod </w:t>
      </w:r>
      <w:r w:rsidR="00B02F2B" w:rsidRPr="00803184">
        <w:t>uzlijetanja/ slijetanja zrakoplova.</w:t>
      </w:r>
    </w:p>
    <w:p w14:paraId="66B641E2" w14:textId="7A235765" w:rsidR="00370AB8" w:rsidRPr="00803184" w:rsidRDefault="00370AB8" w:rsidP="00754926">
      <w:pPr>
        <w:pStyle w:val="Naslov2"/>
        <w:rPr>
          <w:sz w:val="22"/>
          <w:szCs w:val="22"/>
        </w:rPr>
      </w:pPr>
      <w:bookmarkStart w:id="529" w:name="_Toc224208827"/>
      <w:bookmarkStart w:id="530" w:name="_Toc108611679"/>
      <w:bookmarkStart w:id="531" w:name="_Toc109326411"/>
      <w:bookmarkStart w:id="532" w:name="_Toc109326465"/>
      <w:bookmarkStart w:id="533" w:name="_Toc109326753"/>
      <w:bookmarkStart w:id="534" w:name="_Toc109327510"/>
      <w:bookmarkStart w:id="535" w:name="_Toc109328242"/>
      <w:bookmarkStart w:id="536" w:name="_Toc109328511"/>
      <w:bookmarkStart w:id="537" w:name="_Toc109328606"/>
      <w:bookmarkStart w:id="538" w:name="_Toc109328695"/>
      <w:bookmarkStart w:id="539" w:name="_Toc109328823"/>
      <w:bookmarkStart w:id="540" w:name="_Toc109329031"/>
      <w:bookmarkStart w:id="541" w:name="_Toc109329130"/>
      <w:bookmarkStart w:id="542" w:name="_Toc109329375"/>
      <w:bookmarkStart w:id="543" w:name="_Toc109386740"/>
      <w:bookmarkStart w:id="544" w:name="_Toc109475833"/>
      <w:bookmarkStart w:id="545" w:name="_Toc109565670"/>
      <w:bookmarkStart w:id="546" w:name="_Ref213424754"/>
      <w:bookmarkStart w:id="547" w:name="_Ref213424760"/>
      <w:bookmarkStart w:id="548" w:name="_Ref213425423"/>
      <w:bookmarkStart w:id="549" w:name="_Toc229565880"/>
      <w:bookmarkEnd w:id="529"/>
      <w:r w:rsidRPr="00803184">
        <w:rPr>
          <w:sz w:val="22"/>
          <w:szCs w:val="22"/>
        </w:rPr>
        <w:t>Podaci o onečišćenju koje je došlo iz drugih regija</w:t>
      </w:r>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p>
    <w:p w14:paraId="611CDC34" w14:textId="6EFCAAE7" w:rsidR="00FE09D2" w:rsidRPr="00803184" w:rsidRDefault="00FE09D2" w:rsidP="00FE09D2">
      <w:pPr>
        <w:rPr>
          <w:szCs w:val="22"/>
        </w:rPr>
      </w:pPr>
      <w:r w:rsidRPr="00803184">
        <w:rPr>
          <w:szCs w:val="22"/>
        </w:rPr>
        <w:t xml:space="preserve">Pozadinsko onečišćenje zraka </w:t>
      </w:r>
      <w:r w:rsidR="00A85D04" w:rsidRPr="00803184">
        <w:rPr>
          <w:szCs w:val="22"/>
        </w:rPr>
        <w:t>lebdećim česticama PM</w:t>
      </w:r>
      <w:r w:rsidR="00A85D04" w:rsidRPr="00803184">
        <w:rPr>
          <w:szCs w:val="22"/>
          <w:vertAlign w:val="subscript"/>
        </w:rPr>
        <w:t>10</w:t>
      </w:r>
      <w:r w:rsidR="00A85D04" w:rsidRPr="00803184">
        <w:rPr>
          <w:szCs w:val="22"/>
        </w:rPr>
        <w:t xml:space="preserve"> </w:t>
      </w:r>
      <w:r w:rsidRPr="00803184">
        <w:rPr>
          <w:szCs w:val="22"/>
        </w:rPr>
        <w:t xml:space="preserve">određeno je iz rezultata modeliranja kvalitete zraka provedenih u </w:t>
      </w:r>
      <w:r w:rsidR="00A85D04" w:rsidRPr="00803184">
        <w:rPr>
          <w:szCs w:val="22"/>
        </w:rPr>
        <w:t xml:space="preserve">okviru </w:t>
      </w:r>
      <w:r w:rsidR="00220B6D" w:rsidRPr="00803184">
        <w:rPr>
          <w:szCs w:val="22"/>
        </w:rPr>
        <w:t>servisa</w:t>
      </w:r>
      <w:r w:rsidR="00A85D04" w:rsidRPr="00803184">
        <w:rPr>
          <w:szCs w:val="22"/>
        </w:rPr>
        <w:t xml:space="preserve"> CAMS</w:t>
      </w:r>
      <w:r w:rsidR="00A85D04" w:rsidRPr="00803184">
        <w:rPr>
          <w:rStyle w:val="Referencafusnote"/>
          <w:szCs w:val="22"/>
        </w:rPr>
        <w:footnoteReference w:id="17"/>
      </w:r>
      <w:r w:rsidR="00E224BC" w:rsidRPr="00803184">
        <w:rPr>
          <w:szCs w:val="22"/>
        </w:rPr>
        <w:t>.</w:t>
      </w:r>
      <w:r w:rsidRPr="00803184">
        <w:rPr>
          <w:szCs w:val="22"/>
        </w:rPr>
        <w:t xml:space="preserve"> </w:t>
      </w:r>
    </w:p>
    <w:p w14:paraId="433FA19C" w14:textId="60F18F77" w:rsidR="006131BC" w:rsidRPr="00803184" w:rsidRDefault="006131BC" w:rsidP="00C9243F">
      <w:pPr>
        <w:rPr>
          <w:szCs w:val="22"/>
        </w:rPr>
      </w:pPr>
    </w:p>
    <w:p w14:paraId="179AE765" w14:textId="677CEDBE" w:rsidR="00C9243F" w:rsidRPr="00803184" w:rsidRDefault="000B2B9F" w:rsidP="004D0062">
      <w:pPr>
        <w:pStyle w:val="mojTekst"/>
      </w:pPr>
      <w:bookmarkStart w:id="550" w:name="_Ref136012682"/>
      <w:bookmarkStart w:id="551" w:name="_Ref109414059"/>
      <w:bookmarkStart w:id="552" w:name="_Toc213392860"/>
      <w:r w:rsidRPr="00803184">
        <w:t xml:space="preserve">Na </w:t>
      </w:r>
      <w:r w:rsidRPr="00803184">
        <w:fldChar w:fldCharType="begin"/>
      </w:r>
      <w:r w:rsidRPr="00803184">
        <w:instrText xml:space="preserve"> REF _Ref224215196 \h </w:instrText>
      </w:r>
      <w:r w:rsidR="007C5455" w:rsidRPr="00803184">
        <w:instrText xml:space="preserve"> \* MERGEFORMAT </w:instrText>
      </w:r>
      <w:r w:rsidRPr="00803184">
        <w:fldChar w:fldCharType="separate"/>
      </w:r>
      <w:r w:rsidR="00EF24E6" w:rsidRPr="00803184">
        <w:t xml:space="preserve">Sl. </w:t>
      </w:r>
      <w:r w:rsidR="00EF24E6">
        <w:rPr>
          <w:noProof/>
        </w:rPr>
        <w:t>5</w:t>
      </w:r>
      <w:r w:rsidR="00EF24E6" w:rsidRPr="00803184">
        <w:rPr>
          <w:noProof/>
        </w:rPr>
        <w:noBreakHyphen/>
      </w:r>
      <w:r w:rsidR="00EF24E6">
        <w:rPr>
          <w:noProof/>
        </w:rPr>
        <w:t>7</w:t>
      </w:r>
      <w:r w:rsidRPr="00803184">
        <w:fldChar w:fldCharType="end"/>
      </w:r>
      <w:r w:rsidRPr="00803184">
        <w:t xml:space="preserve"> </w:t>
      </w:r>
      <w:bookmarkEnd w:id="550"/>
      <w:bookmarkEnd w:id="551"/>
      <w:bookmarkEnd w:id="552"/>
      <w:r w:rsidR="00100A65" w:rsidRPr="00803184">
        <w:t xml:space="preserve">prikazana je karta onečišćenja zraka </w:t>
      </w:r>
      <w:r w:rsidR="00FE09D2" w:rsidRPr="00803184">
        <w:t>čestica</w:t>
      </w:r>
      <w:r w:rsidR="00100A65" w:rsidRPr="00803184">
        <w:t>ma</w:t>
      </w:r>
      <w:r w:rsidR="00FE09D2" w:rsidRPr="00803184">
        <w:t xml:space="preserve"> PM</w:t>
      </w:r>
      <w:r w:rsidR="00FE09D2" w:rsidRPr="00803184">
        <w:rPr>
          <w:vertAlign w:val="subscript"/>
        </w:rPr>
        <w:t>10</w:t>
      </w:r>
      <w:r w:rsidR="00FE09D2" w:rsidRPr="00803184">
        <w:t xml:space="preserve"> na području Europe u 2024. godini</w:t>
      </w:r>
      <w:r w:rsidR="00A85D04" w:rsidRPr="00803184">
        <w:t xml:space="preserve"> izrađen</w:t>
      </w:r>
      <w:r w:rsidR="00100A65" w:rsidRPr="00803184">
        <w:t>a</w:t>
      </w:r>
      <w:r w:rsidR="00A85D04" w:rsidRPr="00803184">
        <w:t xml:space="preserve"> kombiniranjem podataka mjerenja kvalitete zraka i modelskih simulacija</w:t>
      </w:r>
      <w:r w:rsidR="00631567" w:rsidRPr="00803184">
        <w:t>.</w:t>
      </w:r>
      <w:r w:rsidR="00100A65" w:rsidRPr="00803184">
        <w:t xml:space="preserve"> </w:t>
      </w:r>
      <w:r w:rsidR="00A85D04" w:rsidRPr="00803184">
        <w:t>Najveće područj</w:t>
      </w:r>
      <w:r w:rsidR="00462EFE" w:rsidRPr="00803184">
        <w:t>e</w:t>
      </w:r>
      <w:r w:rsidR="00A85D04" w:rsidRPr="00803184">
        <w:t xml:space="preserve"> prekoračenja granične vrijednosti za dnevne koncentracije PM</w:t>
      </w:r>
      <w:r w:rsidR="00A85D04" w:rsidRPr="00803184">
        <w:rPr>
          <w:vertAlign w:val="subscript"/>
        </w:rPr>
        <w:t>10</w:t>
      </w:r>
      <w:r w:rsidR="00A85D04" w:rsidRPr="00803184">
        <w:t xml:space="preserve"> </w:t>
      </w:r>
      <w:r w:rsidR="00462EFE" w:rsidRPr="00803184">
        <w:t>je</w:t>
      </w:r>
      <w:r w:rsidR="00A85D04" w:rsidRPr="00803184">
        <w:t xml:space="preserve"> u sjevernoj Italiji (dolina rijeke Po), dok </w:t>
      </w:r>
      <w:r w:rsidR="00462EFE" w:rsidRPr="00803184">
        <w:t>se</w:t>
      </w:r>
      <w:r w:rsidR="00A85D04" w:rsidRPr="00803184">
        <w:t xml:space="preserve"> manja područja prekoračenja uočljiva na </w:t>
      </w:r>
      <w:r w:rsidR="00462EFE" w:rsidRPr="00803184">
        <w:fldChar w:fldCharType="begin"/>
      </w:r>
      <w:r w:rsidR="00462EFE" w:rsidRPr="00803184">
        <w:instrText xml:space="preserve"> REF _Ref223958557 \h </w:instrText>
      </w:r>
      <w:r w:rsidR="007C5455" w:rsidRPr="00803184">
        <w:instrText xml:space="preserve"> \* MERGEFORMAT </w:instrText>
      </w:r>
      <w:r w:rsidR="00462EFE" w:rsidRPr="00803184">
        <w:fldChar w:fldCharType="separate"/>
      </w:r>
      <w:r w:rsidR="00EF24E6" w:rsidRPr="00803184">
        <w:t xml:space="preserve">Sl. </w:t>
      </w:r>
      <w:r w:rsidR="00EF24E6">
        <w:rPr>
          <w:noProof/>
        </w:rPr>
        <w:t>5</w:t>
      </w:r>
      <w:r w:rsidR="00EF24E6" w:rsidRPr="00803184">
        <w:rPr>
          <w:noProof/>
        </w:rPr>
        <w:noBreakHyphen/>
      </w:r>
      <w:r w:rsidR="00EF24E6">
        <w:rPr>
          <w:noProof/>
        </w:rPr>
        <w:t>7</w:t>
      </w:r>
      <w:r w:rsidR="00462EFE" w:rsidRPr="00803184">
        <w:fldChar w:fldCharType="end"/>
      </w:r>
      <w:r w:rsidR="00A85D04" w:rsidRPr="00803184">
        <w:t xml:space="preserve"> </w:t>
      </w:r>
      <w:r w:rsidR="00462EFE" w:rsidRPr="00803184">
        <w:t xml:space="preserve">podudaraju s položajem </w:t>
      </w:r>
      <w:r w:rsidR="00A85D04" w:rsidRPr="00803184">
        <w:t>gradov</w:t>
      </w:r>
      <w:r w:rsidR="00462EFE" w:rsidRPr="00803184">
        <w:t>a</w:t>
      </w:r>
      <w:r w:rsidR="00A85D04" w:rsidRPr="00803184">
        <w:t xml:space="preserve">: Zagreb, Beograd, Sarajevo, </w:t>
      </w:r>
      <w:proofErr w:type="spellStart"/>
      <w:r w:rsidR="00A85D04" w:rsidRPr="00803184">
        <w:t>Katowice</w:t>
      </w:r>
      <w:proofErr w:type="spellEnd"/>
      <w:r w:rsidR="00A85D04" w:rsidRPr="00803184">
        <w:t xml:space="preserve"> i Krakow</w:t>
      </w:r>
      <w:r w:rsidR="00C9243F" w:rsidRPr="00803184">
        <w:t xml:space="preserve">. </w:t>
      </w:r>
      <w:r w:rsidR="00A85D04" w:rsidRPr="00803184">
        <w:t xml:space="preserve">Dani u kojima se bilježi prekoračenje granične vrijednosti većinom se javljaju zimi zbog čega su </w:t>
      </w:r>
      <w:r w:rsidR="00C9243F" w:rsidRPr="00803184">
        <w:t>prosječne koncentracije PM</w:t>
      </w:r>
      <w:r w:rsidR="00C9243F" w:rsidRPr="00803184">
        <w:rPr>
          <w:vertAlign w:val="subscript"/>
        </w:rPr>
        <w:t>10</w:t>
      </w:r>
      <w:r w:rsidR="00C9243F" w:rsidRPr="00803184">
        <w:t xml:space="preserve"> </w:t>
      </w:r>
      <w:r w:rsidR="00A85D04" w:rsidRPr="00803184">
        <w:t>veće no u ostalim sezonama.</w:t>
      </w:r>
    </w:p>
    <w:p w14:paraId="0ED88B27" w14:textId="09F8CE1C" w:rsidR="00837A94" w:rsidRPr="00803184" w:rsidRDefault="00837A94" w:rsidP="00C9243F">
      <w:pPr>
        <w:spacing w:line="240" w:lineRule="auto"/>
        <w:jc w:val="left"/>
        <w:rPr>
          <w:szCs w:val="22"/>
        </w:rPr>
      </w:pPr>
    </w:p>
    <w:tbl>
      <w:tblPr>
        <w:tblStyle w:val="Reetkatablice"/>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9343"/>
      </w:tblGrid>
      <w:tr w:rsidR="00837A94" w:rsidRPr="00803184" w14:paraId="692FD9D6" w14:textId="77777777" w:rsidTr="00C16A62">
        <w:trPr>
          <w:jc w:val="center"/>
        </w:trPr>
        <w:tc>
          <w:tcPr>
            <w:tcW w:w="9343" w:type="dxa"/>
          </w:tcPr>
          <w:p w14:paraId="6FDCEE71" w14:textId="77777777" w:rsidR="00837A94" w:rsidRPr="00803184" w:rsidRDefault="00837A94" w:rsidP="00C16A62">
            <w:pPr>
              <w:spacing w:line="240" w:lineRule="auto"/>
              <w:jc w:val="center"/>
              <w:rPr>
                <w:szCs w:val="22"/>
              </w:rPr>
            </w:pPr>
            <w:r w:rsidRPr="00803184">
              <w:rPr>
                <w:noProof/>
                <w:szCs w:val="22"/>
              </w:rPr>
              <w:drawing>
                <wp:inline distT="0" distB="0" distL="0" distR="0" wp14:anchorId="03C2DCD3" wp14:editId="09FD87AE">
                  <wp:extent cx="4838700" cy="2758706"/>
                  <wp:effectExtent l="0" t="0" r="0" b="3810"/>
                  <wp:docPr id="1500588672"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4851951" cy="2766261"/>
                          </a:xfrm>
                          <a:prstGeom prst="rect">
                            <a:avLst/>
                          </a:prstGeom>
                          <a:noFill/>
                        </pic:spPr>
                      </pic:pic>
                    </a:graphicData>
                  </a:graphic>
                </wp:inline>
              </w:drawing>
            </w:r>
          </w:p>
          <w:p w14:paraId="09B46914" w14:textId="77777777" w:rsidR="00837A94" w:rsidRPr="00803184" w:rsidRDefault="00837A94" w:rsidP="00C16A62">
            <w:pPr>
              <w:spacing w:line="240" w:lineRule="auto"/>
              <w:jc w:val="center"/>
              <w:rPr>
                <w:szCs w:val="22"/>
              </w:rPr>
            </w:pPr>
            <w:r w:rsidRPr="00803184">
              <w:rPr>
                <w:noProof/>
                <w:szCs w:val="22"/>
              </w:rPr>
              <w:drawing>
                <wp:inline distT="0" distB="0" distL="0" distR="0" wp14:anchorId="04B0B36C" wp14:editId="09DFD6FB">
                  <wp:extent cx="2965450" cy="304800"/>
                  <wp:effectExtent l="0" t="0" r="6350" b="0"/>
                  <wp:docPr id="1696341511" name="Picture 1" descr="A map of europe with different countries/region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3138798" name="Picture 1" descr="A map of europe with different countries/regions&#10;&#10;AI-generated content may be incorrect."/>
                          <pic:cNvPicPr>
                            <a:picLocks noChangeAspect="1" noChangeArrowheads="1"/>
                          </pic:cNvPicPr>
                        </pic:nvPicPr>
                        <pic:blipFill rotWithShape="1">
                          <a:blip r:embed="rId43" cstate="print">
                            <a:extLst>
                              <a:ext uri="{28A0092B-C50C-407E-A947-70E740481C1C}">
                                <a14:useLocalDpi xmlns:a14="http://schemas.microsoft.com/office/drawing/2010/main" val="0"/>
                              </a:ext>
                            </a:extLst>
                          </a:blip>
                          <a:srcRect t="20124" r="50000" b="73913"/>
                          <a:stretch>
                            <a:fillRect/>
                          </a:stretch>
                        </pic:blipFill>
                        <pic:spPr bwMode="auto">
                          <a:xfrm>
                            <a:off x="0" y="0"/>
                            <a:ext cx="2965450" cy="30480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837A94" w:rsidRPr="00803184" w14:paraId="36573838" w14:textId="77777777" w:rsidTr="00C16A62">
        <w:trPr>
          <w:jc w:val="center"/>
        </w:trPr>
        <w:tc>
          <w:tcPr>
            <w:tcW w:w="9343" w:type="dxa"/>
          </w:tcPr>
          <w:p w14:paraId="1BB2D30C" w14:textId="77777777" w:rsidR="00837A94" w:rsidRPr="00803184" w:rsidRDefault="00837A94" w:rsidP="00C16A62">
            <w:pPr>
              <w:pStyle w:val="Default"/>
              <w:keepNext/>
              <w:jc w:val="center"/>
              <w:rPr>
                <w:i/>
                <w:iCs/>
                <w:sz w:val="22"/>
                <w:szCs w:val="22"/>
                <w:lang w:val="hr-HR"/>
              </w:rPr>
            </w:pPr>
            <w:r w:rsidRPr="00803184">
              <w:rPr>
                <w:rFonts w:ascii="Arial" w:hAnsi="Arial"/>
                <w:i/>
                <w:iCs/>
                <w:color w:val="auto"/>
                <w:sz w:val="22"/>
                <w:szCs w:val="22"/>
                <w:lang w:val="hr-HR" w:eastAsia="hr-HR"/>
              </w:rPr>
              <w:lastRenderedPageBreak/>
              <w:t xml:space="preserve">Izvor: </w:t>
            </w:r>
            <w:proofErr w:type="spellStart"/>
            <w:r w:rsidRPr="00803184">
              <w:rPr>
                <w:rFonts w:ascii="Arial" w:hAnsi="Arial"/>
                <w:i/>
                <w:iCs/>
                <w:color w:val="auto"/>
                <w:sz w:val="22"/>
                <w:szCs w:val="22"/>
                <w:lang w:val="hr-HR" w:eastAsia="hr-HR"/>
              </w:rPr>
              <w:t>Copernicus</w:t>
            </w:r>
            <w:proofErr w:type="spellEnd"/>
            <w:r w:rsidRPr="00803184">
              <w:rPr>
                <w:rFonts w:ascii="Arial" w:hAnsi="Arial"/>
                <w:i/>
                <w:iCs/>
                <w:color w:val="auto"/>
                <w:sz w:val="22"/>
                <w:szCs w:val="22"/>
                <w:lang w:val="hr-HR" w:eastAsia="hr-HR"/>
              </w:rPr>
              <w:t xml:space="preserve"> </w:t>
            </w:r>
            <w:proofErr w:type="spellStart"/>
            <w:r w:rsidRPr="00803184">
              <w:rPr>
                <w:rFonts w:ascii="Arial" w:hAnsi="Arial"/>
                <w:i/>
                <w:iCs/>
                <w:color w:val="auto"/>
                <w:sz w:val="22"/>
                <w:szCs w:val="22"/>
                <w:lang w:val="hr-HR" w:eastAsia="hr-HR"/>
              </w:rPr>
              <w:t>Atmosphere</w:t>
            </w:r>
            <w:proofErr w:type="spellEnd"/>
            <w:r w:rsidRPr="00803184">
              <w:rPr>
                <w:rFonts w:ascii="Arial" w:hAnsi="Arial"/>
                <w:i/>
                <w:iCs/>
                <w:color w:val="auto"/>
                <w:sz w:val="22"/>
                <w:szCs w:val="22"/>
                <w:lang w:val="hr-HR" w:eastAsia="hr-HR"/>
              </w:rPr>
              <w:t xml:space="preserve"> Monitoring Service (2025), CAMS </w:t>
            </w:r>
            <w:proofErr w:type="spellStart"/>
            <w:r w:rsidRPr="00803184">
              <w:rPr>
                <w:rFonts w:ascii="Arial" w:hAnsi="Arial"/>
                <w:i/>
                <w:iCs/>
                <w:color w:val="auto"/>
                <w:sz w:val="22"/>
                <w:szCs w:val="22"/>
                <w:lang w:val="hr-HR" w:eastAsia="hr-HR"/>
              </w:rPr>
              <w:t>Assessment</w:t>
            </w:r>
            <w:proofErr w:type="spellEnd"/>
            <w:r w:rsidRPr="00803184">
              <w:rPr>
                <w:rFonts w:ascii="Arial" w:hAnsi="Arial"/>
                <w:i/>
                <w:iCs/>
                <w:color w:val="auto"/>
                <w:sz w:val="22"/>
                <w:szCs w:val="22"/>
                <w:lang w:val="hr-HR" w:eastAsia="hr-HR"/>
              </w:rPr>
              <w:t xml:space="preserve"> </w:t>
            </w:r>
            <w:proofErr w:type="spellStart"/>
            <w:r w:rsidRPr="00803184">
              <w:rPr>
                <w:rFonts w:ascii="Arial" w:hAnsi="Arial"/>
                <w:i/>
                <w:iCs/>
                <w:color w:val="auto"/>
                <w:sz w:val="22"/>
                <w:szCs w:val="22"/>
                <w:lang w:val="hr-HR" w:eastAsia="hr-HR"/>
              </w:rPr>
              <w:t>Report</w:t>
            </w:r>
            <w:proofErr w:type="spellEnd"/>
            <w:r w:rsidRPr="00803184">
              <w:rPr>
                <w:rFonts w:ascii="Arial" w:hAnsi="Arial"/>
                <w:i/>
                <w:iCs/>
                <w:color w:val="auto"/>
                <w:sz w:val="22"/>
                <w:szCs w:val="22"/>
                <w:lang w:val="hr-HR" w:eastAsia="hr-HR"/>
              </w:rPr>
              <w:t xml:space="preserve"> on European Air </w:t>
            </w:r>
            <w:proofErr w:type="spellStart"/>
            <w:r w:rsidRPr="00803184">
              <w:rPr>
                <w:rFonts w:ascii="Arial" w:hAnsi="Arial"/>
                <w:i/>
                <w:iCs/>
                <w:color w:val="auto"/>
                <w:sz w:val="22"/>
                <w:szCs w:val="22"/>
                <w:lang w:val="hr-HR" w:eastAsia="hr-HR"/>
              </w:rPr>
              <w:t>Quality</w:t>
            </w:r>
            <w:proofErr w:type="spellEnd"/>
            <w:r w:rsidRPr="00803184">
              <w:rPr>
                <w:rFonts w:ascii="Arial" w:hAnsi="Arial"/>
                <w:i/>
                <w:iCs/>
                <w:color w:val="auto"/>
                <w:sz w:val="22"/>
                <w:szCs w:val="22"/>
                <w:lang w:val="hr-HR" w:eastAsia="hr-HR"/>
              </w:rPr>
              <w:t xml:space="preserve"> </w:t>
            </w:r>
            <w:proofErr w:type="spellStart"/>
            <w:r w:rsidRPr="00803184">
              <w:rPr>
                <w:rFonts w:ascii="Arial" w:hAnsi="Arial"/>
                <w:i/>
                <w:iCs/>
                <w:color w:val="auto"/>
                <w:sz w:val="22"/>
                <w:szCs w:val="22"/>
                <w:lang w:val="hr-HR" w:eastAsia="hr-HR"/>
              </w:rPr>
              <w:t>in</w:t>
            </w:r>
            <w:proofErr w:type="spellEnd"/>
            <w:r w:rsidRPr="00803184">
              <w:rPr>
                <w:rFonts w:ascii="Arial" w:hAnsi="Arial"/>
                <w:i/>
                <w:iCs/>
                <w:color w:val="auto"/>
                <w:sz w:val="22"/>
                <w:szCs w:val="22"/>
                <w:lang w:val="hr-HR" w:eastAsia="hr-HR"/>
              </w:rPr>
              <w:t xml:space="preserve"> 2024.</w:t>
            </w:r>
          </w:p>
        </w:tc>
      </w:tr>
    </w:tbl>
    <w:p w14:paraId="4B149369" w14:textId="76C4C3A5" w:rsidR="00837A94" w:rsidRPr="00803184" w:rsidRDefault="00837A94" w:rsidP="00837A94">
      <w:pPr>
        <w:pStyle w:val="mojaSlikaizvor"/>
      </w:pPr>
      <w:bookmarkStart w:id="553" w:name="_Ref223695031"/>
      <w:bookmarkStart w:id="554" w:name="_Ref224215196"/>
      <w:bookmarkStart w:id="555" w:name="_Ref223958557"/>
      <w:bookmarkStart w:id="556" w:name="_Toc229565909"/>
      <w:r w:rsidRPr="00803184">
        <w:t xml:space="preserve">Sl. </w:t>
      </w:r>
      <w:bookmarkEnd w:id="553"/>
      <w:r w:rsidR="00B13A88" w:rsidRPr="00803184">
        <w:fldChar w:fldCharType="begin"/>
      </w:r>
      <w:r w:rsidR="00B13A88" w:rsidRPr="00803184">
        <w:instrText xml:space="preserve"> STYLEREF 1 \s </w:instrText>
      </w:r>
      <w:r w:rsidR="00B13A88" w:rsidRPr="00803184">
        <w:fldChar w:fldCharType="separate"/>
      </w:r>
      <w:r w:rsidR="00EF24E6">
        <w:rPr>
          <w:noProof/>
        </w:rPr>
        <w:t>5</w:t>
      </w:r>
      <w:r w:rsidR="00B13A88" w:rsidRPr="00803184">
        <w:fldChar w:fldCharType="end"/>
      </w:r>
      <w:r w:rsidR="00B13A88" w:rsidRPr="00803184">
        <w:noBreakHyphen/>
      </w:r>
      <w:r w:rsidR="00B13A88" w:rsidRPr="00803184">
        <w:fldChar w:fldCharType="begin"/>
      </w:r>
      <w:r w:rsidR="00B13A88" w:rsidRPr="00803184">
        <w:instrText xml:space="preserve"> SEQ Sl. \* ARABIC \s 1 </w:instrText>
      </w:r>
      <w:r w:rsidR="00B13A88" w:rsidRPr="00803184">
        <w:fldChar w:fldCharType="separate"/>
      </w:r>
      <w:r w:rsidR="00EF24E6">
        <w:rPr>
          <w:noProof/>
        </w:rPr>
        <w:t>7</w:t>
      </w:r>
      <w:r w:rsidR="00B13A88" w:rsidRPr="00803184">
        <w:fldChar w:fldCharType="end"/>
      </w:r>
      <w:bookmarkEnd w:id="554"/>
      <w:bookmarkEnd w:id="555"/>
      <w:r w:rsidRPr="00803184">
        <w:t xml:space="preserve">: </w:t>
      </w:r>
      <w:r w:rsidR="00100A65" w:rsidRPr="00803184">
        <w:t>Broj dana prekoračenja granične vrijednosti za dnevne koncentracije</w:t>
      </w:r>
      <w:r w:rsidRPr="00803184">
        <w:t xml:space="preserve"> PM</w:t>
      </w:r>
      <w:r w:rsidRPr="00803184">
        <w:rPr>
          <w:vertAlign w:val="subscript"/>
        </w:rPr>
        <w:t>10</w:t>
      </w:r>
      <w:r w:rsidR="00100A65" w:rsidRPr="00803184">
        <w:t xml:space="preserve"> </w:t>
      </w:r>
      <w:r w:rsidRPr="00803184">
        <w:t>na području Europe u 2024. godini</w:t>
      </w:r>
      <w:bookmarkEnd w:id="556"/>
    </w:p>
    <w:p w14:paraId="0EC4B072" w14:textId="03F5BDBE" w:rsidR="00F62472" w:rsidRPr="00803184" w:rsidRDefault="00EA2A8A" w:rsidP="00D30644">
      <w:pPr>
        <w:pStyle w:val="mojTekst"/>
      </w:pPr>
      <w:bookmarkStart w:id="557" w:name="_Ref212205263"/>
      <w:bookmarkStart w:id="558" w:name="_Toc213392861"/>
      <w:r w:rsidRPr="00803184">
        <w:t xml:space="preserve">U okviru </w:t>
      </w:r>
      <w:r w:rsidR="00F62472" w:rsidRPr="00803184">
        <w:t>CAMS servi</w:t>
      </w:r>
      <w:r w:rsidRPr="00803184">
        <w:t xml:space="preserve">sa </w:t>
      </w:r>
      <w:r w:rsidR="0039385C" w:rsidRPr="00803184">
        <w:t xml:space="preserve">dostupni su podaci o </w:t>
      </w:r>
      <w:r w:rsidR="003F4884" w:rsidRPr="00803184">
        <w:t xml:space="preserve">razlučivanju doprinosa </w:t>
      </w:r>
      <w:r w:rsidR="00007818" w:rsidRPr="00803184">
        <w:t xml:space="preserve">izvora s obzirom na područje emisije </w:t>
      </w:r>
      <w:r w:rsidR="003F4884" w:rsidRPr="00803184">
        <w:t>za lebdeće čestice (PM</w:t>
      </w:r>
      <w:r w:rsidR="003F4884" w:rsidRPr="00803184">
        <w:rPr>
          <w:vertAlign w:val="subscript"/>
        </w:rPr>
        <w:t>10</w:t>
      </w:r>
      <w:r w:rsidR="003F4884" w:rsidRPr="00803184">
        <w:t xml:space="preserve"> i PM</w:t>
      </w:r>
      <w:r w:rsidR="003F4884" w:rsidRPr="00803184">
        <w:rPr>
          <w:vertAlign w:val="subscript"/>
        </w:rPr>
        <w:t>2,5</w:t>
      </w:r>
      <w:r w:rsidR="003F4884" w:rsidRPr="00803184">
        <w:t>)</w:t>
      </w:r>
      <w:r w:rsidR="00860570" w:rsidRPr="00803184">
        <w:t xml:space="preserve"> koji </w:t>
      </w:r>
      <w:bookmarkEnd w:id="557"/>
      <w:bookmarkEnd w:id="558"/>
      <w:r w:rsidR="00007818" w:rsidRPr="00803184">
        <w:t xml:space="preserve">omogućuju </w:t>
      </w:r>
      <w:r w:rsidR="00860570" w:rsidRPr="00803184">
        <w:t>ocjenu doprinosa</w:t>
      </w:r>
      <w:r w:rsidR="00007818" w:rsidRPr="00803184">
        <w:t xml:space="preserve"> prekograničnog onečišćenja zraka i utjecaja prirodnih izvora.</w:t>
      </w:r>
    </w:p>
    <w:p w14:paraId="3EB57E76" w14:textId="77777777" w:rsidR="00FE09D2" w:rsidRPr="00803184" w:rsidRDefault="00FE09D2" w:rsidP="00F62472">
      <w:pPr>
        <w:pStyle w:val="mojTekst"/>
      </w:pPr>
    </w:p>
    <w:p w14:paraId="53C147F6" w14:textId="314D0E62" w:rsidR="00FE09D2" w:rsidRPr="00803184" w:rsidRDefault="00FE09D2" w:rsidP="00FE09D2">
      <w:pPr>
        <w:pStyle w:val="mojTekst"/>
      </w:pPr>
      <w:r w:rsidRPr="00803184">
        <w:t xml:space="preserve">Na </w:t>
      </w:r>
      <w:r w:rsidRPr="00803184">
        <w:fldChar w:fldCharType="begin"/>
      </w:r>
      <w:r w:rsidRPr="00803184">
        <w:instrText xml:space="preserve"> REF _Ref136258761 \h  \* MERGEFORMAT </w:instrText>
      </w:r>
      <w:r w:rsidRPr="00803184">
        <w:fldChar w:fldCharType="separate"/>
      </w:r>
      <w:r w:rsidR="00EF24E6" w:rsidRPr="00803184">
        <w:t xml:space="preserve">Sl. </w:t>
      </w:r>
      <w:r w:rsidR="00EF24E6">
        <w:t>5</w:t>
      </w:r>
      <w:r w:rsidR="00EF24E6" w:rsidRPr="00803184">
        <w:noBreakHyphen/>
      </w:r>
      <w:r w:rsidR="00EF24E6">
        <w:t>8</w:t>
      </w:r>
      <w:r w:rsidRPr="00803184">
        <w:fldChar w:fldCharType="end"/>
      </w:r>
      <w:r w:rsidRPr="00803184">
        <w:t xml:space="preserve"> prikazan je doprinos onečišćenju zraka česticama PM</w:t>
      </w:r>
      <w:r w:rsidRPr="00803184">
        <w:rPr>
          <w:vertAlign w:val="subscript"/>
        </w:rPr>
        <w:t>10</w:t>
      </w:r>
      <w:r w:rsidRPr="00803184">
        <w:t xml:space="preserve"> na području Zagreba za 2022., 2023. i 2024. godinu prema EMEP i TNO modelu. Doprinosi u rezultatima EMEP modela iskazani su za: </w:t>
      </w:r>
    </w:p>
    <w:p w14:paraId="38F29311" w14:textId="77777777" w:rsidR="00FE09D2" w:rsidRPr="00803184" w:rsidRDefault="00FE09D2" w:rsidP="009B746B">
      <w:pPr>
        <w:pStyle w:val="mojTekst"/>
        <w:numPr>
          <w:ilvl w:val="0"/>
          <w:numId w:val="6"/>
        </w:numPr>
      </w:pPr>
      <w:r w:rsidRPr="00803184">
        <w:t>lokalne emisije s područja Zagreba (</w:t>
      </w:r>
      <w:proofErr w:type="spellStart"/>
      <w:r w:rsidRPr="00803184">
        <w:t>ozn</w:t>
      </w:r>
      <w:proofErr w:type="spellEnd"/>
      <w:r w:rsidRPr="00803184">
        <w:t xml:space="preserve">. „Zagreb“), </w:t>
      </w:r>
    </w:p>
    <w:p w14:paraId="4D00BFD4" w14:textId="77777777" w:rsidR="00FE09D2" w:rsidRPr="00803184" w:rsidRDefault="00FE09D2" w:rsidP="009B746B">
      <w:pPr>
        <w:pStyle w:val="mojTekst"/>
        <w:numPr>
          <w:ilvl w:val="0"/>
          <w:numId w:val="6"/>
        </w:numPr>
      </w:pPr>
      <w:r w:rsidRPr="00803184">
        <w:t>emisije s ostalog područja Hrvatske (</w:t>
      </w:r>
      <w:proofErr w:type="spellStart"/>
      <w:r w:rsidRPr="00803184">
        <w:t>ozn</w:t>
      </w:r>
      <w:proofErr w:type="spellEnd"/>
      <w:r w:rsidRPr="00803184">
        <w:t>. „</w:t>
      </w:r>
      <w:proofErr w:type="spellStart"/>
      <w:r w:rsidRPr="00803184">
        <w:t>Rest</w:t>
      </w:r>
      <w:proofErr w:type="spellEnd"/>
      <w:r w:rsidRPr="00803184">
        <w:t xml:space="preserve"> </w:t>
      </w:r>
      <w:proofErr w:type="spellStart"/>
      <w:r w:rsidRPr="00803184">
        <w:t>of</w:t>
      </w:r>
      <w:proofErr w:type="spellEnd"/>
      <w:r w:rsidRPr="00803184">
        <w:t xml:space="preserve"> HRV“), </w:t>
      </w:r>
    </w:p>
    <w:p w14:paraId="30CBFAE3" w14:textId="77777777" w:rsidR="00FE09D2" w:rsidRPr="00803184" w:rsidRDefault="00FE09D2" w:rsidP="009B746B">
      <w:pPr>
        <w:pStyle w:val="mojTekst"/>
        <w:numPr>
          <w:ilvl w:val="0"/>
          <w:numId w:val="6"/>
        </w:numPr>
      </w:pPr>
      <w:r w:rsidRPr="00803184">
        <w:t>prirodne izvore (</w:t>
      </w:r>
      <w:proofErr w:type="spellStart"/>
      <w:r w:rsidRPr="00803184">
        <w:t>ozn</w:t>
      </w:r>
      <w:proofErr w:type="spellEnd"/>
      <w:r w:rsidRPr="00803184">
        <w:t>. „Natural“),</w:t>
      </w:r>
    </w:p>
    <w:p w14:paraId="1C64AC43" w14:textId="77777777" w:rsidR="00FE09D2" w:rsidRPr="00803184" w:rsidRDefault="00FE09D2" w:rsidP="009B746B">
      <w:pPr>
        <w:pStyle w:val="mojTekst"/>
        <w:numPr>
          <w:ilvl w:val="0"/>
          <w:numId w:val="6"/>
        </w:numPr>
      </w:pPr>
      <w:r w:rsidRPr="00803184">
        <w:t>hemisferske emisije (</w:t>
      </w:r>
      <w:proofErr w:type="spellStart"/>
      <w:r w:rsidRPr="00803184">
        <w:t>ozn</w:t>
      </w:r>
      <w:proofErr w:type="spellEnd"/>
      <w:r w:rsidRPr="00803184">
        <w:t>. „</w:t>
      </w:r>
      <w:proofErr w:type="spellStart"/>
      <w:r w:rsidRPr="00803184">
        <w:t>Hemispheric</w:t>
      </w:r>
      <w:proofErr w:type="spellEnd"/>
      <w:r w:rsidRPr="00803184">
        <w:t>“),</w:t>
      </w:r>
    </w:p>
    <w:p w14:paraId="5D3138FD" w14:textId="77777777" w:rsidR="00FE09D2" w:rsidRPr="00803184" w:rsidRDefault="00FE09D2" w:rsidP="009B746B">
      <w:pPr>
        <w:pStyle w:val="mojTekst"/>
        <w:numPr>
          <w:ilvl w:val="0"/>
          <w:numId w:val="6"/>
        </w:numPr>
      </w:pPr>
      <w:r w:rsidRPr="00803184">
        <w:t>emisije iz brodskog prometa (</w:t>
      </w:r>
      <w:proofErr w:type="spellStart"/>
      <w:r w:rsidRPr="00803184">
        <w:t>ozn</w:t>
      </w:r>
      <w:proofErr w:type="spellEnd"/>
      <w:r w:rsidRPr="00803184">
        <w:t>. „</w:t>
      </w:r>
      <w:proofErr w:type="spellStart"/>
      <w:r w:rsidRPr="00803184">
        <w:t>Shipping</w:t>
      </w:r>
      <w:proofErr w:type="spellEnd"/>
      <w:r w:rsidRPr="00803184">
        <w:t>“) te</w:t>
      </w:r>
    </w:p>
    <w:p w14:paraId="44643A05" w14:textId="77777777" w:rsidR="00FE09D2" w:rsidRPr="00803184" w:rsidRDefault="00FE09D2" w:rsidP="009B746B">
      <w:pPr>
        <w:pStyle w:val="mojTekst"/>
        <w:numPr>
          <w:ilvl w:val="0"/>
          <w:numId w:val="6"/>
        </w:numPr>
      </w:pPr>
      <w:r w:rsidRPr="00803184">
        <w:t>doprinose pojedinih europskih država (</w:t>
      </w:r>
      <w:proofErr w:type="spellStart"/>
      <w:r w:rsidRPr="00803184">
        <w:t>ozn</w:t>
      </w:r>
      <w:proofErr w:type="spellEnd"/>
      <w:r w:rsidRPr="00803184">
        <w:t xml:space="preserve">. AUT – Austrija, CZE – Češka, DEU – Njemačka, HUN – Mađarska, ITA – Italija, POL - Poljska SVN – Slovenija). </w:t>
      </w:r>
    </w:p>
    <w:p w14:paraId="5412B22C" w14:textId="77777777" w:rsidR="00FE09D2" w:rsidRPr="00803184" w:rsidRDefault="00FE09D2" w:rsidP="00FE09D2">
      <w:pPr>
        <w:pStyle w:val="mojTekst"/>
      </w:pPr>
    </w:p>
    <w:p w14:paraId="6C4A3273" w14:textId="77777777" w:rsidR="00FE09D2" w:rsidRPr="00803184" w:rsidRDefault="00FE09D2" w:rsidP="00FE09D2">
      <w:pPr>
        <w:pStyle w:val="mojTekst"/>
      </w:pPr>
      <w:r w:rsidRPr="00803184">
        <w:t>U TNO modelu iskazan je samo zajednički doprinos emisija sa područja Hrvatske (</w:t>
      </w:r>
      <w:proofErr w:type="spellStart"/>
      <w:r w:rsidRPr="00803184">
        <w:t>ozn</w:t>
      </w:r>
      <w:proofErr w:type="spellEnd"/>
      <w:r w:rsidRPr="00803184">
        <w:t>. HRV) bez razlučivanja utjecaja emisija s područja Zagreba.</w:t>
      </w:r>
    </w:p>
    <w:p w14:paraId="757E5844" w14:textId="77777777" w:rsidR="00FE09D2" w:rsidRPr="00803184" w:rsidRDefault="00FE09D2" w:rsidP="00FE09D2">
      <w:pPr>
        <w:rPr>
          <w:szCs w:val="22"/>
        </w:rPr>
      </w:pPr>
    </w:p>
    <w:tbl>
      <w:tblPr>
        <w:tblStyle w:val="Reetkatablice"/>
        <w:tblW w:w="5000"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201"/>
        <w:gridCol w:w="2559"/>
        <w:gridCol w:w="2845"/>
        <w:gridCol w:w="2748"/>
      </w:tblGrid>
      <w:tr w:rsidR="00FE09D2" w:rsidRPr="00803184" w14:paraId="44112EB3" w14:textId="77777777" w:rsidTr="00C16A62">
        <w:trPr>
          <w:trHeight w:val="317"/>
          <w:jc w:val="center"/>
        </w:trPr>
        <w:tc>
          <w:tcPr>
            <w:tcW w:w="642" w:type="pct"/>
            <w:vAlign w:val="center"/>
          </w:tcPr>
          <w:p w14:paraId="0B0D1787" w14:textId="77777777" w:rsidR="00FE09D2" w:rsidRPr="00803184" w:rsidRDefault="00FE09D2" w:rsidP="00C16A62">
            <w:pPr>
              <w:jc w:val="left"/>
              <w:rPr>
                <w:b/>
                <w:bCs/>
                <w:szCs w:val="22"/>
              </w:rPr>
            </w:pPr>
          </w:p>
        </w:tc>
        <w:tc>
          <w:tcPr>
            <w:tcW w:w="1368" w:type="pct"/>
            <w:vAlign w:val="center"/>
          </w:tcPr>
          <w:p w14:paraId="104C3C09" w14:textId="77777777" w:rsidR="00FE09D2" w:rsidRPr="00803184" w:rsidRDefault="00FE09D2" w:rsidP="00C16A62">
            <w:pPr>
              <w:jc w:val="center"/>
              <w:rPr>
                <w:b/>
                <w:bCs/>
                <w:szCs w:val="22"/>
              </w:rPr>
            </w:pPr>
            <w:r w:rsidRPr="00803184">
              <w:rPr>
                <w:b/>
                <w:bCs/>
                <w:szCs w:val="22"/>
              </w:rPr>
              <w:t>2022. godina</w:t>
            </w:r>
          </w:p>
        </w:tc>
        <w:tc>
          <w:tcPr>
            <w:tcW w:w="1521" w:type="pct"/>
            <w:vAlign w:val="center"/>
          </w:tcPr>
          <w:p w14:paraId="57A7DC44" w14:textId="77777777" w:rsidR="00FE09D2" w:rsidRPr="00803184" w:rsidRDefault="00FE09D2" w:rsidP="00C16A62">
            <w:pPr>
              <w:jc w:val="center"/>
              <w:rPr>
                <w:b/>
                <w:bCs/>
                <w:szCs w:val="22"/>
              </w:rPr>
            </w:pPr>
            <w:r w:rsidRPr="00803184">
              <w:rPr>
                <w:b/>
                <w:bCs/>
                <w:szCs w:val="22"/>
              </w:rPr>
              <w:t>2023.godina</w:t>
            </w:r>
          </w:p>
        </w:tc>
        <w:tc>
          <w:tcPr>
            <w:tcW w:w="1469" w:type="pct"/>
            <w:vAlign w:val="center"/>
          </w:tcPr>
          <w:p w14:paraId="5DBA02FB" w14:textId="77777777" w:rsidR="00FE09D2" w:rsidRPr="00803184" w:rsidRDefault="00FE09D2" w:rsidP="00C16A62">
            <w:pPr>
              <w:jc w:val="center"/>
              <w:rPr>
                <w:b/>
                <w:bCs/>
                <w:szCs w:val="22"/>
              </w:rPr>
            </w:pPr>
            <w:r w:rsidRPr="00803184">
              <w:rPr>
                <w:b/>
                <w:bCs/>
                <w:szCs w:val="22"/>
              </w:rPr>
              <w:t>2024. godina</w:t>
            </w:r>
          </w:p>
        </w:tc>
      </w:tr>
      <w:tr w:rsidR="00FE09D2" w:rsidRPr="00803184" w14:paraId="21F06D0C" w14:textId="77777777" w:rsidTr="00C16A62">
        <w:trPr>
          <w:trHeight w:val="2494"/>
          <w:jc w:val="center"/>
        </w:trPr>
        <w:tc>
          <w:tcPr>
            <w:tcW w:w="642" w:type="pct"/>
            <w:vAlign w:val="center"/>
          </w:tcPr>
          <w:p w14:paraId="623968DC" w14:textId="77777777" w:rsidR="00FE09D2" w:rsidRPr="00803184" w:rsidRDefault="00FE09D2" w:rsidP="00C16A62">
            <w:pPr>
              <w:spacing w:line="240" w:lineRule="auto"/>
              <w:jc w:val="center"/>
              <w:rPr>
                <w:b/>
                <w:bCs/>
                <w:szCs w:val="22"/>
              </w:rPr>
            </w:pPr>
            <w:r w:rsidRPr="00803184">
              <w:rPr>
                <w:b/>
                <w:bCs/>
                <w:szCs w:val="22"/>
              </w:rPr>
              <w:t>EMEP</w:t>
            </w:r>
          </w:p>
          <w:p w14:paraId="4F78A5F9" w14:textId="77777777" w:rsidR="00FE09D2" w:rsidRPr="00803184" w:rsidRDefault="00FE09D2" w:rsidP="00C16A62">
            <w:pPr>
              <w:spacing w:line="240" w:lineRule="auto"/>
              <w:jc w:val="center"/>
              <w:rPr>
                <w:b/>
                <w:bCs/>
                <w:szCs w:val="22"/>
              </w:rPr>
            </w:pPr>
            <w:r w:rsidRPr="00803184">
              <w:rPr>
                <w:b/>
                <w:bCs/>
                <w:szCs w:val="22"/>
              </w:rPr>
              <w:t>model</w:t>
            </w:r>
          </w:p>
        </w:tc>
        <w:tc>
          <w:tcPr>
            <w:tcW w:w="1368" w:type="pct"/>
            <w:vAlign w:val="center"/>
          </w:tcPr>
          <w:p w14:paraId="62842A6E" w14:textId="77777777" w:rsidR="00FE09D2" w:rsidRPr="00803184" w:rsidRDefault="00FE09D2" w:rsidP="00C16A62">
            <w:pPr>
              <w:spacing w:line="240" w:lineRule="auto"/>
              <w:jc w:val="center"/>
              <w:rPr>
                <w:b/>
                <w:bCs/>
                <w:szCs w:val="22"/>
              </w:rPr>
            </w:pPr>
            <w:r w:rsidRPr="00803184">
              <w:rPr>
                <w:noProof/>
                <w:szCs w:val="22"/>
              </w:rPr>
              <w:drawing>
                <wp:inline distT="0" distB="0" distL="0" distR="0" wp14:anchorId="104A93F7" wp14:editId="4E82D677">
                  <wp:extent cx="1479550" cy="1522560"/>
                  <wp:effectExtent l="0" t="0" r="6350" b="1905"/>
                  <wp:docPr id="1079382868" name="Picture 5" descr="A graph with numbers and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9382868" name="Picture 5" descr="A graph with numbers and text&#10;&#10;AI-generated content may be incorrect."/>
                          <pic:cNvPicPr>
                            <a:picLocks noChangeAspect="1" noChangeArrowheads="1"/>
                          </pic:cNvPicPr>
                        </pic:nvPicPr>
                        <pic:blipFill rotWithShape="1">
                          <a:blip r:embed="rId44" cstate="print">
                            <a:extLst>
                              <a:ext uri="{28A0092B-C50C-407E-A947-70E740481C1C}">
                                <a14:useLocalDpi xmlns:a14="http://schemas.microsoft.com/office/drawing/2010/main" val="0"/>
                              </a:ext>
                            </a:extLst>
                          </a:blip>
                          <a:srcRect l="31692" t="17495" r="31478" b="25683"/>
                          <a:stretch>
                            <a:fillRect/>
                          </a:stretch>
                        </pic:blipFill>
                        <pic:spPr bwMode="auto">
                          <a:xfrm>
                            <a:off x="0" y="0"/>
                            <a:ext cx="1481270" cy="152433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1521" w:type="pct"/>
            <w:vAlign w:val="center"/>
          </w:tcPr>
          <w:p w14:paraId="035CAA29" w14:textId="77777777" w:rsidR="00FE09D2" w:rsidRPr="00803184" w:rsidRDefault="00FE09D2" w:rsidP="00C16A62">
            <w:pPr>
              <w:spacing w:line="240" w:lineRule="auto"/>
              <w:jc w:val="center"/>
              <w:rPr>
                <w:b/>
                <w:bCs/>
                <w:szCs w:val="22"/>
              </w:rPr>
            </w:pPr>
            <w:r w:rsidRPr="00803184">
              <w:rPr>
                <w:noProof/>
                <w:szCs w:val="22"/>
              </w:rPr>
              <w:drawing>
                <wp:inline distT="0" distB="0" distL="0" distR="0" wp14:anchorId="651A7523" wp14:editId="0C6A7012">
                  <wp:extent cx="1569925" cy="1548000"/>
                  <wp:effectExtent l="0" t="0" r="0" b="0"/>
                  <wp:docPr id="793441930" name="Picture 6" descr="A graph with different colored circl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3441930" name="Picture 6" descr="A graph with different colored circles&#10;&#10;AI-generated content may be incorrect."/>
                          <pic:cNvPicPr>
                            <a:picLocks noChangeAspect="1" noChangeArrowheads="1"/>
                          </pic:cNvPicPr>
                        </pic:nvPicPr>
                        <pic:blipFill rotWithShape="1">
                          <a:blip r:embed="rId45" cstate="print">
                            <a:extLst>
                              <a:ext uri="{28A0092B-C50C-407E-A947-70E740481C1C}">
                                <a14:useLocalDpi xmlns:a14="http://schemas.microsoft.com/office/drawing/2010/main" val="0"/>
                              </a:ext>
                            </a:extLst>
                          </a:blip>
                          <a:srcRect l="30407" t="18138" r="31264" b="25200"/>
                          <a:stretch>
                            <a:fillRect/>
                          </a:stretch>
                        </pic:blipFill>
                        <pic:spPr bwMode="auto">
                          <a:xfrm>
                            <a:off x="0" y="0"/>
                            <a:ext cx="1569925" cy="154800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1469" w:type="pct"/>
            <w:vAlign w:val="center"/>
          </w:tcPr>
          <w:p w14:paraId="14F8A576" w14:textId="77777777" w:rsidR="00FE09D2" w:rsidRPr="00803184" w:rsidRDefault="00FE09D2" w:rsidP="00C16A62">
            <w:pPr>
              <w:spacing w:line="240" w:lineRule="auto"/>
              <w:jc w:val="center"/>
              <w:rPr>
                <w:b/>
                <w:bCs/>
                <w:szCs w:val="22"/>
              </w:rPr>
            </w:pPr>
            <w:r w:rsidRPr="00803184">
              <w:rPr>
                <w:b/>
                <w:bCs/>
                <w:noProof/>
                <w:szCs w:val="22"/>
              </w:rPr>
              <w:drawing>
                <wp:inline distT="0" distB="0" distL="0" distR="0" wp14:anchorId="589929A8" wp14:editId="6A5A1809">
                  <wp:extent cx="1498600" cy="1537580"/>
                  <wp:effectExtent l="0" t="0" r="6350" b="5715"/>
                  <wp:docPr id="1047721112" name="Picture 7" descr="A graph with different colored circl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7721112" name="Picture 7" descr="A graph with different colored circles&#10;&#10;AI-generated content may be incorrect."/>
                          <pic:cNvPicPr>
                            <a:picLocks noChangeAspect="1" noChangeArrowheads="1"/>
                          </pic:cNvPicPr>
                        </pic:nvPicPr>
                        <pic:blipFill rotWithShape="1">
                          <a:blip r:embed="rId46" cstate="print">
                            <a:extLst>
                              <a:ext uri="{28A0092B-C50C-407E-A947-70E740481C1C}">
                                <a14:useLocalDpi xmlns:a14="http://schemas.microsoft.com/office/drawing/2010/main" val="0"/>
                              </a:ext>
                            </a:extLst>
                          </a:blip>
                          <a:srcRect l="31156" t="17496" r="31799" b="25522"/>
                          <a:stretch>
                            <a:fillRect/>
                          </a:stretch>
                        </pic:blipFill>
                        <pic:spPr bwMode="auto">
                          <a:xfrm>
                            <a:off x="0" y="0"/>
                            <a:ext cx="1506048" cy="1545221"/>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FE09D2" w:rsidRPr="00803184" w14:paraId="158DE090" w14:textId="77777777" w:rsidTr="00C16A62">
        <w:trPr>
          <w:trHeight w:val="794"/>
          <w:jc w:val="center"/>
        </w:trPr>
        <w:tc>
          <w:tcPr>
            <w:tcW w:w="642" w:type="pct"/>
            <w:vAlign w:val="center"/>
          </w:tcPr>
          <w:p w14:paraId="1F941C49" w14:textId="77777777" w:rsidR="00FE09D2" w:rsidRPr="00803184" w:rsidRDefault="00FE09D2" w:rsidP="00C16A62">
            <w:pPr>
              <w:spacing w:line="240" w:lineRule="auto"/>
              <w:jc w:val="center"/>
              <w:rPr>
                <w:b/>
                <w:bCs/>
                <w:szCs w:val="22"/>
              </w:rPr>
            </w:pPr>
            <w:r w:rsidRPr="00803184">
              <w:rPr>
                <w:b/>
                <w:bCs/>
                <w:szCs w:val="22"/>
              </w:rPr>
              <w:t>TNO</w:t>
            </w:r>
          </w:p>
          <w:p w14:paraId="100DD578" w14:textId="77777777" w:rsidR="00FE09D2" w:rsidRPr="00803184" w:rsidRDefault="00FE09D2" w:rsidP="00C16A62">
            <w:pPr>
              <w:spacing w:line="240" w:lineRule="auto"/>
              <w:jc w:val="center"/>
              <w:rPr>
                <w:b/>
                <w:bCs/>
                <w:szCs w:val="22"/>
              </w:rPr>
            </w:pPr>
            <w:r w:rsidRPr="00803184">
              <w:rPr>
                <w:b/>
                <w:bCs/>
                <w:szCs w:val="22"/>
              </w:rPr>
              <w:t>model</w:t>
            </w:r>
          </w:p>
        </w:tc>
        <w:tc>
          <w:tcPr>
            <w:tcW w:w="1368" w:type="pct"/>
            <w:vAlign w:val="center"/>
          </w:tcPr>
          <w:p w14:paraId="7DC311DD" w14:textId="77777777" w:rsidR="00FE09D2" w:rsidRPr="00803184" w:rsidRDefault="00FE09D2" w:rsidP="00C16A62">
            <w:pPr>
              <w:spacing w:line="240" w:lineRule="auto"/>
              <w:jc w:val="center"/>
              <w:rPr>
                <w:b/>
                <w:bCs/>
                <w:szCs w:val="22"/>
              </w:rPr>
            </w:pPr>
            <w:r w:rsidRPr="00803184">
              <w:rPr>
                <w:noProof/>
                <w:szCs w:val="22"/>
              </w:rPr>
              <w:drawing>
                <wp:inline distT="0" distB="0" distL="0" distR="0" wp14:anchorId="5AC9D4C1" wp14:editId="1D5905A3">
                  <wp:extent cx="1479550" cy="1487378"/>
                  <wp:effectExtent l="0" t="0" r="6350" b="0"/>
                  <wp:docPr id="1698602854" name="Picture 10" descr="A pie chart with numbers and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8602854" name="Picture 10" descr="A pie chart with numbers and text&#10;&#10;AI-generated content may be incorrect."/>
                          <pic:cNvPicPr>
                            <a:picLocks noChangeAspect="1" noChangeArrowheads="1"/>
                          </pic:cNvPicPr>
                        </pic:nvPicPr>
                        <pic:blipFill rotWithShape="1">
                          <a:blip r:embed="rId47" cstate="print">
                            <a:extLst>
                              <a:ext uri="{28A0092B-C50C-407E-A947-70E740481C1C}">
                                <a14:useLocalDpi xmlns:a14="http://schemas.microsoft.com/office/drawing/2010/main" val="0"/>
                              </a:ext>
                            </a:extLst>
                          </a:blip>
                          <a:srcRect l="29551" t="18298" r="29978" b="20706"/>
                          <a:stretch>
                            <a:fillRect/>
                          </a:stretch>
                        </pic:blipFill>
                        <pic:spPr bwMode="auto">
                          <a:xfrm>
                            <a:off x="0" y="0"/>
                            <a:ext cx="1493493" cy="1501395"/>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1521" w:type="pct"/>
            <w:vAlign w:val="center"/>
          </w:tcPr>
          <w:p w14:paraId="3F91511C" w14:textId="77777777" w:rsidR="00FE09D2" w:rsidRPr="00803184" w:rsidRDefault="00FE09D2" w:rsidP="00C16A62">
            <w:pPr>
              <w:spacing w:line="240" w:lineRule="auto"/>
              <w:jc w:val="center"/>
              <w:rPr>
                <w:b/>
                <w:bCs/>
                <w:szCs w:val="22"/>
              </w:rPr>
            </w:pPr>
            <w:r w:rsidRPr="00803184">
              <w:rPr>
                <w:noProof/>
                <w:szCs w:val="22"/>
              </w:rPr>
              <w:drawing>
                <wp:inline distT="0" distB="0" distL="0" distR="0" wp14:anchorId="265A5BFD" wp14:editId="7B39F50F">
                  <wp:extent cx="1543050" cy="1563510"/>
                  <wp:effectExtent l="0" t="0" r="0" b="0"/>
                  <wp:docPr id="109603617" name="Picture 10" descr="A pie chart with different colored circl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603617" name="Picture 10" descr="A pie chart with different colored circles&#10;&#10;AI-generated content may be incorrect."/>
                          <pic:cNvPicPr>
                            <a:picLocks noChangeAspect="1" noChangeArrowheads="1"/>
                          </pic:cNvPicPr>
                        </pic:nvPicPr>
                        <pic:blipFill rotWithShape="1">
                          <a:blip r:embed="rId48" cstate="print">
                            <a:extLst>
                              <a:ext uri="{28A0092B-C50C-407E-A947-70E740481C1C}">
                                <a14:useLocalDpi xmlns:a14="http://schemas.microsoft.com/office/drawing/2010/main" val="0"/>
                              </a:ext>
                            </a:extLst>
                          </a:blip>
                          <a:srcRect l="28982" t="16501" r="28694" b="19171"/>
                          <a:stretch>
                            <a:fillRect/>
                          </a:stretch>
                        </pic:blipFill>
                        <pic:spPr bwMode="auto">
                          <a:xfrm>
                            <a:off x="0" y="0"/>
                            <a:ext cx="1559900" cy="1580584"/>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1469" w:type="pct"/>
            <w:vAlign w:val="center"/>
          </w:tcPr>
          <w:p w14:paraId="44E16288" w14:textId="77777777" w:rsidR="00FE09D2" w:rsidRPr="00803184" w:rsidRDefault="00FE09D2" w:rsidP="00C16A62">
            <w:pPr>
              <w:spacing w:line="240" w:lineRule="auto"/>
              <w:jc w:val="center"/>
              <w:rPr>
                <w:b/>
                <w:bCs/>
                <w:szCs w:val="22"/>
              </w:rPr>
            </w:pPr>
            <w:r w:rsidRPr="00803184">
              <w:rPr>
                <w:noProof/>
                <w:szCs w:val="22"/>
              </w:rPr>
              <w:drawing>
                <wp:inline distT="0" distB="0" distL="0" distR="0" wp14:anchorId="3CAFC14B" wp14:editId="797B3F26">
                  <wp:extent cx="1530350" cy="1519174"/>
                  <wp:effectExtent l="0" t="0" r="0" b="0"/>
                  <wp:docPr id="1909093334" name="Picture 10" descr="A pie chart with numbers and a black backgroun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9093334" name="Picture 10" descr="A pie chart with numbers and a black background&#10;&#10;AI-generated content may be incorrect."/>
                          <pic:cNvPicPr>
                            <a:picLocks noChangeAspect="1" noChangeArrowheads="1"/>
                          </pic:cNvPicPr>
                        </pic:nvPicPr>
                        <pic:blipFill rotWithShape="1">
                          <a:blip r:embed="rId49" cstate="print">
                            <a:extLst>
                              <a:ext uri="{28A0092B-C50C-407E-A947-70E740481C1C}">
                                <a14:useLocalDpi xmlns:a14="http://schemas.microsoft.com/office/drawing/2010/main" val="0"/>
                              </a:ext>
                            </a:extLst>
                          </a:blip>
                          <a:srcRect l="30959" t="17772" r="30387" b="24673"/>
                          <a:stretch>
                            <a:fillRect/>
                          </a:stretch>
                        </pic:blipFill>
                        <pic:spPr bwMode="auto">
                          <a:xfrm>
                            <a:off x="0" y="0"/>
                            <a:ext cx="1530350" cy="1519174"/>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FE09D2" w:rsidRPr="00803184" w14:paraId="622AC8D9" w14:textId="77777777" w:rsidTr="00C16A62">
        <w:trPr>
          <w:trHeight w:val="850"/>
          <w:jc w:val="center"/>
        </w:trPr>
        <w:tc>
          <w:tcPr>
            <w:tcW w:w="642" w:type="pct"/>
            <w:vAlign w:val="center"/>
          </w:tcPr>
          <w:p w14:paraId="7EECB007" w14:textId="77777777" w:rsidR="00FE09D2" w:rsidRPr="00803184" w:rsidRDefault="00FE09D2" w:rsidP="00C16A62">
            <w:pPr>
              <w:spacing w:line="240" w:lineRule="auto"/>
              <w:jc w:val="left"/>
              <w:rPr>
                <w:b/>
                <w:bCs/>
                <w:szCs w:val="22"/>
              </w:rPr>
            </w:pPr>
          </w:p>
        </w:tc>
        <w:tc>
          <w:tcPr>
            <w:tcW w:w="4358" w:type="pct"/>
            <w:gridSpan w:val="3"/>
            <w:vAlign w:val="center"/>
          </w:tcPr>
          <w:p w14:paraId="5929F3D4" w14:textId="77777777" w:rsidR="00FE09D2" w:rsidRPr="00803184" w:rsidRDefault="00FE09D2" w:rsidP="00C16A62">
            <w:pPr>
              <w:spacing w:line="240" w:lineRule="auto"/>
              <w:jc w:val="center"/>
              <w:rPr>
                <w:szCs w:val="22"/>
              </w:rPr>
            </w:pPr>
            <w:r w:rsidRPr="00803184">
              <w:rPr>
                <w:noProof/>
                <w:szCs w:val="22"/>
              </w:rPr>
              <w:drawing>
                <wp:anchor distT="0" distB="0" distL="114300" distR="114300" simplePos="0" relativeHeight="251667456" behindDoc="0" locked="0" layoutInCell="1" allowOverlap="1" wp14:anchorId="6C09896C" wp14:editId="08329B01">
                  <wp:simplePos x="0" y="0"/>
                  <wp:positionH relativeFrom="column">
                    <wp:posOffset>676275</wp:posOffset>
                  </wp:positionH>
                  <wp:positionV relativeFrom="paragraph">
                    <wp:posOffset>523240</wp:posOffset>
                  </wp:positionV>
                  <wp:extent cx="850900" cy="207010"/>
                  <wp:effectExtent l="0" t="0" r="6350" b="2540"/>
                  <wp:wrapNone/>
                  <wp:docPr id="74767855" name="Picture 12" descr="A pie chart with numbers and a black backgroun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767855" name="Picture 12" descr="A pie chart with numbers and a black background&#10;&#10;AI-generated content may be incorrect."/>
                          <pic:cNvPicPr>
                            <a:picLocks noChangeAspect="1" noChangeArrowheads="1"/>
                          </pic:cNvPicPr>
                        </pic:nvPicPr>
                        <pic:blipFill rotWithShape="1">
                          <a:blip r:embed="rId50">
                            <a:extLst>
                              <a:ext uri="{28A0092B-C50C-407E-A947-70E740481C1C}">
                                <a14:useLocalDpi xmlns:a14="http://schemas.microsoft.com/office/drawing/2010/main" val="0"/>
                              </a:ext>
                            </a:extLst>
                          </a:blip>
                          <a:srcRect l="71093" t="84110" r="12205" b="9791"/>
                          <a:stretch>
                            <a:fillRect/>
                          </a:stretch>
                        </pic:blipFill>
                        <pic:spPr bwMode="auto">
                          <a:xfrm>
                            <a:off x="0" y="0"/>
                            <a:ext cx="850900" cy="20701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803184">
              <w:rPr>
                <w:b/>
                <w:bCs/>
                <w:noProof/>
                <w:szCs w:val="22"/>
              </w:rPr>
              <w:drawing>
                <wp:anchor distT="0" distB="0" distL="114300" distR="114300" simplePos="0" relativeHeight="251666432" behindDoc="0" locked="0" layoutInCell="1" allowOverlap="1" wp14:anchorId="5B11A3F0" wp14:editId="18713521">
                  <wp:simplePos x="0" y="0"/>
                  <wp:positionH relativeFrom="column">
                    <wp:posOffset>3689350</wp:posOffset>
                  </wp:positionH>
                  <wp:positionV relativeFrom="paragraph">
                    <wp:posOffset>355600</wp:posOffset>
                  </wp:positionV>
                  <wp:extent cx="806450" cy="268605"/>
                  <wp:effectExtent l="0" t="0" r="0" b="0"/>
                  <wp:wrapNone/>
                  <wp:docPr id="1241937973" name="Picture 8" descr="A graph with different colored circl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1937973" name="Picture 8" descr="A graph with different colored circles&#10;&#10;AI-generated content may be incorrect."/>
                          <pic:cNvPicPr>
                            <a:picLocks noChangeAspect="1" noChangeArrowheads="1"/>
                          </pic:cNvPicPr>
                        </pic:nvPicPr>
                        <pic:blipFill rotWithShape="1">
                          <a:blip r:embed="rId51">
                            <a:extLst>
                              <a:ext uri="{28A0092B-C50C-407E-A947-70E740481C1C}">
                                <a14:useLocalDpi xmlns:a14="http://schemas.microsoft.com/office/drawing/2010/main" val="0"/>
                              </a:ext>
                            </a:extLst>
                          </a:blip>
                          <a:srcRect l="50321" t="89245" r="34583" b="3211"/>
                          <a:stretch>
                            <a:fillRect/>
                          </a:stretch>
                        </pic:blipFill>
                        <pic:spPr bwMode="auto">
                          <a:xfrm>
                            <a:off x="0" y="0"/>
                            <a:ext cx="806450" cy="26860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803184">
              <w:rPr>
                <w:b/>
                <w:bCs/>
                <w:noProof/>
                <w:szCs w:val="22"/>
              </w:rPr>
              <w:drawing>
                <wp:inline distT="0" distB="0" distL="0" distR="0" wp14:anchorId="5FDA10E0" wp14:editId="4A0FFC91">
                  <wp:extent cx="3848100" cy="568214"/>
                  <wp:effectExtent l="0" t="0" r="0" b="3810"/>
                  <wp:docPr id="1298554769" name="Picture 9" descr="A graph with numbers and a char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8554769" name="Picture 9" descr="A graph with numbers and a chart&#10;&#10;AI-generated content may be incorrect."/>
                          <pic:cNvPicPr>
                            <a:picLocks noChangeAspect="1" noChangeArrowheads="1"/>
                          </pic:cNvPicPr>
                        </pic:nvPicPr>
                        <pic:blipFill rotWithShape="1">
                          <a:blip r:embed="rId52">
                            <a:extLst>
                              <a:ext uri="{28A0092B-C50C-407E-A947-70E740481C1C}">
                                <a14:useLocalDpi xmlns:a14="http://schemas.microsoft.com/office/drawing/2010/main" val="0"/>
                              </a:ext>
                            </a:extLst>
                          </a:blip>
                          <a:srcRect l="10707" t="79293" r="16060" b="4496"/>
                          <a:stretch>
                            <a:fillRect/>
                          </a:stretch>
                        </pic:blipFill>
                        <pic:spPr bwMode="auto">
                          <a:xfrm>
                            <a:off x="0" y="0"/>
                            <a:ext cx="3884575" cy="573600"/>
                          </a:xfrm>
                          <a:prstGeom prst="rect">
                            <a:avLst/>
                          </a:prstGeom>
                          <a:noFill/>
                          <a:ln>
                            <a:noFill/>
                          </a:ln>
                          <a:extLst>
                            <a:ext uri="{53640926-AAD7-44D8-BBD7-CCE9431645EC}">
                              <a14:shadowObscured xmlns:a14="http://schemas.microsoft.com/office/drawing/2010/main"/>
                            </a:ext>
                          </a:extLst>
                        </pic:spPr>
                      </pic:pic>
                    </a:graphicData>
                  </a:graphic>
                </wp:inline>
              </w:drawing>
            </w:r>
          </w:p>
          <w:p w14:paraId="397BEC73" w14:textId="77777777" w:rsidR="00FE09D2" w:rsidRPr="00803184" w:rsidRDefault="00FE09D2" w:rsidP="00C16A62">
            <w:pPr>
              <w:spacing w:line="240" w:lineRule="auto"/>
              <w:jc w:val="left"/>
              <w:rPr>
                <w:szCs w:val="22"/>
              </w:rPr>
            </w:pPr>
          </w:p>
        </w:tc>
      </w:tr>
      <w:tr w:rsidR="00FE09D2" w:rsidRPr="00803184" w14:paraId="1AE862B9" w14:textId="77777777" w:rsidTr="00C16A62">
        <w:trPr>
          <w:jc w:val="center"/>
        </w:trPr>
        <w:tc>
          <w:tcPr>
            <w:tcW w:w="5000" w:type="pct"/>
            <w:gridSpan w:val="4"/>
            <w:vAlign w:val="center"/>
          </w:tcPr>
          <w:p w14:paraId="1E681B34" w14:textId="77777777" w:rsidR="00FE09D2" w:rsidRPr="00803184" w:rsidRDefault="00FE09D2" w:rsidP="00C16A62">
            <w:pPr>
              <w:spacing w:line="240" w:lineRule="auto"/>
              <w:jc w:val="center"/>
              <w:rPr>
                <w:i/>
                <w:iCs/>
                <w:szCs w:val="22"/>
              </w:rPr>
            </w:pPr>
            <w:r w:rsidRPr="00803184">
              <w:rPr>
                <w:i/>
                <w:iCs/>
                <w:szCs w:val="22"/>
              </w:rPr>
              <w:t xml:space="preserve">Izvor podataka: </w:t>
            </w:r>
            <w:proofErr w:type="spellStart"/>
            <w:r w:rsidRPr="00803184">
              <w:rPr>
                <w:i/>
                <w:iCs/>
                <w:szCs w:val="22"/>
              </w:rPr>
              <w:t>Copernicus</w:t>
            </w:r>
            <w:proofErr w:type="spellEnd"/>
            <w:r w:rsidRPr="00803184">
              <w:rPr>
                <w:i/>
                <w:iCs/>
                <w:szCs w:val="22"/>
              </w:rPr>
              <w:t xml:space="preserve"> </w:t>
            </w:r>
            <w:proofErr w:type="spellStart"/>
            <w:r w:rsidRPr="00803184">
              <w:rPr>
                <w:i/>
                <w:iCs/>
                <w:szCs w:val="22"/>
              </w:rPr>
              <w:t>Atmosphere</w:t>
            </w:r>
            <w:proofErr w:type="spellEnd"/>
            <w:r w:rsidRPr="00803184">
              <w:rPr>
                <w:i/>
                <w:iCs/>
                <w:szCs w:val="22"/>
              </w:rPr>
              <w:t xml:space="preserve"> Monitoring Service;    Obrada i prikaz: EKONERG</w:t>
            </w:r>
          </w:p>
        </w:tc>
      </w:tr>
    </w:tbl>
    <w:p w14:paraId="60201BF6" w14:textId="00DBC065" w:rsidR="00FE09D2" w:rsidRPr="00803184" w:rsidRDefault="00FE09D2" w:rsidP="00FE09D2">
      <w:pPr>
        <w:pStyle w:val="Slika"/>
        <w:rPr>
          <w:szCs w:val="22"/>
        </w:rPr>
      </w:pPr>
      <w:bookmarkStart w:id="559" w:name="_Ref136258761"/>
      <w:bookmarkStart w:id="560" w:name="_Ref109414104"/>
      <w:bookmarkStart w:id="561" w:name="_Toc213392862"/>
      <w:bookmarkStart w:id="562" w:name="_Toc229565910"/>
      <w:r w:rsidRPr="00803184">
        <w:rPr>
          <w:szCs w:val="22"/>
        </w:rPr>
        <w:lastRenderedPageBreak/>
        <w:t xml:space="preserve">Sl. </w:t>
      </w:r>
      <w:r w:rsidR="00B13A88" w:rsidRPr="00803184">
        <w:rPr>
          <w:szCs w:val="22"/>
        </w:rPr>
        <w:fldChar w:fldCharType="begin"/>
      </w:r>
      <w:r w:rsidR="00B13A88" w:rsidRPr="00803184">
        <w:rPr>
          <w:szCs w:val="22"/>
        </w:rPr>
        <w:instrText xml:space="preserve"> STYLEREF 1 \s </w:instrText>
      </w:r>
      <w:r w:rsidR="00B13A88" w:rsidRPr="00803184">
        <w:rPr>
          <w:szCs w:val="22"/>
        </w:rPr>
        <w:fldChar w:fldCharType="separate"/>
      </w:r>
      <w:r w:rsidR="00EF24E6">
        <w:rPr>
          <w:noProof/>
          <w:szCs w:val="22"/>
        </w:rPr>
        <w:t>5</w:t>
      </w:r>
      <w:r w:rsidR="00B13A88" w:rsidRPr="00803184">
        <w:rPr>
          <w:szCs w:val="22"/>
        </w:rPr>
        <w:fldChar w:fldCharType="end"/>
      </w:r>
      <w:r w:rsidR="00B13A88" w:rsidRPr="00803184">
        <w:rPr>
          <w:szCs w:val="22"/>
        </w:rPr>
        <w:noBreakHyphen/>
      </w:r>
      <w:r w:rsidR="00B13A88" w:rsidRPr="00803184">
        <w:rPr>
          <w:szCs w:val="22"/>
        </w:rPr>
        <w:fldChar w:fldCharType="begin"/>
      </w:r>
      <w:r w:rsidR="00B13A88" w:rsidRPr="00803184">
        <w:rPr>
          <w:szCs w:val="22"/>
        </w:rPr>
        <w:instrText xml:space="preserve"> SEQ Sl. \* ARABIC \s 1 </w:instrText>
      </w:r>
      <w:r w:rsidR="00B13A88" w:rsidRPr="00803184">
        <w:rPr>
          <w:szCs w:val="22"/>
        </w:rPr>
        <w:fldChar w:fldCharType="separate"/>
      </w:r>
      <w:r w:rsidR="00EF24E6">
        <w:rPr>
          <w:noProof/>
          <w:szCs w:val="22"/>
        </w:rPr>
        <w:t>8</w:t>
      </w:r>
      <w:r w:rsidR="00B13A88" w:rsidRPr="00803184">
        <w:rPr>
          <w:szCs w:val="22"/>
        </w:rPr>
        <w:fldChar w:fldCharType="end"/>
      </w:r>
      <w:bookmarkEnd w:id="559"/>
      <w:bookmarkEnd w:id="560"/>
      <w:r w:rsidRPr="00803184">
        <w:rPr>
          <w:szCs w:val="22"/>
        </w:rPr>
        <w:t>: Doprinosi nacionalnih, prekograničnih i prirodnih izvora onečišćenju zraka na području Zagreba za 2022., 2023. i 2024. godinu</w:t>
      </w:r>
      <w:bookmarkEnd w:id="561"/>
      <w:bookmarkEnd w:id="562"/>
    </w:p>
    <w:p w14:paraId="4ADD9484" w14:textId="77777777" w:rsidR="00FE09D2" w:rsidRPr="00803184" w:rsidRDefault="00FE09D2" w:rsidP="00FE09D2">
      <w:pPr>
        <w:pStyle w:val="mojTekst"/>
      </w:pPr>
    </w:p>
    <w:p w14:paraId="3197783A" w14:textId="7BB501E5" w:rsidR="00FE09D2" w:rsidRPr="00803184" w:rsidRDefault="00FE09D2" w:rsidP="00FE09D2">
      <w:pPr>
        <w:pStyle w:val="mojTekst"/>
      </w:pPr>
      <w:r w:rsidRPr="00803184">
        <w:t>Promjena godišnjih koncentracija PM</w:t>
      </w:r>
      <w:r w:rsidRPr="00803184">
        <w:rPr>
          <w:vertAlign w:val="subscript"/>
        </w:rPr>
        <w:t>10</w:t>
      </w:r>
      <w:r w:rsidRPr="00803184">
        <w:t xml:space="preserve"> iz godine u godinu ne ovisi samo o emisijama već i o promjenjivosti meteoroloških uvjeta kako se vidi iz rezultata za pojedine godine na </w:t>
      </w:r>
      <w:r w:rsidRPr="00803184">
        <w:fldChar w:fldCharType="begin"/>
      </w:r>
      <w:r w:rsidRPr="00803184">
        <w:instrText xml:space="preserve"> REF _Ref136258761 \h  \* MERGEFORMAT </w:instrText>
      </w:r>
      <w:r w:rsidRPr="00803184">
        <w:fldChar w:fldCharType="separate"/>
      </w:r>
      <w:r w:rsidR="00EF24E6" w:rsidRPr="00803184">
        <w:t xml:space="preserve">Sl. </w:t>
      </w:r>
      <w:r w:rsidR="00EF24E6">
        <w:t>5</w:t>
      </w:r>
      <w:r w:rsidR="00EF24E6" w:rsidRPr="00803184">
        <w:noBreakHyphen/>
      </w:r>
      <w:r w:rsidR="00EF24E6">
        <w:t>8</w:t>
      </w:r>
      <w:r w:rsidRPr="00803184">
        <w:fldChar w:fldCharType="end"/>
      </w:r>
      <w:r w:rsidRPr="00803184">
        <w:t>. U razdoblju 2022. – 2024. utjecaj emisija s područja Hrvatske na koncentracije PM</w:t>
      </w:r>
      <w:r w:rsidRPr="00803184">
        <w:rPr>
          <w:vertAlign w:val="subscript"/>
        </w:rPr>
        <w:t>10</w:t>
      </w:r>
      <w:r w:rsidRPr="00803184">
        <w:t xml:space="preserve"> prema rezultatima TNO modela bio je u rasponu 50 – 56 %, a prema EMEP modelu</w:t>
      </w:r>
      <w:r w:rsidRPr="00803184">
        <w:rPr>
          <w:rStyle w:val="Referencafusnote"/>
        </w:rPr>
        <w:footnoteReference w:id="18"/>
      </w:r>
      <w:r w:rsidRPr="00803184">
        <w:t xml:space="preserve"> u rasponu 32 – 53 %. </w:t>
      </w:r>
    </w:p>
    <w:p w14:paraId="4135F73E" w14:textId="77777777" w:rsidR="00A97D7C" w:rsidRPr="00803184" w:rsidRDefault="00A97D7C" w:rsidP="00FE09D2">
      <w:pPr>
        <w:pStyle w:val="mojTekst"/>
      </w:pPr>
    </w:p>
    <w:p w14:paraId="6CF9195C" w14:textId="03E6A983" w:rsidR="00FE09D2" w:rsidRPr="00803184" w:rsidRDefault="00FE09D2" w:rsidP="00A97D7C">
      <w:pPr>
        <w:pStyle w:val="mojTekst"/>
      </w:pPr>
      <w:r w:rsidRPr="00803184">
        <w:t>Jedan od dominantnih doprinosa povišenim koncentracijama lebdećih čestica PM</w:t>
      </w:r>
      <w:r w:rsidRPr="00803184">
        <w:rPr>
          <w:vertAlign w:val="subscript"/>
        </w:rPr>
        <w:t>10</w:t>
      </w:r>
      <w:r w:rsidRPr="00803184">
        <w:t xml:space="preserve"> koji dolazi iz prirodnih izvora je transport pustinjske prašine. U 2023. i 2024. godini postoji nekoliko epizoda povišenih koncentracija PM</w:t>
      </w:r>
      <w:r w:rsidRPr="00803184">
        <w:rPr>
          <w:vertAlign w:val="subscript"/>
        </w:rPr>
        <w:t>10</w:t>
      </w:r>
      <w:r w:rsidRPr="00803184">
        <w:t xml:space="preserve"> na području južne Europe, pa tako i Hrvatske. Prva epizoda onečišćenja zraka zbog utjecaja Saharske prašine u 2023.</w:t>
      </w:r>
      <w:r w:rsidR="009D78B9" w:rsidRPr="00803184">
        <w:t xml:space="preserve"> godini</w:t>
      </w:r>
      <w:r w:rsidRPr="00803184">
        <w:t xml:space="preserve"> bila je epizoda u veljači. Ova epizoda onečišćenja dogodila se tijekom dvije različite faze odvojene kratkim razdobljem od četiri dana. Razdoblje prve epizode s prosječnim dnevnim </w:t>
      </w:r>
      <w:r w:rsidR="00143F82" w:rsidRPr="00803184">
        <w:t>koncentracijama</w:t>
      </w:r>
      <w:r w:rsidRPr="00803184">
        <w:t xml:space="preserve"> pustinjske prašine u česticama PM</w:t>
      </w:r>
      <w:r w:rsidRPr="00803184">
        <w:rPr>
          <w:vertAlign w:val="subscript"/>
        </w:rPr>
        <w:t>10</w:t>
      </w:r>
      <w:r w:rsidRPr="00803184">
        <w:t xml:space="preserve"> prikazano je na</w:t>
      </w:r>
      <w:r w:rsidR="00A97D7C" w:rsidRPr="00803184">
        <w:t xml:space="preserve"> </w:t>
      </w:r>
      <w:r w:rsidR="00A97D7C" w:rsidRPr="00803184">
        <w:fldChar w:fldCharType="begin"/>
      </w:r>
      <w:r w:rsidR="00A97D7C" w:rsidRPr="00803184">
        <w:instrText xml:space="preserve"> REF _Ref223940091 \h </w:instrText>
      </w:r>
      <w:r w:rsidR="00803184">
        <w:instrText xml:space="preserve"> \* MERGEFORMAT </w:instrText>
      </w:r>
      <w:r w:rsidR="00A97D7C" w:rsidRPr="00803184">
        <w:fldChar w:fldCharType="separate"/>
      </w:r>
      <w:r w:rsidR="00EF24E6" w:rsidRPr="00803184">
        <w:t xml:space="preserve">Sl. </w:t>
      </w:r>
      <w:r w:rsidR="00EF24E6">
        <w:rPr>
          <w:noProof/>
        </w:rPr>
        <w:t>5</w:t>
      </w:r>
      <w:r w:rsidR="00EF24E6" w:rsidRPr="00803184">
        <w:rPr>
          <w:noProof/>
        </w:rPr>
        <w:noBreakHyphen/>
      </w:r>
      <w:r w:rsidR="00EF24E6">
        <w:rPr>
          <w:noProof/>
        </w:rPr>
        <w:t>9</w:t>
      </w:r>
      <w:r w:rsidR="00A97D7C" w:rsidRPr="00803184">
        <w:fldChar w:fldCharType="end"/>
      </w:r>
      <w:r w:rsidRPr="00803184">
        <w:t>, dok je druga epizoda onečišćenja prašinom u česticama PM</w:t>
      </w:r>
      <w:r w:rsidRPr="00803184">
        <w:rPr>
          <w:vertAlign w:val="subscript"/>
        </w:rPr>
        <w:t>10</w:t>
      </w:r>
      <w:r w:rsidRPr="00803184">
        <w:t xml:space="preserve"> prikazana na </w:t>
      </w:r>
      <w:r w:rsidR="00761D1E" w:rsidRPr="00803184">
        <w:fldChar w:fldCharType="begin"/>
      </w:r>
      <w:r w:rsidR="00761D1E" w:rsidRPr="00803184">
        <w:instrText xml:space="preserve"> REF _Ref213417740 \h </w:instrText>
      </w:r>
      <w:r w:rsidR="00A97D7C" w:rsidRPr="00803184">
        <w:instrText xml:space="preserve"> \* MERGEFORMAT </w:instrText>
      </w:r>
      <w:r w:rsidR="00761D1E" w:rsidRPr="00803184">
        <w:fldChar w:fldCharType="separate"/>
      </w:r>
      <w:r w:rsidR="00EF24E6" w:rsidRPr="00803184">
        <w:t xml:space="preserve">Sl. </w:t>
      </w:r>
      <w:r w:rsidR="00EF24E6">
        <w:t>5</w:t>
      </w:r>
      <w:r w:rsidR="00EF24E6" w:rsidRPr="00803184">
        <w:noBreakHyphen/>
      </w:r>
      <w:r w:rsidR="00EF24E6">
        <w:t>10</w:t>
      </w:r>
      <w:r w:rsidR="00761D1E" w:rsidRPr="00803184">
        <w:fldChar w:fldCharType="end"/>
      </w:r>
      <w:r w:rsidRPr="00803184">
        <w:t xml:space="preserve">. </w:t>
      </w:r>
    </w:p>
    <w:p w14:paraId="1BE0988F" w14:textId="77777777" w:rsidR="00DD6ACE" w:rsidRPr="00803184" w:rsidRDefault="00DD6ACE" w:rsidP="00A97D7C">
      <w:pPr>
        <w:pStyle w:val="mojTekst"/>
      </w:pPr>
    </w:p>
    <w:p w14:paraId="157FC9AF" w14:textId="77777777" w:rsidR="00A97D7C" w:rsidRPr="00803184" w:rsidRDefault="00A97D7C" w:rsidP="00A97D7C">
      <w:pPr>
        <w:pStyle w:val="mojTekst"/>
      </w:pPr>
      <w:r w:rsidRPr="00803184">
        <w:t>U prvoj fazi epizode onečišćenja lebdećim česticama zabilježen je porast koncentracija PM</w:t>
      </w:r>
      <w:r w:rsidRPr="00803184">
        <w:rPr>
          <w:vertAlign w:val="subscript"/>
        </w:rPr>
        <w:t>10</w:t>
      </w:r>
      <w:r w:rsidRPr="00803184">
        <w:t xml:space="preserve"> na području središnje Europe i Hrvatske, a do 8. veljače povišene vrijednosti proširile su se i na zapadnu Europu. Takav obrazac onečišćenja zadržao se do 11. veljače. U tom je razdoblju nad većim dijelom kontinentalne Europe prevladavalo stabilno anticiklonalno (visokotlačno) vrijeme, što je pogodovalo zadržavanju onečišćenja u prizemnim slojevima zraka. Novi porast koncentracija zabilježen je 14. veljače, kada se ponovno uspostavilo stabilno visinsko polje visokog tlaka nad kontinentalnom Europom, što je dovelo do nakupljanja lebdećih čestica u razdoblju od 15. do 17. veljače, uključujući i područje Zagreba. </w:t>
      </w:r>
    </w:p>
    <w:p w14:paraId="3BAB7C5B" w14:textId="77777777" w:rsidR="00A97D7C" w:rsidRPr="00803184" w:rsidRDefault="00A97D7C" w:rsidP="00FE09D2">
      <w:pPr>
        <w:pStyle w:val="mojTekst"/>
        <w:rPr>
          <w:rFonts w:cs="Arial"/>
        </w:rPr>
      </w:pPr>
    </w:p>
    <w:p w14:paraId="19B08FA6" w14:textId="77777777" w:rsidR="00A97D7C" w:rsidRPr="00803184" w:rsidRDefault="00A97D7C" w:rsidP="00A97D7C">
      <w:pPr>
        <w:pStyle w:val="mojTekst"/>
        <w:rPr>
          <w:rFonts w:cs="Arial"/>
        </w:rPr>
      </w:pPr>
      <w:r w:rsidRPr="00803184">
        <w:rPr>
          <w:rFonts w:cs="Arial"/>
        </w:rPr>
        <w:t>Druga faza epizode onečišćenja zraka lebdećim česticama trajala je od 22. do 26. veljače 2023. U toj fazi ukupne koncentracije PM</w:t>
      </w:r>
      <w:r w:rsidRPr="00803184">
        <w:rPr>
          <w:rFonts w:cs="Arial"/>
          <w:vertAlign w:val="subscript"/>
        </w:rPr>
        <w:t>10</w:t>
      </w:r>
      <w:r w:rsidRPr="00803184">
        <w:rPr>
          <w:rFonts w:cs="Arial"/>
        </w:rPr>
        <w:t xml:space="preserve"> bile su niže nego u prvoj epizodi, ali je zabilježen dodatni doprinos saharskog pijeska koji je značajno utjecao na južnu Europu, uključujući i Hrvatsku. Onečišćenje se najprije pojavilo nad zapadnom Europom, a zatim se 23.–24. veljače širilo prema istoku, sve do Jadranskog mora i obale. Povišene koncentracije PM</w:t>
      </w:r>
      <w:r w:rsidRPr="00803184">
        <w:rPr>
          <w:rFonts w:cs="Arial"/>
          <w:vertAlign w:val="subscript"/>
        </w:rPr>
        <w:t>10</w:t>
      </w:r>
      <w:r w:rsidRPr="00803184">
        <w:rPr>
          <w:rFonts w:cs="Arial"/>
        </w:rPr>
        <w:t xml:space="preserve"> zadržale su se nad sjevernom Italijom, Hrvatskom, Slovenijom, Srbijom i Bosnom i Hercegovinom tijekom cijele epizode. U Hrvatskoj su povišene koncentracije PM</w:t>
      </w:r>
      <w:r w:rsidRPr="00803184">
        <w:rPr>
          <w:rFonts w:cs="Arial"/>
          <w:vertAlign w:val="subscript"/>
        </w:rPr>
        <w:t>10</w:t>
      </w:r>
      <w:r w:rsidRPr="00803184">
        <w:rPr>
          <w:rFonts w:cs="Arial"/>
        </w:rPr>
        <w:t xml:space="preserve"> u to vrijeme povezane upravo s ovim prijenosom mineralne prašine iz Sahare, uz stabilne atmosferske uvjete koji su ograničavali raspršivanje čestica.</w:t>
      </w:r>
    </w:p>
    <w:p w14:paraId="46AB9B05" w14:textId="77777777" w:rsidR="00A97D7C" w:rsidRPr="00803184" w:rsidRDefault="00A97D7C" w:rsidP="00A97D7C">
      <w:pPr>
        <w:pStyle w:val="mojTekst"/>
        <w:rPr>
          <w:rFonts w:cs="Arial"/>
        </w:rPr>
      </w:pPr>
    </w:p>
    <w:p w14:paraId="4066ED27" w14:textId="682C07BD" w:rsidR="00A97D7C" w:rsidRPr="00803184" w:rsidRDefault="00A97D7C" w:rsidP="00A97D7C">
      <w:pPr>
        <w:pStyle w:val="mojTekst"/>
        <w:rPr>
          <w:rFonts w:cs="Arial"/>
        </w:rPr>
      </w:pPr>
      <w:r w:rsidRPr="00803184">
        <w:rPr>
          <w:rFonts w:cs="Arial"/>
        </w:rPr>
        <w:t>Značajna epizoda onečišćenja prirodnom prašinom koja je bila najveća pojedinačna epizoda koncentracije PM</w:t>
      </w:r>
      <w:r w:rsidRPr="00803184">
        <w:rPr>
          <w:rFonts w:cs="Arial"/>
          <w:vertAlign w:val="subscript"/>
        </w:rPr>
        <w:t>10</w:t>
      </w:r>
      <w:r w:rsidRPr="00803184">
        <w:rPr>
          <w:rFonts w:cs="Arial"/>
        </w:rPr>
        <w:t xml:space="preserve"> u 2024. godini u smislu prostornog opsega i u smislu broja prekoračenja započela je 26. ožujka i trajala je do 3. travnja, a prikazana je na </w:t>
      </w:r>
      <w:r w:rsidRPr="00803184">
        <w:rPr>
          <w:rFonts w:cs="Arial"/>
        </w:rPr>
        <w:fldChar w:fldCharType="begin"/>
      </w:r>
      <w:r w:rsidRPr="00803184">
        <w:rPr>
          <w:rFonts w:cs="Arial"/>
        </w:rPr>
        <w:instrText xml:space="preserve"> REF _Ref213417740 \h </w:instrText>
      </w:r>
      <w:r w:rsidR="00803184">
        <w:rPr>
          <w:rFonts w:cs="Arial"/>
        </w:rPr>
        <w:instrText xml:space="preserve"> \* MERGEFORMAT </w:instrText>
      </w:r>
      <w:r w:rsidRPr="00803184">
        <w:rPr>
          <w:rFonts w:cs="Arial"/>
        </w:rPr>
      </w:r>
      <w:r w:rsidRPr="00803184">
        <w:rPr>
          <w:rFonts w:cs="Arial"/>
        </w:rPr>
        <w:fldChar w:fldCharType="separate"/>
      </w:r>
      <w:r w:rsidR="00EF24E6" w:rsidRPr="00803184">
        <w:t xml:space="preserve">Sl. </w:t>
      </w:r>
      <w:r w:rsidR="00EF24E6">
        <w:rPr>
          <w:noProof/>
        </w:rPr>
        <w:t>5</w:t>
      </w:r>
      <w:r w:rsidR="00EF24E6" w:rsidRPr="00803184">
        <w:rPr>
          <w:noProof/>
        </w:rPr>
        <w:noBreakHyphen/>
      </w:r>
      <w:r w:rsidR="00EF24E6">
        <w:rPr>
          <w:noProof/>
        </w:rPr>
        <w:t>10</w:t>
      </w:r>
      <w:r w:rsidRPr="00803184">
        <w:rPr>
          <w:rFonts w:cs="Arial"/>
        </w:rPr>
        <w:fldChar w:fldCharType="end"/>
      </w:r>
      <w:r w:rsidRPr="00803184">
        <w:rPr>
          <w:rFonts w:cs="Arial"/>
        </w:rPr>
        <w:t>. Na području Hrvatske utjecaj je bio vidljiv od 27. ožujka do 1. travnja te je prašina prvo zahvatila područje južne Dalmacije kada je koncentracija čestica PM</w:t>
      </w:r>
      <w:r w:rsidRPr="00803184">
        <w:rPr>
          <w:rFonts w:cs="Arial"/>
          <w:vertAlign w:val="subscript"/>
        </w:rPr>
        <w:t>10</w:t>
      </w:r>
      <w:r w:rsidRPr="00803184">
        <w:rPr>
          <w:rFonts w:cs="Arial"/>
        </w:rPr>
        <w:t xml:space="preserve"> iznosila 60 </w:t>
      </w:r>
      <w:proofErr w:type="spellStart"/>
      <w:r w:rsidRPr="00803184">
        <w:rPr>
          <w:rFonts w:cs="Arial"/>
        </w:rPr>
        <w:t>μg</w:t>
      </w:r>
      <w:proofErr w:type="spellEnd"/>
      <w:r w:rsidRPr="00803184">
        <w:rPr>
          <w:rFonts w:cs="Arial"/>
        </w:rPr>
        <w:t>/m</w:t>
      </w:r>
      <w:r w:rsidRPr="00803184">
        <w:rPr>
          <w:rFonts w:cs="Arial"/>
          <w:vertAlign w:val="superscript"/>
        </w:rPr>
        <w:t>3</w:t>
      </w:r>
      <w:r w:rsidRPr="00803184">
        <w:rPr>
          <w:rFonts w:cs="Arial"/>
        </w:rPr>
        <w:t xml:space="preserve">. Tijekom sljedećih dana prašina je vjetrovima prenesena još dalje na sjeverozapadni i zapadni dio Hrvatske. Situacija se promijenila 30. ožujka kada je čitava Dalmacija i Središnja Hrvatska bila zahvaćena česticama </w:t>
      </w:r>
      <w:r w:rsidRPr="00803184">
        <w:rPr>
          <w:rFonts w:cs="Arial"/>
        </w:rPr>
        <w:lastRenderedPageBreak/>
        <w:t xml:space="preserve">prašine, čija je koncentracija dosezala 50 </w:t>
      </w:r>
      <w:proofErr w:type="spellStart"/>
      <w:r w:rsidRPr="00803184">
        <w:rPr>
          <w:rFonts w:cs="Arial"/>
        </w:rPr>
        <w:t>μg</w:t>
      </w:r>
      <w:proofErr w:type="spellEnd"/>
      <w:r w:rsidRPr="00803184">
        <w:rPr>
          <w:rFonts w:cs="Arial"/>
        </w:rPr>
        <w:t>/m</w:t>
      </w:r>
      <w:r w:rsidRPr="00803184">
        <w:rPr>
          <w:rFonts w:cs="Arial"/>
          <w:vertAlign w:val="superscript"/>
        </w:rPr>
        <w:t>3</w:t>
      </w:r>
      <w:r w:rsidRPr="00803184">
        <w:rPr>
          <w:rFonts w:cs="Arial"/>
        </w:rPr>
        <w:t xml:space="preserve">. Najveća koncentracija zabilježena je 31. ožujka i 1. travnja kada je čitav prostor Republike Hrvatske bio zahvaćen visokim razinama onečišćenja (&gt; 60 </w:t>
      </w:r>
      <w:proofErr w:type="spellStart"/>
      <w:r w:rsidRPr="00803184">
        <w:rPr>
          <w:rFonts w:cs="Arial"/>
        </w:rPr>
        <w:t>μg</w:t>
      </w:r>
      <w:proofErr w:type="spellEnd"/>
      <w:r w:rsidRPr="00803184">
        <w:rPr>
          <w:rFonts w:cs="Arial"/>
        </w:rPr>
        <w:t>/m</w:t>
      </w:r>
      <w:r w:rsidRPr="00803184">
        <w:rPr>
          <w:rFonts w:cs="Arial"/>
          <w:vertAlign w:val="superscript"/>
        </w:rPr>
        <w:t>3</w:t>
      </w:r>
      <w:r w:rsidRPr="00803184">
        <w:rPr>
          <w:rFonts w:cs="Arial"/>
        </w:rPr>
        <w:t>). Sljedećih se dana prašina kretala u smjeru istočne, odnosno jugoistočne Europe. Opisan se utjecaj može uočiti i na prikazu srednjih dnevnih koncentracija čestica PM</w:t>
      </w:r>
      <w:r w:rsidRPr="00803184">
        <w:rPr>
          <w:rFonts w:cs="Arial"/>
          <w:vertAlign w:val="subscript"/>
        </w:rPr>
        <w:t>10</w:t>
      </w:r>
      <w:r w:rsidRPr="00803184">
        <w:rPr>
          <w:rFonts w:cs="Arial"/>
        </w:rPr>
        <w:t xml:space="preserve"> izmjerenih na mjernim postajama u Velikoj Gorici i Zagrebu (vidi </w:t>
      </w:r>
      <w:r w:rsidRPr="00803184">
        <w:rPr>
          <w:rFonts w:cs="Arial"/>
        </w:rPr>
        <w:fldChar w:fldCharType="begin"/>
      </w:r>
      <w:r w:rsidRPr="00803184">
        <w:rPr>
          <w:rFonts w:cs="Arial"/>
        </w:rPr>
        <w:instrText xml:space="preserve"> REF _Ref213403535 \h  \* MERGEFORMAT </w:instrText>
      </w:r>
      <w:r w:rsidRPr="00803184">
        <w:rPr>
          <w:rFonts w:cs="Arial"/>
        </w:rPr>
      </w:r>
      <w:r w:rsidRPr="00803184">
        <w:rPr>
          <w:rFonts w:cs="Arial"/>
        </w:rPr>
        <w:fldChar w:fldCharType="separate"/>
      </w:r>
      <w:r w:rsidR="00EF24E6" w:rsidRPr="00EF24E6">
        <w:rPr>
          <w:rFonts w:cs="Arial"/>
        </w:rPr>
        <w:t>Sl. 6</w:t>
      </w:r>
      <w:r w:rsidR="00EF24E6" w:rsidRPr="00EF24E6">
        <w:rPr>
          <w:rFonts w:cs="Arial"/>
        </w:rPr>
        <w:noBreakHyphen/>
        <w:t>6</w:t>
      </w:r>
      <w:r w:rsidRPr="00803184">
        <w:rPr>
          <w:rFonts w:cs="Arial"/>
        </w:rPr>
        <w:fldChar w:fldCharType="end"/>
      </w:r>
      <w:r w:rsidRPr="00803184">
        <w:rPr>
          <w:rFonts w:cs="Arial"/>
        </w:rPr>
        <w:t>).</w:t>
      </w:r>
    </w:p>
    <w:p w14:paraId="05A8557E" w14:textId="77777777" w:rsidR="00A97D7C" w:rsidRPr="00803184" w:rsidRDefault="00A97D7C" w:rsidP="00FE09D2">
      <w:pPr>
        <w:pStyle w:val="mojTekst"/>
        <w:rPr>
          <w:rFonts w:cs="Arial"/>
        </w:rPr>
      </w:pPr>
    </w:p>
    <w:p w14:paraId="0C520B5B" w14:textId="77777777" w:rsidR="00FE09D2" w:rsidRPr="00803184" w:rsidRDefault="00FE09D2" w:rsidP="00FE09D2">
      <w:pPr>
        <w:keepNext/>
        <w:spacing w:line="240" w:lineRule="auto"/>
        <w:jc w:val="center"/>
        <w:rPr>
          <w:szCs w:val="22"/>
        </w:rPr>
      </w:pPr>
      <w:r w:rsidRPr="00803184">
        <w:rPr>
          <w:noProof/>
          <w:szCs w:val="22"/>
        </w:rPr>
        <w:drawing>
          <wp:inline distT="0" distB="0" distL="0" distR="0" wp14:anchorId="105E8D32" wp14:editId="2F33B7F4">
            <wp:extent cx="5940000" cy="2953546"/>
            <wp:effectExtent l="0" t="0" r="3810" b="0"/>
            <wp:docPr id="1868513823" name="Picture 5" descr="A screenshot of a map&#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8513823" name="Picture 5" descr="A screenshot of a map&#10;&#10;AI-generated content may be incorrect."/>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940000" cy="2953546"/>
                    </a:xfrm>
                    <a:prstGeom prst="rect">
                      <a:avLst/>
                    </a:prstGeom>
                    <a:noFill/>
                    <a:ln>
                      <a:noFill/>
                    </a:ln>
                  </pic:spPr>
                </pic:pic>
              </a:graphicData>
            </a:graphic>
          </wp:inline>
        </w:drawing>
      </w:r>
      <w:r w:rsidRPr="00803184">
        <w:rPr>
          <w:noProof/>
          <w:szCs w:val="22"/>
        </w:rPr>
        <w:drawing>
          <wp:inline distT="0" distB="0" distL="0" distR="0" wp14:anchorId="4EE2A70C" wp14:editId="091B9B38">
            <wp:extent cx="5940000" cy="2893001"/>
            <wp:effectExtent l="0" t="0" r="3810" b="3175"/>
            <wp:docPr id="1606389861" name="Picture 4" descr="A map of the eart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6389861" name="Picture 4" descr="A map of the earth&#10;&#10;AI-generated content may be incorrect."/>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940000" cy="2893001"/>
                    </a:xfrm>
                    <a:prstGeom prst="rect">
                      <a:avLst/>
                    </a:prstGeom>
                    <a:noFill/>
                    <a:ln>
                      <a:noFill/>
                    </a:ln>
                  </pic:spPr>
                </pic:pic>
              </a:graphicData>
            </a:graphic>
          </wp:inline>
        </w:drawing>
      </w:r>
    </w:p>
    <w:p w14:paraId="428A50AA" w14:textId="77777777" w:rsidR="00FE09D2" w:rsidRPr="00803184" w:rsidRDefault="00FE09D2" w:rsidP="00FE09D2">
      <w:pPr>
        <w:jc w:val="center"/>
        <w:rPr>
          <w:szCs w:val="22"/>
        </w:rPr>
      </w:pPr>
      <w:bookmarkStart w:id="563" w:name="_Ref213400201"/>
      <w:r w:rsidRPr="00803184">
        <w:rPr>
          <w:szCs w:val="22"/>
        </w:rPr>
        <w:t xml:space="preserve">Izvor: </w:t>
      </w:r>
      <w:proofErr w:type="spellStart"/>
      <w:r w:rsidRPr="00803184">
        <w:rPr>
          <w:szCs w:val="22"/>
        </w:rPr>
        <w:t>Copernicus</w:t>
      </w:r>
      <w:proofErr w:type="spellEnd"/>
      <w:r w:rsidRPr="00803184">
        <w:rPr>
          <w:szCs w:val="22"/>
        </w:rPr>
        <w:t xml:space="preserve"> </w:t>
      </w:r>
      <w:proofErr w:type="spellStart"/>
      <w:r w:rsidRPr="00803184">
        <w:rPr>
          <w:szCs w:val="22"/>
        </w:rPr>
        <w:t>Atmosphere</w:t>
      </w:r>
      <w:proofErr w:type="spellEnd"/>
      <w:r w:rsidRPr="00803184">
        <w:rPr>
          <w:szCs w:val="22"/>
        </w:rPr>
        <w:t xml:space="preserve"> Monitoring Service (2024), </w:t>
      </w:r>
      <w:proofErr w:type="spellStart"/>
      <w:r w:rsidRPr="00803184">
        <w:rPr>
          <w:szCs w:val="22"/>
        </w:rPr>
        <w:t>Interim</w:t>
      </w:r>
      <w:proofErr w:type="spellEnd"/>
      <w:r w:rsidRPr="00803184">
        <w:rPr>
          <w:szCs w:val="22"/>
        </w:rPr>
        <w:t xml:space="preserve"> </w:t>
      </w:r>
      <w:proofErr w:type="spellStart"/>
      <w:r w:rsidRPr="00803184">
        <w:rPr>
          <w:szCs w:val="22"/>
        </w:rPr>
        <w:t>Annual</w:t>
      </w:r>
      <w:proofErr w:type="spellEnd"/>
      <w:r w:rsidRPr="00803184">
        <w:rPr>
          <w:szCs w:val="22"/>
        </w:rPr>
        <w:t xml:space="preserve"> </w:t>
      </w:r>
      <w:proofErr w:type="spellStart"/>
      <w:r w:rsidRPr="00803184">
        <w:rPr>
          <w:szCs w:val="22"/>
        </w:rPr>
        <w:t>Assessment</w:t>
      </w:r>
      <w:proofErr w:type="spellEnd"/>
      <w:r w:rsidRPr="00803184">
        <w:rPr>
          <w:szCs w:val="22"/>
        </w:rPr>
        <w:t xml:space="preserve"> </w:t>
      </w:r>
      <w:proofErr w:type="spellStart"/>
      <w:r w:rsidRPr="00803184">
        <w:rPr>
          <w:szCs w:val="22"/>
        </w:rPr>
        <w:t>Report</w:t>
      </w:r>
      <w:proofErr w:type="spellEnd"/>
      <w:r w:rsidRPr="00803184">
        <w:rPr>
          <w:szCs w:val="22"/>
        </w:rPr>
        <w:t xml:space="preserve"> on European Air </w:t>
      </w:r>
      <w:proofErr w:type="spellStart"/>
      <w:r w:rsidRPr="00803184">
        <w:rPr>
          <w:szCs w:val="22"/>
        </w:rPr>
        <w:t>Quality</w:t>
      </w:r>
      <w:proofErr w:type="spellEnd"/>
      <w:r w:rsidRPr="00803184">
        <w:rPr>
          <w:szCs w:val="22"/>
        </w:rPr>
        <w:t xml:space="preserve"> </w:t>
      </w:r>
      <w:proofErr w:type="spellStart"/>
      <w:r w:rsidRPr="00803184">
        <w:rPr>
          <w:szCs w:val="22"/>
        </w:rPr>
        <w:t>in</w:t>
      </w:r>
      <w:proofErr w:type="spellEnd"/>
      <w:r w:rsidRPr="00803184">
        <w:rPr>
          <w:szCs w:val="22"/>
        </w:rPr>
        <w:t xml:space="preserve"> 2023</w:t>
      </w:r>
    </w:p>
    <w:p w14:paraId="4F4562D9" w14:textId="4B58AE62" w:rsidR="00FE09D2" w:rsidRPr="00803184" w:rsidRDefault="00761D1E" w:rsidP="00761D1E">
      <w:pPr>
        <w:pStyle w:val="Slika"/>
        <w:rPr>
          <w:szCs w:val="22"/>
        </w:rPr>
      </w:pPr>
      <w:bookmarkStart w:id="564" w:name="_Ref223940091"/>
      <w:bookmarkStart w:id="565" w:name="_Ref213417753"/>
      <w:bookmarkStart w:id="566" w:name="_Toc229565911"/>
      <w:bookmarkEnd w:id="563"/>
      <w:r w:rsidRPr="00803184">
        <w:rPr>
          <w:szCs w:val="22"/>
        </w:rPr>
        <w:t xml:space="preserve">Sl. </w:t>
      </w:r>
      <w:r w:rsidR="00B13A88" w:rsidRPr="00803184">
        <w:rPr>
          <w:szCs w:val="22"/>
        </w:rPr>
        <w:fldChar w:fldCharType="begin"/>
      </w:r>
      <w:r w:rsidR="00B13A88" w:rsidRPr="00803184">
        <w:rPr>
          <w:szCs w:val="22"/>
        </w:rPr>
        <w:instrText xml:space="preserve"> STYLEREF 1 \s </w:instrText>
      </w:r>
      <w:r w:rsidR="00B13A88" w:rsidRPr="00803184">
        <w:rPr>
          <w:szCs w:val="22"/>
        </w:rPr>
        <w:fldChar w:fldCharType="separate"/>
      </w:r>
      <w:r w:rsidR="00EF24E6">
        <w:rPr>
          <w:noProof/>
          <w:szCs w:val="22"/>
        </w:rPr>
        <w:t>5</w:t>
      </w:r>
      <w:r w:rsidR="00B13A88" w:rsidRPr="00803184">
        <w:rPr>
          <w:szCs w:val="22"/>
        </w:rPr>
        <w:fldChar w:fldCharType="end"/>
      </w:r>
      <w:r w:rsidR="00B13A88" w:rsidRPr="00803184">
        <w:rPr>
          <w:szCs w:val="22"/>
        </w:rPr>
        <w:noBreakHyphen/>
      </w:r>
      <w:r w:rsidR="00B13A88" w:rsidRPr="00803184">
        <w:rPr>
          <w:szCs w:val="22"/>
        </w:rPr>
        <w:fldChar w:fldCharType="begin"/>
      </w:r>
      <w:r w:rsidR="00B13A88" w:rsidRPr="00803184">
        <w:rPr>
          <w:szCs w:val="22"/>
        </w:rPr>
        <w:instrText xml:space="preserve"> SEQ Sl. \* ARABIC \s 1 </w:instrText>
      </w:r>
      <w:r w:rsidR="00B13A88" w:rsidRPr="00803184">
        <w:rPr>
          <w:szCs w:val="22"/>
        </w:rPr>
        <w:fldChar w:fldCharType="separate"/>
      </w:r>
      <w:r w:rsidR="00EF24E6">
        <w:rPr>
          <w:noProof/>
          <w:szCs w:val="22"/>
        </w:rPr>
        <w:t>9</w:t>
      </w:r>
      <w:r w:rsidR="00B13A88" w:rsidRPr="00803184">
        <w:rPr>
          <w:szCs w:val="22"/>
        </w:rPr>
        <w:fldChar w:fldCharType="end"/>
      </w:r>
      <w:bookmarkEnd w:id="564"/>
      <w:r w:rsidR="00DD6ACE" w:rsidRPr="00803184">
        <w:rPr>
          <w:szCs w:val="22"/>
        </w:rPr>
        <w:t>:</w:t>
      </w:r>
      <w:bookmarkEnd w:id="565"/>
      <w:r w:rsidRPr="00803184">
        <w:rPr>
          <w:szCs w:val="22"/>
        </w:rPr>
        <w:t xml:space="preserve"> </w:t>
      </w:r>
      <w:r w:rsidR="00FE09D2" w:rsidRPr="00803184">
        <w:rPr>
          <w:szCs w:val="22"/>
        </w:rPr>
        <w:t>Razvoj srednje dnevne koncentracije prašine u česticama PM</w:t>
      </w:r>
      <w:r w:rsidR="00FE09D2" w:rsidRPr="00803184">
        <w:rPr>
          <w:szCs w:val="22"/>
          <w:vertAlign w:val="subscript"/>
        </w:rPr>
        <w:t>10</w:t>
      </w:r>
      <w:r w:rsidR="00FE09D2" w:rsidRPr="00803184">
        <w:rPr>
          <w:szCs w:val="22"/>
        </w:rPr>
        <w:t xml:space="preserve"> na području Europe tijekom razdoblja od 6. do 17. veljače 2023. godine</w:t>
      </w:r>
      <w:bookmarkEnd w:id="566"/>
      <w:r w:rsidR="00FE09D2" w:rsidRPr="00803184">
        <w:rPr>
          <w:rFonts w:cs="Arial"/>
          <w:szCs w:val="22"/>
        </w:rPr>
        <w:t xml:space="preserve"> </w:t>
      </w:r>
    </w:p>
    <w:p w14:paraId="4A457457" w14:textId="77777777" w:rsidR="00DA773B" w:rsidRPr="00803184" w:rsidRDefault="00DA773B">
      <w:pPr>
        <w:spacing w:line="240" w:lineRule="auto"/>
        <w:jc w:val="left"/>
        <w:rPr>
          <w:rFonts w:cs="Arial"/>
          <w:szCs w:val="22"/>
        </w:rPr>
      </w:pPr>
    </w:p>
    <w:p w14:paraId="3A779390" w14:textId="7EBA4CCD" w:rsidR="00C71993" w:rsidRPr="00803184" w:rsidRDefault="00C71993">
      <w:pPr>
        <w:spacing w:line="240" w:lineRule="auto"/>
        <w:jc w:val="left"/>
        <w:rPr>
          <w:rFonts w:cs="Arial"/>
          <w:szCs w:val="22"/>
        </w:rPr>
      </w:pPr>
    </w:p>
    <w:p w14:paraId="1864C3EC" w14:textId="77777777" w:rsidR="00FE09D2" w:rsidRPr="00803184" w:rsidRDefault="00FE09D2" w:rsidP="00FE09D2">
      <w:pPr>
        <w:keepNext/>
        <w:spacing w:line="240" w:lineRule="auto"/>
        <w:jc w:val="center"/>
        <w:rPr>
          <w:szCs w:val="22"/>
        </w:rPr>
      </w:pPr>
      <w:r w:rsidRPr="00803184">
        <w:rPr>
          <w:noProof/>
          <w:szCs w:val="22"/>
        </w:rPr>
        <w:lastRenderedPageBreak/>
        <w:drawing>
          <wp:inline distT="0" distB="0" distL="0" distR="0" wp14:anchorId="7BAC734A" wp14:editId="21CFD578">
            <wp:extent cx="5731510" cy="2809240"/>
            <wp:effectExtent l="0" t="0" r="2540" b="0"/>
            <wp:docPr id="2046039568" name="Picture 1" descr="A screenshot of a map&#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6039568" name="Picture 1" descr="A screenshot of a map&#10;&#10;AI-generated content may be incorrect."/>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731510" cy="2809240"/>
                    </a:xfrm>
                    <a:prstGeom prst="rect">
                      <a:avLst/>
                    </a:prstGeom>
                    <a:noFill/>
                    <a:ln>
                      <a:noFill/>
                    </a:ln>
                  </pic:spPr>
                </pic:pic>
              </a:graphicData>
            </a:graphic>
          </wp:inline>
        </w:drawing>
      </w:r>
    </w:p>
    <w:p w14:paraId="6CBCE895" w14:textId="77777777" w:rsidR="00FE09D2" w:rsidRPr="00803184" w:rsidRDefault="00FE09D2" w:rsidP="00FE09D2">
      <w:pPr>
        <w:pStyle w:val="mojaSlikaizvor"/>
      </w:pPr>
      <w:r w:rsidRPr="00803184">
        <w:rPr>
          <w:iCs/>
        </w:rPr>
        <w:t xml:space="preserve">Izvor: </w:t>
      </w:r>
      <w:proofErr w:type="spellStart"/>
      <w:r w:rsidRPr="00803184">
        <w:rPr>
          <w:iCs/>
        </w:rPr>
        <w:t>Copernicus</w:t>
      </w:r>
      <w:proofErr w:type="spellEnd"/>
      <w:r w:rsidRPr="00803184">
        <w:rPr>
          <w:iCs/>
        </w:rPr>
        <w:t xml:space="preserve"> </w:t>
      </w:r>
      <w:proofErr w:type="spellStart"/>
      <w:r w:rsidRPr="00803184">
        <w:rPr>
          <w:iCs/>
        </w:rPr>
        <w:t>Atmosphere</w:t>
      </w:r>
      <w:proofErr w:type="spellEnd"/>
      <w:r w:rsidRPr="00803184">
        <w:rPr>
          <w:iCs/>
        </w:rPr>
        <w:t xml:space="preserve"> Monitoring Service (2025), CAMS </w:t>
      </w:r>
      <w:proofErr w:type="spellStart"/>
      <w:r w:rsidRPr="00803184">
        <w:rPr>
          <w:iCs/>
        </w:rPr>
        <w:t>Assessment</w:t>
      </w:r>
      <w:proofErr w:type="spellEnd"/>
      <w:r w:rsidRPr="00803184">
        <w:rPr>
          <w:iCs/>
        </w:rPr>
        <w:t xml:space="preserve"> </w:t>
      </w:r>
      <w:proofErr w:type="spellStart"/>
      <w:r w:rsidRPr="00803184">
        <w:rPr>
          <w:iCs/>
        </w:rPr>
        <w:t>Report</w:t>
      </w:r>
      <w:proofErr w:type="spellEnd"/>
      <w:r w:rsidRPr="00803184">
        <w:rPr>
          <w:iCs/>
        </w:rPr>
        <w:t xml:space="preserve"> on European Air </w:t>
      </w:r>
      <w:proofErr w:type="spellStart"/>
      <w:r w:rsidRPr="00803184">
        <w:rPr>
          <w:iCs/>
        </w:rPr>
        <w:t>Quality</w:t>
      </w:r>
      <w:proofErr w:type="spellEnd"/>
      <w:r w:rsidRPr="00803184">
        <w:rPr>
          <w:iCs/>
        </w:rPr>
        <w:t xml:space="preserve"> </w:t>
      </w:r>
      <w:proofErr w:type="spellStart"/>
      <w:r w:rsidRPr="00803184">
        <w:rPr>
          <w:iCs/>
        </w:rPr>
        <w:t>in</w:t>
      </w:r>
      <w:proofErr w:type="spellEnd"/>
      <w:r w:rsidRPr="00803184">
        <w:rPr>
          <w:iCs/>
        </w:rPr>
        <w:t xml:space="preserve"> 2024</w:t>
      </w:r>
    </w:p>
    <w:p w14:paraId="263390A5" w14:textId="7BEA50E5" w:rsidR="00FE09D2" w:rsidRPr="00803184" w:rsidRDefault="00761D1E" w:rsidP="00761D1E">
      <w:pPr>
        <w:pStyle w:val="Slika"/>
        <w:rPr>
          <w:szCs w:val="22"/>
        </w:rPr>
      </w:pPr>
      <w:bookmarkStart w:id="567" w:name="_Ref213417740"/>
      <w:bookmarkStart w:id="568" w:name="_Toc229565912"/>
      <w:r w:rsidRPr="00803184">
        <w:rPr>
          <w:szCs w:val="22"/>
        </w:rPr>
        <w:t xml:space="preserve">Sl. </w:t>
      </w:r>
      <w:r w:rsidR="00B13A88" w:rsidRPr="00803184">
        <w:rPr>
          <w:szCs w:val="22"/>
        </w:rPr>
        <w:fldChar w:fldCharType="begin"/>
      </w:r>
      <w:r w:rsidR="00B13A88" w:rsidRPr="00803184">
        <w:rPr>
          <w:szCs w:val="22"/>
        </w:rPr>
        <w:instrText xml:space="preserve"> STYLEREF 1 \s </w:instrText>
      </w:r>
      <w:r w:rsidR="00B13A88" w:rsidRPr="00803184">
        <w:rPr>
          <w:szCs w:val="22"/>
        </w:rPr>
        <w:fldChar w:fldCharType="separate"/>
      </w:r>
      <w:r w:rsidR="00EF24E6">
        <w:rPr>
          <w:noProof/>
          <w:szCs w:val="22"/>
        </w:rPr>
        <w:t>5</w:t>
      </w:r>
      <w:r w:rsidR="00B13A88" w:rsidRPr="00803184">
        <w:rPr>
          <w:szCs w:val="22"/>
        </w:rPr>
        <w:fldChar w:fldCharType="end"/>
      </w:r>
      <w:r w:rsidR="00B13A88" w:rsidRPr="00803184">
        <w:rPr>
          <w:szCs w:val="22"/>
        </w:rPr>
        <w:noBreakHyphen/>
      </w:r>
      <w:r w:rsidR="00B13A88" w:rsidRPr="00803184">
        <w:rPr>
          <w:szCs w:val="22"/>
        </w:rPr>
        <w:fldChar w:fldCharType="begin"/>
      </w:r>
      <w:r w:rsidR="00B13A88" w:rsidRPr="00803184">
        <w:rPr>
          <w:szCs w:val="22"/>
        </w:rPr>
        <w:instrText xml:space="preserve"> SEQ Sl. \* ARABIC \s 1 </w:instrText>
      </w:r>
      <w:r w:rsidR="00B13A88" w:rsidRPr="00803184">
        <w:rPr>
          <w:szCs w:val="22"/>
        </w:rPr>
        <w:fldChar w:fldCharType="separate"/>
      </w:r>
      <w:r w:rsidR="00EF24E6">
        <w:rPr>
          <w:noProof/>
          <w:szCs w:val="22"/>
        </w:rPr>
        <w:t>10</w:t>
      </w:r>
      <w:r w:rsidR="00B13A88" w:rsidRPr="00803184">
        <w:rPr>
          <w:szCs w:val="22"/>
        </w:rPr>
        <w:fldChar w:fldCharType="end"/>
      </w:r>
      <w:bookmarkEnd w:id="567"/>
      <w:r w:rsidRPr="00803184">
        <w:rPr>
          <w:szCs w:val="22"/>
        </w:rPr>
        <w:t xml:space="preserve">: </w:t>
      </w:r>
      <w:r w:rsidR="00FE09D2" w:rsidRPr="00803184">
        <w:rPr>
          <w:szCs w:val="22"/>
        </w:rPr>
        <w:t>Razvoj srednje dnevne koncentracije prašine u česticama PM</w:t>
      </w:r>
      <w:r w:rsidR="00FE09D2" w:rsidRPr="00803184">
        <w:rPr>
          <w:szCs w:val="22"/>
          <w:vertAlign w:val="subscript"/>
        </w:rPr>
        <w:t>10</w:t>
      </w:r>
      <w:r w:rsidR="00FE09D2" w:rsidRPr="00803184">
        <w:rPr>
          <w:szCs w:val="22"/>
        </w:rPr>
        <w:t xml:space="preserve"> na području Europe tijekom razdoblja od 22. do 26. veljače 2023. godine</w:t>
      </w:r>
      <w:bookmarkEnd w:id="568"/>
    </w:p>
    <w:p w14:paraId="6FCA7D78" w14:textId="77777777" w:rsidR="00A97D7C" w:rsidRPr="00803184" w:rsidRDefault="00A97D7C" w:rsidP="00761D1E">
      <w:pPr>
        <w:pStyle w:val="Slika"/>
        <w:rPr>
          <w:szCs w:val="22"/>
        </w:rPr>
      </w:pPr>
    </w:p>
    <w:p w14:paraId="61082DA9" w14:textId="77777777" w:rsidR="00FE09D2" w:rsidRPr="00803184" w:rsidRDefault="00FE09D2" w:rsidP="00FE09D2">
      <w:pPr>
        <w:keepNext/>
        <w:spacing w:line="240" w:lineRule="auto"/>
        <w:rPr>
          <w:szCs w:val="22"/>
        </w:rPr>
      </w:pPr>
      <w:r w:rsidRPr="00803184">
        <w:rPr>
          <w:noProof/>
          <w:szCs w:val="22"/>
        </w:rPr>
        <w:drawing>
          <wp:inline distT="0" distB="0" distL="0" distR="0" wp14:anchorId="3D3D3289" wp14:editId="6FC898B8">
            <wp:extent cx="5731510" cy="4229100"/>
            <wp:effectExtent l="0" t="0" r="2540" b="0"/>
            <wp:docPr id="1977432698" name="Picture 2" descr="A screenshot of a map&#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7432698" name="Picture 2" descr="A screenshot of a map&#10;&#10;AI-generated content may be incorrect."/>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731510" cy="4229100"/>
                    </a:xfrm>
                    <a:prstGeom prst="rect">
                      <a:avLst/>
                    </a:prstGeom>
                    <a:noFill/>
                    <a:ln>
                      <a:noFill/>
                    </a:ln>
                  </pic:spPr>
                </pic:pic>
              </a:graphicData>
            </a:graphic>
          </wp:inline>
        </w:drawing>
      </w:r>
    </w:p>
    <w:p w14:paraId="11CC875C" w14:textId="26E0E6AA" w:rsidR="00FE09D2" w:rsidRPr="00803184" w:rsidRDefault="00761D1E" w:rsidP="00761D1E">
      <w:pPr>
        <w:pStyle w:val="Slika"/>
        <w:rPr>
          <w:szCs w:val="22"/>
        </w:rPr>
      </w:pPr>
      <w:bookmarkStart w:id="569" w:name="_Toc229565913"/>
      <w:r w:rsidRPr="00803184">
        <w:rPr>
          <w:szCs w:val="22"/>
        </w:rPr>
        <w:t xml:space="preserve">Sl. </w:t>
      </w:r>
      <w:r w:rsidR="00B13A88" w:rsidRPr="00803184">
        <w:rPr>
          <w:szCs w:val="22"/>
        </w:rPr>
        <w:fldChar w:fldCharType="begin"/>
      </w:r>
      <w:r w:rsidR="00B13A88" w:rsidRPr="00803184">
        <w:rPr>
          <w:szCs w:val="22"/>
        </w:rPr>
        <w:instrText xml:space="preserve"> STYLEREF 1 \s </w:instrText>
      </w:r>
      <w:r w:rsidR="00B13A88" w:rsidRPr="00803184">
        <w:rPr>
          <w:szCs w:val="22"/>
        </w:rPr>
        <w:fldChar w:fldCharType="separate"/>
      </w:r>
      <w:r w:rsidR="00EF24E6">
        <w:rPr>
          <w:noProof/>
          <w:szCs w:val="22"/>
        </w:rPr>
        <w:t>5</w:t>
      </w:r>
      <w:r w:rsidR="00B13A88" w:rsidRPr="00803184">
        <w:rPr>
          <w:szCs w:val="22"/>
        </w:rPr>
        <w:fldChar w:fldCharType="end"/>
      </w:r>
      <w:r w:rsidR="00B13A88" w:rsidRPr="00803184">
        <w:rPr>
          <w:szCs w:val="22"/>
        </w:rPr>
        <w:noBreakHyphen/>
      </w:r>
      <w:r w:rsidR="00B13A88" w:rsidRPr="00803184">
        <w:rPr>
          <w:szCs w:val="22"/>
        </w:rPr>
        <w:fldChar w:fldCharType="begin"/>
      </w:r>
      <w:r w:rsidR="00B13A88" w:rsidRPr="00803184">
        <w:rPr>
          <w:szCs w:val="22"/>
        </w:rPr>
        <w:instrText xml:space="preserve"> SEQ Sl. \* ARABIC \s 1 </w:instrText>
      </w:r>
      <w:r w:rsidR="00B13A88" w:rsidRPr="00803184">
        <w:rPr>
          <w:szCs w:val="22"/>
        </w:rPr>
        <w:fldChar w:fldCharType="separate"/>
      </w:r>
      <w:r w:rsidR="00EF24E6">
        <w:rPr>
          <w:noProof/>
          <w:szCs w:val="22"/>
        </w:rPr>
        <w:t>11</w:t>
      </w:r>
      <w:r w:rsidR="00B13A88" w:rsidRPr="00803184">
        <w:rPr>
          <w:szCs w:val="22"/>
        </w:rPr>
        <w:fldChar w:fldCharType="end"/>
      </w:r>
      <w:r w:rsidRPr="00803184">
        <w:rPr>
          <w:szCs w:val="22"/>
        </w:rPr>
        <w:t xml:space="preserve">: </w:t>
      </w:r>
      <w:r w:rsidR="00FE09D2" w:rsidRPr="00803184">
        <w:rPr>
          <w:szCs w:val="22"/>
        </w:rPr>
        <w:t>Razvoj srednje dnevne koncentracije PM</w:t>
      </w:r>
      <w:r w:rsidR="00FE09D2" w:rsidRPr="00803184">
        <w:rPr>
          <w:szCs w:val="22"/>
          <w:vertAlign w:val="subscript"/>
        </w:rPr>
        <w:t>10</w:t>
      </w:r>
      <w:r w:rsidR="00FE09D2" w:rsidRPr="00803184">
        <w:rPr>
          <w:szCs w:val="22"/>
        </w:rPr>
        <w:t xml:space="preserve"> na području Europe tijekom razdoblja od 26. ožujka do 3. travnja 2024. godine</w:t>
      </w:r>
      <w:bookmarkEnd w:id="569"/>
      <w:r w:rsidR="00FE09D2" w:rsidRPr="00803184">
        <w:rPr>
          <w:szCs w:val="22"/>
        </w:rPr>
        <w:t xml:space="preserve"> </w:t>
      </w:r>
    </w:p>
    <w:p w14:paraId="6E719B87" w14:textId="77777777" w:rsidR="00FE09D2" w:rsidRPr="00803184" w:rsidRDefault="00FE09D2" w:rsidP="00FE09D2">
      <w:pPr>
        <w:pStyle w:val="mojTekst"/>
        <w:rPr>
          <w:rFonts w:cs="Arial"/>
        </w:rPr>
      </w:pPr>
    </w:p>
    <w:p w14:paraId="2B11F082" w14:textId="0C62AFDC" w:rsidR="00A97D7C" w:rsidRPr="00803184" w:rsidRDefault="00A97D7C">
      <w:pPr>
        <w:spacing w:line="240" w:lineRule="auto"/>
        <w:jc w:val="left"/>
        <w:rPr>
          <w:rFonts w:cs="Arial"/>
          <w:szCs w:val="22"/>
        </w:rPr>
      </w:pPr>
      <w:r w:rsidRPr="00803184">
        <w:rPr>
          <w:rFonts w:cs="Arial"/>
          <w:szCs w:val="22"/>
        </w:rPr>
        <w:lastRenderedPageBreak/>
        <w:br w:type="page"/>
      </w:r>
    </w:p>
    <w:p w14:paraId="2EB52F98" w14:textId="577D094E" w:rsidR="00D30644" w:rsidRPr="00803184" w:rsidRDefault="00D30644" w:rsidP="008C1D2F">
      <w:pPr>
        <w:pStyle w:val="mojTekst"/>
      </w:pPr>
      <w:r w:rsidRPr="00803184">
        <w:lastRenderedPageBreak/>
        <w:t xml:space="preserve">U nastavku su ukratko opisane značajke onečišćenja zraka </w:t>
      </w:r>
      <w:proofErr w:type="spellStart"/>
      <w:r w:rsidRPr="00803184">
        <w:t>benzo</w:t>
      </w:r>
      <w:proofErr w:type="spellEnd"/>
      <w:r w:rsidRPr="00803184">
        <w:t>(a)pirenom</w:t>
      </w:r>
      <w:r w:rsidR="008C1D2F" w:rsidRPr="00803184">
        <w:t xml:space="preserve"> na području Europske unije.</w:t>
      </w:r>
      <w:r w:rsidR="00C84FC5" w:rsidRPr="00803184">
        <w:t xml:space="preserve"> Karta srednjih godišnjih koncentracija </w:t>
      </w:r>
      <w:proofErr w:type="spellStart"/>
      <w:r w:rsidR="00C84FC5" w:rsidRPr="00803184">
        <w:t>BaP</w:t>
      </w:r>
      <w:proofErr w:type="spellEnd"/>
      <w:r w:rsidR="00C84FC5" w:rsidRPr="00803184">
        <w:t xml:space="preserve"> u 2023. godini prikazana na </w:t>
      </w:r>
      <w:r w:rsidR="00C84FC5" w:rsidRPr="00803184">
        <w:fldChar w:fldCharType="begin"/>
      </w:r>
      <w:r w:rsidR="00C84FC5" w:rsidRPr="00803184">
        <w:instrText xml:space="preserve"> REF _Ref224043059 \h </w:instrText>
      </w:r>
      <w:r w:rsidR="009F2FC0" w:rsidRPr="00803184">
        <w:instrText xml:space="preserve"> \* MERGEFORMAT </w:instrText>
      </w:r>
      <w:r w:rsidR="00C84FC5" w:rsidRPr="00803184">
        <w:fldChar w:fldCharType="separate"/>
      </w:r>
      <w:r w:rsidR="00EF24E6" w:rsidRPr="00803184">
        <w:t xml:space="preserve">Sl. </w:t>
      </w:r>
      <w:r w:rsidR="00EF24E6">
        <w:rPr>
          <w:noProof/>
        </w:rPr>
        <w:t>5</w:t>
      </w:r>
      <w:r w:rsidR="00EF24E6" w:rsidRPr="00803184">
        <w:rPr>
          <w:noProof/>
        </w:rPr>
        <w:noBreakHyphen/>
      </w:r>
      <w:r w:rsidR="00EF24E6">
        <w:rPr>
          <w:noProof/>
        </w:rPr>
        <w:t>12</w:t>
      </w:r>
      <w:r w:rsidR="00C84FC5" w:rsidRPr="00803184">
        <w:fldChar w:fldCharType="end"/>
      </w:r>
      <w:r w:rsidR="00C84FC5" w:rsidRPr="00803184">
        <w:t xml:space="preserve"> dobivena je kombinacijom podataka mjerenja i modeliranja.</w:t>
      </w:r>
    </w:p>
    <w:p w14:paraId="3F54CF6A" w14:textId="77777777" w:rsidR="00D30644" w:rsidRPr="00803184" w:rsidRDefault="00D30644" w:rsidP="00D30644">
      <w:pPr>
        <w:pStyle w:val="mojTekst"/>
      </w:pPr>
    </w:p>
    <w:p w14:paraId="31D9BCCC" w14:textId="57470C49" w:rsidR="00860570" w:rsidRPr="00803184" w:rsidRDefault="008C1D2F" w:rsidP="00860570">
      <w:pPr>
        <w:spacing w:line="240" w:lineRule="auto"/>
        <w:jc w:val="center"/>
        <w:rPr>
          <w:rFonts w:cs="Arial"/>
          <w:szCs w:val="22"/>
        </w:rPr>
      </w:pPr>
      <w:r w:rsidRPr="00803184">
        <w:rPr>
          <w:rFonts w:cs="Arial"/>
          <w:noProof/>
          <w:szCs w:val="22"/>
        </w:rPr>
        <w:drawing>
          <wp:inline distT="0" distB="0" distL="0" distR="0" wp14:anchorId="5BAF3B56" wp14:editId="53A81CDB">
            <wp:extent cx="5939155" cy="3431540"/>
            <wp:effectExtent l="19050" t="19050" r="23495" b="16510"/>
            <wp:docPr id="710094106"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0094106" name="Picture 710094106"/>
                    <pic:cNvPicPr/>
                  </pic:nvPicPr>
                  <pic:blipFill>
                    <a:blip r:embed="rId57" cstate="print">
                      <a:extLst>
                        <a:ext uri="{28A0092B-C50C-407E-A947-70E740481C1C}">
                          <a14:useLocalDpi xmlns:a14="http://schemas.microsoft.com/office/drawing/2010/main" val="0"/>
                        </a:ext>
                      </a:extLst>
                    </a:blip>
                    <a:stretch>
                      <a:fillRect/>
                    </a:stretch>
                  </pic:blipFill>
                  <pic:spPr>
                    <a:xfrm>
                      <a:off x="0" y="0"/>
                      <a:ext cx="5939155" cy="3431540"/>
                    </a:xfrm>
                    <a:prstGeom prst="rect">
                      <a:avLst/>
                    </a:prstGeom>
                    <a:ln w="3175">
                      <a:solidFill>
                        <a:schemeClr val="bg1">
                          <a:lumMod val="65000"/>
                        </a:schemeClr>
                      </a:solidFill>
                    </a:ln>
                  </pic:spPr>
                </pic:pic>
              </a:graphicData>
            </a:graphic>
          </wp:inline>
        </w:drawing>
      </w:r>
    </w:p>
    <w:p w14:paraId="26C4CA0B" w14:textId="74CF116C" w:rsidR="00860570" w:rsidRPr="00803184" w:rsidRDefault="00860570" w:rsidP="00C865B5">
      <w:pPr>
        <w:pStyle w:val="Tekstfusnote"/>
        <w:jc w:val="center"/>
        <w:rPr>
          <w:i/>
          <w:iCs/>
          <w:sz w:val="22"/>
          <w:szCs w:val="22"/>
          <w:lang w:val="en-GB"/>
        </w:rPr>
      </w:pPr>
      <w:r w:rsidRPr="00803184">
        <w:rPr>
          <w:i/>
          <w:iCs/>
          <w:sz w:val="22"/>
          <w:szCs w:val="22"/>
        </w:rPr>
        <w:t xml:space="preserve">Izvor: </w:t>
      </w:r>
      <w:proofErr w:type="spellStart"/>
      <w:r w:rsidRPr="00803184">
        <w:rPr>
          <w:i/>
          <w:iCs/>
          <w:sz w:val="22"/>
          <w:szCs w:val="22"/>
        </w:rPr>
        <w:t>Horálek</w:t>
      </w:r>
      <w:proofErr w:type="spellEnd"/>
      <w:r w:rsidRPr="00803184">
        <w:rPr>
          <w:i/>
          <w:iCs/>
          <w:sz w:val="22"/>
          <w:szCs w:val="22"/>
        </w:rPr>
        <w:t xml:space="preserve">, J. i sur. (2025). Air </w:t>
      </w:r>
      <w:proofErr w:type="spellStart"/>
      <w:r w:rsidRPr="00803184">
        <w:rPr>
          <w:i/>
          <w:iCs/>
          <w:sz w:val="22"/>
          <w:szCs w:val="22"/>
        </w:rPr>
        <w:t>quality</w:t>
      </w:r>
      <w:proofErr w:type="spellEnd"/>
      <w:r w:rsidRPr="00803184">
        <w:rPr>
          <w:i/>
          <w:iCs/>
          <w:sz w:val="22"/>
          <w:szCs w:val="22"/>
        </w:rPr>
        <w:t xml:space="preserve"> </w:t>
      </w:r>
      <w:proofErr w:type="spellStart"/>
      <w:r w:rsidRPr="00803184">
        <w:rPr>
          <w:i/>
          <w:iCs/>
          <w:sz w:val="22"/>
          <w:szCs w:val="22"/>
        </w:rPr>
        <w:t>maps</w:t>
      </w:r>
      <w:proofErr w:type="spellEnd"/>
      <w:r w:rsidRPr="00803184">
        <w:rPr>
          <w:i/>
          <w:iCs/>
          <w:sz w:val="22"/>
          <w:szCs w:val="22"/>
        </w:rPr>
        <w:t xml:space="preserve"> </w:t>
      </w:r>
      <w:proofErr w:type="spellStart"/>
      <w:r w:rsidRPr="00803184">
        <w:rPr>
          <w:i/>
          <w:iCs/>
          <w:sz w:val="22"/>
          <w:szCs w:val="22"/>
        </w:rPr>
        <w:t>of</w:t>
      </w:r>
      <w:proofErr w:type="spellEnd"/>
      <w:r w:rsidRPr="00803184">
        <w:rPr>
          <w:i/>
          <w:iCs/>
          <w:sz w:val="22"/>
          <w:szCs w:val="22"/>
        </w:rPr>
        <w:t xml:space="preserve"> EEA </w:t>
      </w:r>
      <w:proofErr w:type="spellStart"/>
      <w:r w:rsidRPr="00803184">
        <w:rPr>
          <w:i/>
          <w:iCs/>
          <w:sz w:val="22"/>
          <w:szCs w:val="22"/>
        </w:rPr>
        <w:t>member</w:t>
      </w:r>
      <w:proofErr w:type="spellEnd"/>
      <w:r w:rsidRPr="00803184">
        <w:rPr>
          <w:i/>
          <w:iCs/>
          <w:sz w:val="22"/>
          <w:szCs w:val="22"/>
        </w:rPr>
        <w:t xml:space="preserve"> </w:t>
      </w:r>
      <w:proofErr w:type="spellStart"/>
      <w:r w:rsidRPr="00803184">
        <w:rPr>
          <w:i/>
          <w:iCs/>
          <w:sz w:val="22"/>
          <w:szCs w:val="22"/>
        </w:rPr>
        <w:t>and</w:t>
      </w:r>
      <w:proofErr w:type="spellEnd"/>
      <w:r w:rsidRPr="00803184">
        <w:rPr>
          <w:i/>
          <w:iCs/>
          <w:sz w:val="22"/>
          <w:szCs w:val="22"/>
        </w:rPr>
        <w:t xml:space="preserve"> </w:t>
      </w:r>
      <w:proofErr w:type="spellStart"/>
      <w:r w:rsidRPr="00803184">
        <w:rPr>
          <w:i/>
          <w:iCs/>
          <w:sz w:val="22"/>
          <w:szCs w:val="22"/>
        </w:rPr>
        <w:t>cooperating</w:t>
      </w:r>
      <w:proofErr w:type="spellEnd"/>
      <w:r w:rsidRPr="00803184">
        <w:rPr>
          <w:i/>
          <w:iCs/>
          <w:sz w:val="22"/>
          <w:szCs w:val="22"/>
        </w:rPr>
        <w:t xml:space="preserve"> </w:t>
      </w:r>
      <w:proofErr w:type="spellStart"/>
      <w:r w:rsidRPr="00803184">
        <w:rPr>
          <w:i/>
          <w:iCs/>
          <w:sz w:val="22"/>
          <w:szCs w:val="22"/>
        </w:rPr>
        <w:t>countries</w:t>
      </w:r>
      <w:proofErr w:type="spellEnd"/>
      <w:r w:rsidRPr="00803184">
        <w:rPr>
          <w:i/>
          <w:iCs/>
          <w:sz w:val="22"/>
          <w:szCs w:val="22"/>
        </w:rPr>
        <w:t xml:space="preserve"> for 2023: PM10, PM2.5, O3, NO2, NOx </w:t>
      </w:r>
      <w:proofErr w:type="spellStart"/>
      <w:r w:rsidRPr="00803184">
        <w:rPr>
          <w:i/>
          <w:iCs/>
          <w:sz w:val="22"/>
          <w:szCs w:val="22"/>
        </w:rPr>
        <w:t>and</w:t>
      </w:r>
      <w:proofErr w:type="spellEnd"/>
      <w:r w:rsidRPr="00803184">
        <w:rPr>
          <w:i/>
          <w:iCs/>
          <w:sz w:val="22"/>
          <w:szCs w:val="22"/>
        </w:rPr>
        <w:t xml:space="preserve"> </w:t>
      </w:r>
      <w:proofErr w:type="spellStart"/>
      <w:r w:rsidRPr="00803184">
        <w:rPr>
          <w:i/>
          <w:iCs/>
          <w:sz w:val="22"/>
          <w:szCs w:val="22"/>
        </w:rPr>
        <w:t>BaP</w:t>
      </w:r>
      <w:proofErr w:type="spellEnd"/>
      <w:r w:rsidRPr="00803184">
        <w:rPr>
          <w:i/>
          <w:iCs/>
          <w:sz w:val="22"/>
          <w:szCs w:val="22"/>
        </w:rPr>
        <w:t xml:space="preserve"> </w:t>
      </w:r>
      <w:proofErr w:type="spellStart"/>
      <w:r w:rsidRPr="00803184">
        <w:rPr>
          <w:i/>
          <w:iCs/>
          <w:sz w:val="22"/>
          <w:szCs w:val="22"/>
        </w:rPr>
        <w:t>spatial</w:t>
      </w:r>
      <w:proofErr w:type="spellEnd"/>
      <w:r w:rsidRPr="00803184">
        <w:rPr>
          <w:i/>
          <w:iCs/>
          <w:sz w:val="22"/>
          <w:szCs w:val="22"/>
        </w:rPr>
        <w:t xml:space="preserve"> </w:t>
      </w:r>
      <w:proofErr w:type="spellStart"/>
      <w:r w:rsidRPr="00803184">
        <w:rPr>
          <w:i/>
          <w:iCs/>
          <w:sz w:val="22"/>
          <w:szCs w:val="22"/>
        </w:rPr>
        <w:t>estimates</w:t>
      </w:r>
      <w:proofErr w:type="spellEnd"/>
      <w:r w:rsidRPr="00803184">
        <w:rPr>
          <w:i/>
          <w:iCs/>
          <w:sz w:val="22"/>
          <w:szCs w:val="22"/>
        </w:rPr>
        <w:t xml:space="preserve"> </w:t>
      </w:r>
      <w:proofErr w:type="spellStart"/>
      <w:r w:rsidRPr="00803184">
        <w:rPr>
          <w:i/>
          <w:iCs/>
          <w:sz w:val="22"/>
          <w:szCs w:val="22"/>
        </w:rPr>
        <w:t>and</w:t>
      </w:r>
      <w:proofErr w:type="spellEnd"/>
      <w:r w:rsidRPr="00803184">
        <w:rPr>
          <w:i/>
          <w:iCs/>
          <w:sz w:val="22"/>
          <w:szCs w:val="22"/>
        </w:rPr>
        <w:t xml:space="preserve"> </w:t>
      </w:r>
      <w:proofErr w:type="spellStart"/>
      <w:r w:rsidRPr="00803184">
        <w:rPr>
          <w:i/>
          <w:iCs/>
          <w:sz w:val="22"/>
          <w:szCs w:val="22"/>
        </w:rPr>
        <w:t>their</w:t>
      </w:r>
      <w:proofErr w:type="spellEnd"/>
      <w:r w:rsidRPr="00803184">
        <w:rPr>
          <w:i/>
          <w:iCs/>
          <w:sz w:val="22"/>
          <w:szCs w:val="22"/>
        </w:rPr>
        <w:t xml:space="preserve"> </w:t>
      </w:r>
      <w:proofErr w:type="spellStart"/>
      <w:r w:rsidRPr="00803184">
        <w:rPr>
          <w:i/>
          <w:iCs/>
          <w:sz w:val="22"/>
          <w:szCs w:val="22"/>
        </w:rPr>
        <w:t>uncertainties</w:t>
      </w:r>
      <w:proofErr w:type="spellEnd"/>
      <w:r w:rsidRPr="00803184">
        <w:rPr>
          <w:i/>
          <w:iCs/>
          <w:sz w:val="22"/>
          <w:szCs w:val="22"/>
        </w:rPr>
        <w:t xml:space="preserve">. European </w:t>
      </w:r>
      <w:proofErr w:type="spellStart"/>
      <w:r w:rsidRPr="00803184">
        <w:rPr>
          <w:i/>
          <w:iCs/>
          <w:sz w:val="22"/>
          <w:szCs w:val="22"/>
        </w:rPr>
        <w:t>Topic</w:t>
      </w:r>
      <w:proofErr w:type="spellEnd"/>
      <w:r w:rsidRPr="00803184">
        <w:rPr>
          <w:i/>
          <w:iCs/>
          <w:sz w:val="22"/>
          <w:szCs w:val="22"/>
        </w:rPr>
        <w:t xml:space="preserve"> Centre on Human Health </w:t>
      </w:r>
      <w:proofErr w:type="spellStart"/>
      <w:r w:rsidRPr="00803184">
        <w:rPr>
          <w:i/>
          <w:iCs/>
          <w:sz w:val="22"/>
          <w:szCs w:val="22"/>
        </w:rPr>
        <w:t>and</w:t>
      </w:r>
      <w:proofErr w:type="spellEnd"/>
      <w:r w:rsidRPr="00803184">
        <w:rPr>
          <w:i/>
          <w:iCs/>
          <w:sz w:val="22"/>
          <w:szCs w:val="22"/>
        </w:rPr>
        <w:t xml:space="preserve"> </w:t>
      </w:r>
      <w:proofErr w:type="spellStart"/>
      <w:r w:rsidRPr="00803184">
        <w:rPr>
          <w:i/>
          <w:iCs/>
          <w:sz w:val="22"/>
          <w:szCs w:val="22"/>
        </w:rPr>
        <w:t>the</w:t>
      </w:r>
      <w:proofErr w:type="spellEnd"/>
      <w:r w:rsidRPr="00803184">
        <w:rPr>
          <w:i/>
          <w:iCs/>
          <w:sz w:val="22"/>
          <w:szCs w:val="22"/>
        </w:rPr>
        <w:t xml:space="preserve"> </w:t>
      </w:r>
      <w:proofErr w:type="spellStart"/>
      <w:r w:rsidRPr="00803184">
        <w:rPr>
          <w:i/>
          <w:iCs/>
          <w:sz w:val="22"/>
          <w:szCs w:val="22"/>
        </w:rPr>
        <w:t>Environment</w:t>
      </w:r>
      <w:proofErr w:type="spellEnd"/>
      <w:r w:rsidRPr="00803184">
        <w:rPr>
          <w:i/>
          <w:iCs/>
          <w:sz w:val="22"/>
          <w:szCs w:val="22"/>
        </w:rPr>
        <w:t xml:space="preserve"> (ETC HE), European </w:t>
      </w:r>
      <w:proofErr w:type="spellStart"/>
      <w:r w:rsidRPr="00803184">
        <w:rPr>
          <w:i/>
          <w:iCs/>
          <w:sz w:val="22"/>
          <w:szCs w:val="22"/>
        </w:rPr>
        <w:t>Environment</w:t>
      </w:r>
      <w:proofErr w:type="spellEnd"/>
      <w:r w:rsidRPr="00803184">
        <w:rPr>
          <w:i/>
          <w:iCs/>
          <w:sz w:val="22"/>
          <w:szCs w:val="22"/>
        </w:rPr>
        <w:t xml:space="preserve"> </w:t>
      </w:r>
      <w:proofErr w:type="spellStart"/>
      <w:r w:rsidRPr="00803184">
        <w:rPr>
          <w:i/>
          <w:iCs/>
          <w:sz w:val="22"/>
          <w:szCs w:val="22"/>
        </w:rPr>
        <w:t>Agency</w:t>
      </w:r>
      <w:proofErr w:type="spellEnd"/>
      <w:r w:rsidRPr="00803184">
        <w:rPr>
          <w:i/>
          <w:iCs/>
          <w:sz w:val="22"/>
          <w:szCs w:val="22"/>
        </w:rPr>
        <w:t xml:space="preserve"> (prilagođeni prikaz: EKONERG)</w:t>
      </w:r>
    </w:p>
    <w:p w14:paraId="092CA68F" w14:textId="5EE8FE63" w:rsidR="00860570" w:rsidRPr="00803184" w:rsidRDefault="00860570" w:rsidP="00C865B5">
      <w:pPr>
        <w:pStyle w:val="Slika"/>
        <w:rPr>
          <w:szCs w:val="22"/>
        </w:rPr>
      </w:pPr>
      <w:bookmarkStart w:id="570" w:name="_Ref224043059"/>
      <w:bookmarkStart w:id="571" w:name="_Toc229565914"/>
      <w:r w:rsidRPr="00803184">
        <w:rPr>
          <w:szCs w:val="22"/>
        </w:rPr>
        <w:t xml:space="preserve">Sl. </w:t>
      </w:r>
      <w:r w:rsidR="00B13A88" w:rsidRPr="00803184">
        <w:rPr>
          <w:szCs w:val="22"/>
        </w:rPr>
        <w:fldChar w:fldCharType="begin"/>
      </w:r>
      <w:r w:rsidR="00B13A88" w:rsidRPr="00803184">
        <w:rPr>
          <w:szCs w:val="22"/>
        </w:rPr>
        <w:instrText xml:space="preserve"> STYLEREF 1 \s </w:instrText>
      </w:r>
      <w:r w:rsidR="00B13A88" w:rsidRPr="00803184">
        <w:rPr>
          <w:szCs w:val="22"/>
        </w:rPr>
        <w:fldChar w:fldCharType="separate"/>
      </w:r>
      <w:r w:rsidR="00EF24E6">
        <w:rPr>
          <w:noProof/>
          <w:szCs w:val="22"/>
        </w:rPr>
        <w:t>5</w:t>
      </w:r>
      <w:r w:rsidR="00B13A88" w:rsidRPr="00803184">
        <w:rPr>
          <w:szCs w:val="22"/>
        </w:rPr>
        <w:fldChar w:fldCharType="end"/>
      </w:r>
      <w:r w:rsidR="00B13A88" w:rsidRPr="00803184">
        <w:rPr>
          <w:szCs w:val="22"/>
        </w:rPr>
        <w:noBreakHyphen/>
      </w:r>
      <w:r w:rsidR="00B13A88" w:rsidRPr="00803184">
        <w:rPr>
          <w:szCs w:val="22"/>
        </w:rPr>
        <w:fldChar w:fldCharType="begin"/>
      </w:r>
      <w:r w:rsidR="00B13A88" w:rsidRPr="00803184">
        <w:rPr>
          <w:szCs w:val="22"/>
        </w:rPr>
        <w:instrText xml:space="preserve"> SEQ Sl. \* ARABIC \s 1 </w:instrText>
      </w:r>
      <w:r w:rsidR="00B13A88" w:rsidRPr="00803184">
        <w:rPr>
          <w:szCs w:val="22"/>
        </w:rPr>
        <w:fldChar w:fldCharType="separate"/>
      </w:r>
      <w:r w:rsidR="00EF24E6">
        <w:rPr>
          <w:noProof/>
          <w:szCs w:val="22"/>
        </w:rPr>
        <w:t>12</w:t>
      </w:r>
      <w:r w:rsidR="00B13A88" w:rsidRPr="00803184">
        <w:rPr>
          <w:szCs w:val="22"/>
        </w:rPr>
        <w:fldChar w:fldCharType="end"/>
      </w:r>
      <w:bookmarkEnd w:id="570"/>
      <w:r w:rsidRPr="00803184">
        <w:rPr>
          <w:szCs w:val="22"/>
        </w:rPr>
        <w:t xml:space="preserve">: Prosječne godišnje koncentracije </w:t>
      </w:r>
      <w:proofErr w:type="spellStart"/>
      <w:r w:rsidRPr="00803184">
        <w:rPr>
          <w:szCs w:val="22"/>
        </w:rPr>
        <w:t>BaP</w:t>
      </w:r>
      <w:proofErr w:type="spellEnd"/>
      <w:r w:rsidRPr="00803184">
        <w:rPr>
          <w:szCs w:val="22"/>
        </w:rPr>
        <w:t xml:space="preserve"> u 2023. godini</w:t>
      </w:r>
      <w:bookmarkEnd w:id="571"/>
    </w:p>
    <w:p w14:paraId="606020D6" w14:textId="5A1011EA" w:rsidR="0068534B" w:rsidRPr="00803184" w:rsidRDefault="0068534B" w:rsidP="00FE09D2">
      <w:pPr>
        <w:pStyle w:val="mojTekst"/>
        <w:rPr>
          <w:rFonts w:cs="Arial"/>
        </w:rPr>
      </w:pPr>
    </w:p>
    <w:p w14:paraId="734B973C" w14:textId="789561AB" w:rsidR="00C84FC5" w:rsidRPr="00803184" w:rsidRDefault="00C84FC5" w:rsidP="00C84FC5">
      <w:pPr>
        <w:pStyle w:val="mojTekst"/>
      </w:pPr>
      <w:r w:rsidRPr="00803184">
        <w:t>Izvješće Europske agencije za okoliš</w:t>
      </w:r>
      <w:r w:rsidRPr="00803184">
        <w:rPr>
          <w:rStyle w:val="Referencafusnote"/>
        </w:rPr>
        <w:footnoteReference w:id="19"/>
      </w:r>
      <w:r w:rsidRPr="00803184">
        <w:t xml:space="preserve"> ukazuje da su najveće izmjerene koncentracije </w:t>
      </w:r>
      <w:proofErr w:type="spellStart"/>
      <w:r w:rsidRPr="00803184">
        <w:t>BaP</w:t>
      </w:r>
      <w:proofErr w:type="spellEnd"/>
      <w:r w:rsidRPr="00803184">
        <w:t xml:space="preserve"> u istočnoj Europi, gdje je još uvijek uobičajeno korištenje ugljena i drugih krutih goriva za grijanje kućanstava; te u Italiji, uglavnom zbog korištenja drva za grijanje kućanstava. Područja povišenih razina </w:t>
      </w:r>
      <w:proofErr w:type="spellStart"/>
      <w:r w:rsidRPr="00803184">
        <w:t>BaP</w:t>
      </w:r>
      <w:proofErr w:type="spellEnd"/>
      <w:r w:rsidRPr="00803184">
        <w:t>-om uključivo i područja gdje godišnje koncentracije prekoračuju ciljnu vrijednost (&gt; 1,5 </w:t>
      </w:r>
      <w:proofErr w:type="spellStart"/>
      <w:r w:rsidRPr="00803184">
        <w:t>ng</w:t>
      </w:r>
      <w:proofErr w:type="spellEnd"/>
      <w:r w:rsidRPr="00803184">
        <w:t>/m</w:t>
      </w:r>
      <w:r w:rsidRPr="00803184">
        <w:rPr>
          <w:vertAlign w:val="superscript"/>
        </w:rPr>
        <w:t>3</w:t>
      </w:r>
      <w:r w:rsidRPr="00803184">
        <w:t xml:space="preserve">) jasno se uočavaju na </w:t>
      </w:r>
      <w:r w:rsidRPr="00803184">
        <w:fldChar w:fldCharType="begin"/>
      </w:r>
      <w:r w:rsidRPr="00803184">
        <w:instrText xml:space="preserve"> REF _Ref224043059 \h </w:instrText>
      </w:r>
      <w:r w:rsidR="009F2FC0" w:rsidRPr="00803184">
        <w:instrText xml:space="preserve"> \* MERGEFORMAT </w:instrText>
      </w:r>
      <w:r w:rsidRPr="00803184">
        <w:fldChar w:fldCharType="separate"/>
      </w:r>
      <w:r w:rsidR="00EF24E6" w:rsidRPr="00803184">
        <w:t xml:space="preserve">Sl. </w:t>
      </w:r>
      <w:r w:rsidR="00EF24E6">
        <w:rPr>
          <w:noProof/>
        </w:rPr>
        <w:t>5</w:t>
      </w:r>
      <w:r w:rsidR="00EF24E6" w:rsidRPr="00803184">
        <w:rPr>
          <w:noProof/>
        </w:rPr>
        <w:noBreakHyphen/>
      </w:r>
      <w:r w:rsidR="00EF24E6">
        <w:rPr>
          <w:noProof/>
        </w:rPr>
        <w:t>12</w:t>
      </w:r>
      <w:r w:rsidRPr="00803184">
        <w:fldChar w:fldCharType="end"/>
      </w:r>
      <w:r w:rsidRPr="00803184">
        <w:t xml:space="preserve">. </w:t>
      </w:r>
    </w:p>
    <w:p w14:paraId="35F5BBDA" w14:textId="77777777" w:rsidR="00C84FC5" w:rsidRPr="00803184" w:rsidRDefault="00C84FC5" w:rsidP="00C84FC5">
      <w:pPr>
        <w:pStyle w:val="mojTekst"/>
      </w:pPr>
    </w:p>
    <w:p w14:paraId="4B1036F3" w14:textId="488B0FDD" w:rsidR="00661F23" w:rsidRPr="00803184" w:rsidRDefault="007964F4" w:rsidP="00FE09D2">
      <w:pPr>
        <w:pStyle w:val="mojTekst"/>
        <w:rPr>
          <w:rFonts w:cs="Arial"/>
        </w:rPr>
      </w:pPr>
      <w:r w:rsidRPr="00803184">
        <w:rPr>
          <w:rFonts w:cs="Arial"/>
        </w:rPr>
        <w:t>U okviru godišnjeg izvješća</w:t>
      </w:r>
      <w:r w:rsidRPr="00803184">
        <w:rPr>
          <w:rStyle w:val="Referencafusnote"/>
          <w:rFonts w:cs="Arial"/>
        </w:rPr>
        <w:footnoteReference w:id="20"/>
      </w:r>
      <w:r w:rsidRPr="00803184">
        <w:rPr>
          <w:rFonts w:cs="Arial"/>
        </w:rPr>
        <w:t xml:space="preserve"> EMEP-ovog centra MSC-E </w:t>
      </w:r>
      <w:r w:rsidR="008C1D2F" w:rsidRPr="00803184">
        <w:rPr>
          <w:rFonts w:cs="Arial"/>
        </w:rPr>
        <w:t>prikazani su rezultati</w:t>
      </w:r>
      <w:r w:rsidRPr="00803184">
        <w:rPr>
          <w:rFonts w:cs="Arial"/>
        </w:rPr>
        <w:t xml:space="preserve"> preliminarn</w:t>
      </w:r>
      <w:r w:rsidR="008C1D2F" w:rsidRPr="00803184">
        <w:rPr>
          <w:rFonts w:cs="Arial"/>
        </w:rPr>
        <w:t>e detaljne</w:t>
      </w:r>
      <w:r w:rsidRPr="00803184">
        <w:rPr>
          <w:rFonts w:cs="Arial"/>
        </w:rPr>
        <w:t xml:space="preserve"> analiz</w:t>
      </w:r>
      <w:r w:rsidR="008C1D2F" w:rsidRPr="00803184">
        <w:rPr>
          <w:rFonts w:cs="Arial"/>
        </w:rPr>
        <w:t>e</w:t>
      </w:r>
      <w:r w:rsidRPr="00803184">
        <w:rPr>
          <w:rFonts w:cs="Arial"/>
        </w:rPr>
        <w:t xml:space="preserve"> onečišćenja zraka </w:t>
      </w:r>
      <w:proofErr w:type="spellStart"/>
      <w:r w:rsidRPr="00803184">
        <w:rPr>
          <w:rFonts w:cs="Arial"/>
        </w:rPr>
        <w:t>policikličkim</w:t>
      </w:r>
      <w:proofErr w:type="spellEnd"/>
      <w:r w:rsidRPr="00803184">
        <w:rPr>
          <w:rFonts w:cs="Arial"/>
        </w:rPr>
        <w:t xml:space="preserve"> aromatskim ugljikovodicima u Sloveniji i </w:t>
      </w:r>
      <w:r w:rsidR="008C1D2F" w:rsidRPr="00803184">
        <w:rPr>
          <w:rFonts w:cs="Arial"/>
        </w:rPr>
        <w:t xml:space="preserve">području </w:t>
      </w:r>
      <w:r w:rsidRPr="00803184">
        <w:rPr>
          <w:rFonts w:cs="Arial"/>
        </w:rPr>
        <w:t xml:space="preserve">Zapadnog Balkana </w:t>
      </w:r>
      <w:r w:rsidR="008C1D2F" w:rsidRPr="00803184">
        <w:rPr>
          <w:rFonts w:cs="Arial"/>
        </w:rPr>
        <w:t>na temelju</w:t>
      </w:r>
      <w:r w:rsidRPr="00803184">
        <w:rPr>
          <w:rFonts w:cs="Arial"/>
        </w:rPr>
        <w:t xml:space="preserve"> rezultat</w:t>
      </w:r>
      <w:r w:rsidR="008C1D2F" w:rsidRPr="00803184">
        <w:rPr>
          <w:rFonts w:cs="Arial"/>
        </w:rPr>
        <w:t>a</w:t>
      </w:r>
      <w:r w:rsidRPr="00803184">
        <w:rPr>
          <w:rFonts w:cs="Arial"/>
        </w:rPr>
        <w:t xml:space="preserve"> modeliranja EMEP modelom s emisijama </w:t>
      </w:r>
      <w:r w:rsidR="008C1D2F" w:rsidRPr="00803184">
        <w:rPr>
          <w:rFonts w:cs="Arial"/>
        </w:rPr>
        <w:t xml:space="preserve">za 2022. godinu </w:t>
      </w:r>
      <w:r w:rsidRPr="00803184">
        <w:rPr>
          <w:rFonts w:cs="Arial"/>
        </w:rPr>
        <w:t xml:space="preserve">u rezoluciji 0,1°×0,1°. </w:t>
      </w:r>
      <w:r w:rsidR="008C1D2F" w:rsidRPr="00803184">
        <w:rPr>
          <w:rFonts w:cs="Arial"/>
        </w:rPr>
        <w:t>Autori izvješća istaknuli su</w:t>
      </w:r>
      <w:r w:rsidRPr="00803184">
        <w:rPr>
          <w:rFonts w:cs="Arial"/>
        </w:rPr>
        <w:t xml:space="preserve"> izraženu sezonsk</w:t>
      </w:r>
      <w:r w:rsidR="008C1D2F" w:rsidRPr="00803184">
        <w:rPr>
          <w:rFonts w:cs="Arial"/>
        </w:rPr>
        <w:t>u</w:t>
      </w:r>
      <w:r w:rsidRPr="00803184">
        <w:rPr>
          <w:rFonts w:cs="Arial"/>
        </w:rPr>
        <w:t xml:space="preserve"> varijabilnost </w:t>
      </w:r>
      <w:r w:rsidR="008C1D2F" w:rsidRPr="00803184">
        <w:rPr>
          <w:rFonts w:cs="Arial"/>
        </w:rPr>
        <w:t xml:space="preserve">koncentracija </w:t>
      </w:r>
      <w:proofErr w:type="spellStart"/>
      <w:r w:rsidR="008C1D2F" w:rsidRPr="00803184">
        <w:rPr>
          <w:rFonts w:cs="Arial"/>
        </w:rPr>
        <w:t>BaP</w:t>
      </w:r>
      <w:proofErr w:type="spellEnd"/>
      <w:r w:rsidR="008C1D2F" w:rsidRPr="00803184">
        <w:rPr>
          <w:rFonts w:cs="Arial"/>
        </w:rPr>
        <w:t xml:space="preserve"> </w:t>
      </w:r>
      <w:r w:rsidRPr="00803184">
        <w:rPr>
          <w:rFonts w:cs="Arial"/>
        </w:rPr>
        <w:t>ko</w:t>
      </w:r>
      <w:r w:rsidR="008C1D2F" w:rsidRPr="00803184">
        <w:rPr>
          <w:rFonts w:cs="Arial"/>
        </w:rPr>
        <w:t>ja</w:t>
      </w:r>
      <w:r w:rsidRPr="00803184">
        <w:rPr>
          <w:rFonts w:cs="Arial"/>
        </w:rPr>
        <w:t xml:space="preserve"> je prvenstveno uzrokovan</w:t>
      </w:r>
      <w:r w:rsidR="00994D56" w:rsidRPr="00803184">
        <w:rPr>
          <w:rFonts w:cs="Arial"/>
        </w:rPr>
        <w:t>a</w:t>
      </w:r>
      <w:r w:rsidRPr="00803184">
        <w:rPr>
          <w:rFonts w:cs="Arial"/>
        </w:rPr>
        <w:t xml:space="preserve"> povećanim zimskim emisijama, dominantno </w:t>
      </w:r>
      <w:r w:rsidR="00994D56" w:rsidRPr="00803184">
        <w:rPr>
          <w:rFonts w:cs="Arial"/>
        </w:rPr>
        <w:t>emisijom</w:t>
      </w:r>
      <w:r w:rsidRPr="00803184">
        <w:rPr>
          <w:rFonts w:cs="Arial"/>
        </w:rPr>
        <w:t xml:space="preserve"> stacionarnih izvora.</w:t>
      </w:r>
    </w:p>
    <w:p w14:paraId="593693FE" w14:textId="42276EC0" w:rsidR="00C15240" w:rsidRPr="00803184" w:rsidRDefault="00C15240" w:rsidP="00044047">
      <w:pPr>
        <w:pStyle w:val="Naslov1"/>
        <w:rPr>
          <w:sz w:val="22"/>
          <w:szCs w:val="22"/>
        </w:rPr>
      </w:pPr>
      <w:bookmarkStart w:id="572" w:name="_Toc223680070"/>
      <w:bookmarkStart w:id="573" w:name="_Toc223694838"/>
      <w:bookmarkStart w:id="574" w:name="_Toc223694969"/>
      <w:bookmarkStart w:id="575" w:name="_Toc223939741"/>
      <w:bookmarkStart w:id="576" w:name="_Toc224208829"/>
      <w:bookmarkStart w:id="577" w:name="_Toc136266905"/>
      <w:bookmarkStart w:id="578" w:name="_Toc136267582"/>
      <w:bookmarkStart w:id="579" w:name="_Toc136435930"/>
      <w:bookmarkStart w:id="580" w:name="_Toc136506571"/>
      <w:bookmarkStart w:id="581" w:name="_Toc136868000"/>
      <w:bookmarkStart w:id="582" w:name="_Toc136872147"/>
      <w:bookmarkStart w:id="583" w:name="_Toc136876748"/>
      <w:bookmarkStart w:id="584" w:name="_Toc136886202"/>
      <w:bookmarkStart w:id="585" w:name="_Toc136886684"/>
      <w:bookmarkStart w:id="586" w:name="_Toc136898212"/>
      <w:bookmarkStart w:id="587" w:name="_Toc137025127"/>
      <w:bookmarkStart w:id="588" w:name="_Toc108611680"/>
      <w:bookmarkStart w:id="589" w:name="_Toc109326412"/>
      <w:bookmarkStart w:id="590" w:name="_Toc109326466"/>
      <w:bookmarkStart w:id="591" w:name="_Toc109326754"/>
      <w:bookmarkStart w:id="592" w:name="_Toc109327511"/>
      <w:bookmarkStart w:id="593" w:name="_Toc109328243"/>
      <w:bookmarkStart w:id="594" w:name="_Toc109328512"/>
      <w:bookmarkStart w:id="595" w:name="_Toc109328607"/>
      <w:bookmarkStart w:id="596" w:name="_Toc109328696"/>
      <w:bookmarkStart w:id="597" w:name="_Toc109328824"/>
      <w:bookmarkStart w:id="598" w:name="_Toc109329032"/>
      <w:bookmarkStart w:id="599" w:name="_Toc109329131"/>
      <w:bookmarkStart w:id="600" w:name="_Toc109329376"/>
      <w:bookmarkStart w:id="601" w:name="_Toc109386741"/>
      <w:bookmarkStart w:id="602" w:name="_Toc109475834"/>
      <w:bookmarkStart w:id="603" w:name="_Toc109565671"/>
      <w:bookmarkStart w:id="604" w:name="_Toc229565881"/>
      <w:bookmarkStart w:id="605" w:name="_Toc376960660"/>
      <w:bookmarkStart w:id="606" w:name="_Toc377538910"/>
      <w:bookmarkStart w:id="607" w:name="_Ref388198249"/>
      <w:bookmarkStart w:id="608" w:name="_Ref388198255"/>
      <w:bookmarkStart w:id="609" w:name="_Ref388198275"/>
      <w:bookmarkStart w:id="610" w:name="_Ref388198290"/>
      <w:bookmarkStart w:id="611" w:name="_Ref388198308"/>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r w:rsidRPr="00803184">
        <w:rPr>
          <w:sz w:val="22"/>
          <w:szCs w:val="22"/>
        </w:rPr>
        <w:lastRenderedPageBreak/>
        <w:t>Analiza situacije</w:t>
      </w:r>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p>
    <w:p w14:paraId="2C97F81E" w14:textId="2A1A9FE6" w:rsidR="005527B4" w:rsidRPr="00803184" w:rsidRDefault="00C15240" w:rsidP="00044047">
      <w:pPr>
        <w:pStyle w:val="Naslov2"/>
        <w:rPr>
          <w:sz w:val="22"/>
          <w:szCs w:val="22"/>
        </w:rPr>
      </w:pPr>
      <w:bookmarkStart w:id="612" w:name="_Toc108611681"/>
      <w:bookmarkStart w:id="613" w:name="_Toc109326413"/>
      <w:bookmarkStart w:id="614" w:name="_Toc109326467"/>
      <w:bookmarkStart w:id="615" w:name="_Toc109326755"/>
      <w:bookmarkStart w:id="616" w:name="_Toc109327512"/>
      <w:bookmarkStart w:id="617" w:name="_Toc109328244"/>
      <w:bookmarkStart w:id="618" w:name="_Toc109328513"/>
      <w:bookmarkStart w:id="619" w:name="_Toc109328608"/>
      <w:bookmarkStart w:id="620" w:name="_Toc109328697"/>
      <w:bookmarkStart w:id="621" w:name="_Toc109328825"/>
      <w:bookmarkStart w:id="622" w:name="_Toc109329033"/>
      <w:bookmarkStart w:id="623" w:name="_Toc109329132"/>
      <w:bookmarkStart w:id="624" w:name="_Toc109329377"/>
      <w:bookmarkStart w:id="625" w:name="_Toc109386742"/>
      <w:bookmarkStart w:id="626" w:name="_Toc109475835"/>
      <w:bookmarkStart w:id="627" w:name="_Toc109565672"/>
      <w:bookmarkStart w:id="628" w:name="_Ref213235105"/>
      <w:bookmarkStart w:id="629" w:name="_Ref213237703"/>
      <w:bookmarkStart w:id="630" w:name="_Ref213333383"/>
      <w:bookmarkStart w:id="631" w:name="_Ref213333389"/>
      <w:bookmarkStart w:id="632" w:name="_Toc229565882"/>
      <w:r w:rsidRPr="00803184">
        <w:rPr>
          <w:sz w:val="22"/>
          <w:szCs w:val="22"/>
        </w:rPr>
        <w:t>Detaljni podaci o onim faktorima koji su odgovorni za prekoračenje</w:t>
      </w:r>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r w:rsidRPr="00803184">
        <w:rPr>
          <w:sz w:val="22"/>
          <w:szCs w:val="22"/>
        </w:rPr>
        <w:t xml:space="preserve"> </w:t>
      </w:r>
      <w:bookmarkEnd w:id="605"/>
      <w:bookmarkEnd w:id="606"/>
      <w:bookmarkEnd w:id="607"/>
      <w:bookmarkEnd w:id="608"/>
      <w:bookmarkEnd w:id="609"/>
      <w:bookmarkEnd w:id="610"/>
      <w:bookmarkEnd w:id="611"/>
    </w:p>
    <w:p w14:paraId="7FB390D8" w14:textId="77777777" w:rsidR="00E97D15" w:rsidRPr="00803184" w:rsidRDefault="00E97D15" w:rsidP="00E97D15">
      <w:pPr>
        <w:rPr>
          <w:szCs w:val="22"/>
        </w:rPr>
      </w:pPr>
      <w:r w:rsidRPr="00803184">
        <w:rPr>
          <w:szCs w:val="22"/>
        </w:rPr>
        <w:t>Osim o lokalnim emisijama, onečišćenje zraka ovisi i o meteorološkim uvjetima, razini pozadinskog onečišćenja zraka te lokalnim uvjetima kao što su konfiguracija terena ili geometrijske karakteristike ulica. Konfiguracija terena općenito utječe na strujanje zraka jer određuje dominantne smjerove vjetra, ali i generira lokalnu cirkulaciju zraka. Geometrijske karakteristike ulica odnosno „uličnih kanjona“ općenito utječu na strujanje zraka nad gradskim područjem, a ovisno o odnosu širine ulice i visini zgrada duž iste javljaju se različiti oblici vrtloženja unutar tzv. uličnog kanjona. Unutar gradskog područja mogući su veliki gradijenti koncentracija, kako zbog emisija tako i lokalnih uvjeta disperzije što u konačnici utječe na ograničenu prostornu reprezentativnosti mjerenja kvalitete zraka.</w:t>
      </w:r>
    </w:p>
    <w:p w14:paraId="26C8B617" w14:textId="77777777" w:rsidR="00E97D15" w:rsidRPr="00803184" w:rsidRDefault="00E97D15" w:rsidP="00E97D15">
      <w:pPr>
        <w:rPr>
          <w:szCs w:val="22"/>
        </w:rPr>
      </w:pPr>
    </w:p>
    <w:p w14:paraId="7CFE6180" w14:textId="63211554" w:rsidR="00E97D15" w:rsidRPr="00803184" w:rsidRDefault="00E97D15" w:rsidP="00E97D15">
      <w:pPr>
        <w:rPr>
          <w:szCs w:val="22"/>
        </w:rPr>
      </w:pPr>
      <w:r w:rsidRPr="00803184">
        <w:rPr>
          <w:szCs w:val="22"/>
        </w:rPr>
        <w:t>U ovom su poglavlju analizirani čimbenici koji utječu na razinu onečišćenj</w:t>
      </w:r>
      <w:r w:rsidR="001E30C6" w:rsidRPr="00803184">
        <w:rPr>
          <w:szCs w:val="22"/>
        </w:rPr>
        <w:t>a</w:t>
      </w:r>
      <w:r w:rsidRPr="00803184">
        <w:rPr>
          <w:szCs w:val="22"/>
        </w:rPr>
        <w:t xml:space="preserve"> zraka česticama PM</w:t>
      </w:r>
      <w:r w:rsidRPr="00803184">
        <w:rPr>
          <w:szCs w:val="22"/>
          <w:vertAlign w:val="subscript"/>
        </w:rPr>
        <w:t>10</w:t>
      </w:r>
      <w:r w:rsidRPr="00803184">
        <w:rPr>
          <w:szCs w:val="22"/>
        </w:rPr>
        <w:t xml:space="preserve"> te su prikazani rezultati modeliranja kvalitete zraka. Na </w:t>
      </w:r>
      <w:r w:rsidRPr="00803184">
        <w:rPr>
          <w:szCs w:val="22"/>
        </w:rPr>
        <w:fldChar w:fldCharType="begin"/>
      </w:r>
      <w:r w:rsidRPr="00803184">
        <w:rPr>
          <w:szCs w:val="22"/>
        </w:rPr>
        <w:instrText xml:space="preserve"> REF _Ref388197754 \h  \* MERGEFORMAT </w:instrText>
      </w:r>
      <w:r w:rsidRPr="00803184">
        <w:rPr>
          <w:szCs w:val="22"/>
        </w:rPr>
      </w:r>
      <w:r w:rsidRPr="00803184">
        <w:rPr>
          <w:szCs w:val="22"/>
        </w:rPr>
        <w:fldChar w:fldCharType="separate"/>
      </w:r>
      <w:r w:rsidR="00EF24E6" w:rsidRPr="00EF24E6">
        <w:rPr>
          <w:szCs w:val="22"/>
        </w:rPr>
        <w:t>Sl. 6</w:t>
      </w:r>
      <w:r w:rsidR="00EF24E6" w:rsidRPr="00EF24E6">
        <w:rPr>
          <w:szCs w:val="22"/>
        </w:rPr>
        <w:noBreakHyphen/>
        <w:t>1</w:t>
      </w:r>
      <w:r w:rsidRPr="00803184">
        <w:rPr>
          <w:szCs w:val="22"/>
        </w:rPr>
        <w:fldChar w:fldCharType="end"/>
      </w:r>
      <w:r w:rsidRPr="00803184">
        <w:rPr>
          <w:szCs w:val="22"/>
        </w:rPr>
        <w:t xml:space="preserve"> pojednostavljeni je prikaz promjene razine onečišćenja zraka onečišćujućim tvarima unutar gradskog područja uslijed doprinos regionalnih, urbanih i lokalnih izvora onečišćenja zraka. Na gradsko pozadinsko onečišćenje najviše utječu promet i mala ložišta, kako zbog veličine emisija (vidi poglavlje </w:t>
      </w:r>
      <w:r w:rsidRPr="00803184">
        <w:rPr>
          <w:szCs w:val="22"/>
        </w:rPr>
        <w:fldChar w:fldCharType="begin"/>
      </w:r>
      <w:r w:rsidRPr="00803184">
        <w:rPr>
          <w:szCs w:val="22"/>
        </w:rPr>
        <w:instrText xml:space="preserve"> REF _Ref109460223 \r \h </w:instrText>
      </w:r>
      <w:r w:rsidR="00803184">
        <w:rPr>
          <w:szCs w:val="22"/>
        </w:rPr>
        <w:instrText xml:space="preserve"> \* MERGEFORMAT </w:instrText>
      </w:r>
      <w:r w:rsidRPr="00803184">
        <w:rPr>
          <w:szCs w:val="22"/>
        </w:rPr>
      </w:r>
      <w:r w:rsidRPr="00803184">
        <w:rPr>
          <w:szCs w:val="22"/>
        </w:rPr>
        <w:fldChar w:fldCharType="separate"/>
      </w:r>
      <w:r w:rsidR="00EF24E6">
        <w:rPr>
          <w:szCs w:val="22"/>
        </w:rPr>
        <w:t>5.2</w:t>
      </w:r>
      <w:r w:rsidRPr="00803184">
        <w:rPr>
          <w:szCs w:val="22"/>
        </w:rPr>
        <w:fldChar w:fldCharType="end"/>
      </w:r>
      <w:r w:rsidRPr="00803184">
        <w:rPr>
          <w:szCs w:val="22"/>
        </w:rPr>
        <w:t xml:space="preserve">) tako i zbog ispuštanja onečišćenja u najniži sloj zraka, onaj u kojem mjerimo tzv. prizemne koncentracije onečišćujućih tvari. Dimnjaci industrijskih i energetskih postrojenja omogućuju bolju disperziju onečišćenja pa stoga i manji utjecaj na prizemne koncentracije. Vezu između emisija i koncentracija matematički opisuju modeli kvalitete zraka uzimajući pri tome u obzir meteorološke uvjete o kojima ovisi disperzija. </w:t>
      </w:r>
    </w:p>
    <w:p w14:paraId="45EF60D6" w14:textId="77777777" w:rsidR="00E97D15" w:rsidRPr="00803184" w:rsidRDefault="00E97D15" w:rsidP="00E97D15">
      <w:pPr>
        <w:rPr>
          <w:szCs w:val="22"/>
        </w:rPr>
      </w:pPr>
    </w:p>
    <w:tbl>
      <w:tblPr>
        <w:tblW w:w="0" w:type="auto"/>
        <w:tblLook w:val="04A0" w:firstRow="1" w:lastRow="0" w:firstColumn="1" w:lastColumn="0" w:noHBand="0" w:noVBand="1"/>
      </w:tblPr>
      <w:tblGrid>
        <w:gridCol w:w="9353"/>
      </w:tblGrid>
      <w:tr w:rsidR="00E97D15" w:rsidRPr="00803184" w14:paraId="73AE5C7E" w14:textId="77777777" w:rsidTr="006C21E9">
        <w:tc>
          <w:tcPr>
            <w:tcW w:w="9353" w:type="dxa"/>
          </w:tcPr>
          <w:p w14:paraId="0B62DCF8" w14:textId="77777777" w:rsidR="00E97D15" w:rsidRPr="00803184" w:rsidRDefault="00E97D15" w:rsidP="006C21E9">
            <w:pPr>
              <w:spacing w:line="360" w:lineRule="auto"/>
              <w:jc w:val="center"/>
              <w:rPr>
                <w:i/>
                <w:szCs w:val="22"/>
              </w:rPr>
            </w:pPr>
            <w:r w:rsidRPr="00803184">
              <w:rPr>
                <w:noProof/>
                <w:szCs w:val="22"/>
              </w:rPr>
              <w:drawing>
                <wp:inline distT="0" distB="0" distL="0" distR="0" wp14:anchorId="38134559" wp14:editId="56582F0A">
                  <wp:extent cx="5191125" cy="1619250"/>
                  <wp:effectExtent l="19050" t="19050" r="9525" b="0"/>
                  <wp:docPr id="347" name="Picture 19" descr="Graphical user interfac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7" name="Picture 19" descr="Graphical user interface&#10;&#10;Description automatically generated with medium confidence"/>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191125" cy="1619250"/>
                          </a:xfrm>
                          <a:prstGeom prst="rect">
                            <a:avLst/>
                          </a:prstGeom>
                          <a:noFill/>
                          <a:ln w="9525" cmpd="sng">
                            <a:solidFill>
                              <a:srgbClr val="000000"/>
                            </a:solidFill>
                            <a:miter lim="800000"/>
                            <a:headEnd/>
                            <a:tailEnd/>
                          </a:ln>
                          <a:effectLst/>
                        </pic:spPr>
                      </pic:pic>
                    </a:graphicData>
                  </a:graphic>
                </wp:inline>
              </w:drawing>
            </w:r>
          </w:p>
          <w:p w14:paraId="6AC3C6CB" w14:textId="77777777" w:rsidR="00E97D15" w:rsidRPr="00803184" w:rsidRDefault="00E97D15" w:rsidP="006C21E9">
            <w:pPr>
              <w:spacing w:line="360" w:lineRule="auto"/>
              <w:jc w:val="center"/>
              <w:rPr>
                <w:szCs w:val="22"/>
              </w:rPr>
            </w:pPr>
            <w:r w:rsidRPr="00803184">
              <w:rPr>
                <w:i/>
                <w:szCs w:val="22"/>
              </w:rPr>
              <w:t xml:space="preserve">Crtež: </w:t>
            </w:r>
            <w:proofErr w:type="spellStart"/>
            <w:r w:rsidRPr="00803184">
              <w:rPr>
                <w:i/>
                <w:szCs w:val="22"/>
              </w:rPr>
              <w:t>Ekonerg</w:t>
            </w:r>
            <w:proofErr w:type="spellEnd"/>
          </w:p>
        </w:tc>
      </w:tr>
      <w:tr w:rsidR="00E97D15" w:rsidRPr="00803184" w14:paraId="62C8A3F3" w14:textId="77777777" w:rsidTr="006C21E9">
        <w:tc>
          <w:tcPr>
            <w:tcW w:w="9353" w:type="dxa"/>
          </w:tcPr>
          <w:p w14:paraId="031F4C8E" w14:textId="741FEF1B" w:rsidR="00E97D15" w:rsidRPr="00803184" w:rsidRDefault="00E97D15" w:rsidP="006C21E9">
            <w:pPr>
              <w:pStyle w:val="mojaSlikaizvor"/>
            </w:pPr>
            <w:bookmarkStart w:id="633" w:name="_Ref388197754"/>
            <w:bookmarkStart w:id="634" w:name="_Toc109374005"/>
            <w:bookmarkStart w:id="635" w:name="_Toc229565915"/>
            <w:r w:rsidRPr="00803184">
              <w:t xml:space="preserve">Sl. </w:t>
            </w:r>
            <w:r w:rsidR="00B13A88" w:rsidRPr="00803184">
              <w:fldChar w:fldCharType="begin"/>
            </w:r>
            <w:r w:rsidR="00B13A88" w:rsidRPr="00803184">
              <w:instrText xml:space="preserve"> STYLEREF 1 \s </w:instrText>
            </w:r>
            <w:r w:rsidR="00B13A88" w:rsidRPr="00803184">
              <w:fldChar w:fldCharType="separate"/>
            </w:r>
            <w:r w:rsidR="00EF24E6">
              <w:rPr>
                <w:noProof/>
              </w:rPr>
              <w:t>6</w:t>
            </w:r>
            <w:r w:rsidR="00B13A88" w:rsidRPr="00803184">
              <w:fldChar w:fldCharType="end"/>
            </w:r>
            <w:r w:rsidR="00B13A88" w:rsidRPr="00803184">
              <w:noBreakHyphen/>
            </w:r>
            <w:r w:rsidR="00B13A88" w:rsidRPr="00803184">
              <w:fldChar w:fldCharType="begin"/>
            </w:r>
            <w:r w:rsidR="00B13A88" w:rsidRPr="00803184">
              <w:instrText xml:space="preserve"> SEQ Sl. \* ARABIC \s 1 </w:instrText>
            </w:r>
            <w:r w:rsidR="00B13A88" w:rsidRPr="00803184">
              <w:fldChar w:fldCharType="separate"/>
            </w:r>
            <w:r w:rsidR="00EF24E6">
              <w:rPr>
                <w:noProof/>
              </w:rPr>
              <w:t>1</w:t>
            </w:r>
            <w:r w:rsidR="00B13A88" w:rsidRPr="00803184">
              <w:fldChar w:fldCharType="end"/>
            </w:r>
            <w:bookmarkEnd w:id="633"/>
            <w:r w:rsidRPr="00803184">
              <w:t>: Ilustracija doprinos različitih izvora onečišćenja na gradskom području</w:t>
            </w:r>
            <w:bookmarkEnd w:id="634"/>
            <w:bookmarkEnd w:id="635"/>
          </w:p>
        </w:tc>
      </w:tr>
    </w:tbl>
    <w:p w14:paraId="1760C2AA" w14:textId="3AEA1514" w:rsidR="00E97D15" w:rsidRPr="00803184" w:rsidRDefault="00E97D15" w:rsidP="001856E4">
      <w:pPr>
        <w:pStyle w:val="Naslov3"/>
      </w:pPr>
      <w:bookmarkStart w:id="636" w:name="_Ref213392951"/>
      <w:bookmarkStart w:id="637" w:name="_Ref213409522"/>
      <w:r w:rsidRPr="00803184">
        <w:t>Razlučivanje doprinosa izvora onečišćenja zraka temeljem rezultata modeliranja za 2023. godinu</w:t>
      </w:r>
      <w:bookmarkEnd w:id="636"/>
      <w:bookmarkEnd w:id="637"/>
    </w:p>
    <w:p w14:paraId="2E5BEED8" w14:textId="7651E63D" w:rsidR="00206DBD" w:rsidRPr="00803184" w:rsidRDefault="00206DBD" w:rsidP="00206DBD">
      <w:pPr>
        <w:rPr>
          <w:szCs w:val="22"/>
        </w:rPr>
      </w:pPr>
      <w:r w:rsidRPr="00803184">
        <w:rPr>
          <w:szCs w:val="22"/>
        </w:rPr>
        <w:t>U nastavku su prikazani rezultati modeliranja kvalitete zraka modelom LOTOS-EUROS. U nastavku su prikazani rezultati proračuna koncentracija čestica PM</w:t>
      </w:r>
      <w:r w:rsidRPr="00803184">
        <w:rPr>
          <w:szCs w:val="22"/>
          <w:vertAlign w:val="subscript"/>
        </w:rPr>
        <w:t>10</w:t>
      </w:r>
      <w:r w:rsidRPr="00803184">
        <w:rPr>
          <w:szCs w:val="22"/>
        </w:rPr>
        <w:t xml:space="preserve"> u zraku za 9 ćelija modela čiji su položaji u odnosu na Veliku Goricu prikazani na </w:t>
      </w:r>
      <w:r w:rsidRPr="00803184">
        <w:rPr>
          <w:szCs w:val="22"/>
        </w:rPr>
        <w:fldChar w:fldCharType="begin"/>
      </w:r>
      <w:r w:rsidRPr="00803184">
        <w:rPr>
          <w:szCs w:val="22"/>
        </w:rPr>
        <w:instrText xml:space="preserve"> REF _Ref213319735 \h </w:instrText>
      </w:r>
      <w:r w:rsidR="00803184">
        <w:rPr>
          <w:szCs w:val="22"/>
        </w:rPr>
        <w:instrText xml:space="preserve"> \* MERGEFORMAT </w:instrText>
      </w:r>
      <w:r w:rsidRPr="00803184">
        <w:rPr>
          <w:szCs w:val="22"/>
        </w:rPr>
      </w:r>
      <w:r w:rsidRPr="00803184">
        <w:rPr>
          <w:szCs w:val="22"/>
        </w:rPr>
        <w:fldChar w:fldCharType="separate"/>
      </w:r>
      <w:r w:rsidR="00EF24E6" w:rsidRPr="00EF24E6">
        <w:rPr>
          <w:szCs w:val="22"/>
        </w:rPr>
        <w:t xml:space="preserve">Sl. </w:t>
      </w:r>
      <w:r w:rsidR="00EF24E6" w:rsidRPr="00EF24E6">
        <w:rPr>
          <w:noProof/>
          <w:szCs w:val="22"/>
        </w:rPr>
        <w:t>4</w:t>
      </w:r>
      <w:r w:rsidR="00EF24E6" w:rsidRPr="00EF24E6">
        <w:rPr>
          <w:noProof/>
          <w:szCs w:val="22"/>
        </w:rPr>
        <w:noBreakHyphen/>
        <w:t>3</w:t>
      </w:r>
      <w:r w:rsidRPr="00803184">
        <w:rPr>
          <w:szCs w:val="22"/>
        </w:rPr>
        <w:fldChar w:fldCharType="end"/>
      </w:r>
      <w:r w:rsidRPr="00803184">
        <w:rPr>
          <w:szCs w:val="22"/>
        </w:rPr>
        <w:t xml:space="preserve">. Ćelija „35 84“ smještena je na </w:t>
      </w:r>
      <w:r w:rsidRPr="00803184">
        <w:rPr>
          <w:szCs w:val="22"/>
        </w:rPr>
        <w:lastRenderedPageBreak/>
        <w:t>području centra Velike Gorice (gusto izgrađen u odnosu na ostatak grada), ćelije „34 85“ i „35 85“ većinom obuhvaćaju područje Grada Zagreba, dok su ostale ćelije smještene na rjeđe izgrađenom području čije se emisije mogu smatrati pozadinskima. S obzirom na rezoluciju mreže modela, ovi rezultati ukazuju na varijabilnost gradskog pozadinskog onečišćenja unutar područja sa najvećim emisijama ključnih izvora malih ložišta (sektor C), poput kućnih ložišta na drva.</w:t>
      </w:r>
    </w:p>
    <w:p w14:paraId="7919ADAF" w14:textId="77777777" w:rsidR="00206DBD" w:rsidRPr="00803184" w:rsidRDefault="00206DBD" w:rsidP="00206DBD">
      <w:pPr>
        <w:rPr>
          <w:szCs w:val="22"/>
        </w:rPr>
      </w:pPr>
    </w:p>
    <w:p w14:paraId="69290763" w14:textId="7F827712" w:rsidR="00206DBD" w:rsidRPr="00803184" w:rsidRDefault="00206DBD" w:rsidP="00206DBD">
      <w:pPr>
        <w:rPr>
          <w:szCs w:val="22"/>
        </w:rPr>
      </w:pPr>
      <w:r w:rsidRPr="00803184">
        <w:rPr>
          <w:szCs w:val="22"/>
        </w:rPr>
        <w:t xml:space="preserve">Na </w:t>
      </w:r>
      <w:r w:rsidR="00747CD9" w:rsidRPr="00803184">
        <w:rPr>
          <w:szCs w:val="22"/>
        </w:rPr>
        <w:fldChar w:fldCharType="begin"/>
      </w:r>
      <w:r w:rsidR="00747CD9" w:rsidRPr="00803184">
        <w:rPr>
          <w:szCs w:val="22"/>
        </w:rPr>
        <w:instrText xml:space="preserve"> REF _Ref213423432 \h </w:instrText>
      </w:r>
      <w:r w:rsidR="00803184">
        <w:rPr>
          <w:szCs w:val="22"/>
        </w:rPr>
        <w:instrText xml:space="preserve"> \* MERGEFORMAT </w:instrText>
      </w:r>
      <w:r w:rsidR="00747CD9" w:rsidRPr="00803184">
        <w:rPr>
          <w:szCs w:val="22"/>
        </w:rPr>
      </w:r>
      <w:r w:rsidR="00747CD9" w:rsidRPr="00803184">
        <w:rPr>
          <w:szCs w:val="22"/>
        </w:rPr>
        <w:fldChar w:fldCharType="separate"/>
      </w:r>
      <w:r w:rsidR="00EF24E6" w:rsidRPr="00803184">
        <w:rPr>
          <w:szCs w:val="22"/>
        </w:rPr>
        <w:t xml:space="preserve">Sl. </w:t>
      </w:r>
      <w:r w:rsidR="00EF24E6">
        <w:rPr>
          <w:noProof/>
          <w:szCs w:val="22"/>
        </w:rPr>
        <w:t>6</w:t>
      </w:r>
      <w:r w:rsidR="00EF24E6" w:rsidRPr="00803184">
        <w:rPr>
          <w:noProof/>
          <w:szCs w:val="22"/>
        </w:rPr>
        <w:noBreakHyphen/>
      </w:r>
      <w:r w:rsidR="00EF24E6">
        <w:rPr>
          <w:noProof/>
          <w:szCs w:val="22"/>
        </w:rPr>
        <w:t>2</w:t>
      </w:r>
      <w:r w:rsidR="00EF24E6" w:rsidRPr="00803184">
        <w:rPr>
          <w:szCs w:val="22"/>
        </w:rPr>
        <w:t>:</w:t>
      </w:r>
      <w:r w:rsidR="00747CD9" w:rsidRPr="00803184">
        <w:rPr>
          <w:szCs w:val="22"/>
        </w:rPr>
        <w:fldChar w:fldCharType="end"/>
      </w:r>
      <w:r w:rsidR="00747CD9" w:rsidRPr="00803184">
        <w:rPr>
          <w:szCs w:val="22"/>
        </w:rPr>
        <w:t xml:space="preserve"> </w:t>
      </w:r>
      <w:r w:rsidRPr="00803184">
        <w:rPr>
          <w:szCs w:val="22"/>
        </w:rPr>
        <w:t xml:space="preserve">prikazan je doprinos pojedinih emisijskih sektora </w:t>
      </w:r>
      <w:r w:rsidR="00747CD9" w:rsidRPr="00803184">
        <w:rPr>
          <w:szCs w:val="22"/>
        </w:rPr>
        <w:t xml:space="preserve">godišnjim </w:t>
      </w:r>
      <w:r w:rsidRPr="00803184">
        <w:rPr>
          <w:szCs w:val="22"/>
        </w:rPr>
        <w:t>koncentracij</w:t>
      </w:r>
      <w:r w:rsidR="00747CD9" w:rsidRPr="00803184">
        <w:rPr>
          <w:szCs w:val="22"/>
        </w:rPr>
        <w:t>ama</w:t>
      </w:r>
      <w:r w:rsidRPr="00803184">
        <w:rPr>
          <w:szCs w:val="22"/>
        </w:rPr>
        <w:t xml:space="preserve"> čestica PM</w:t>
      </w:r>
      <w:r w:rsidRPr="00803184">
        <w:rPr>
          <w:szCs w:val="22"/>
          <w:vertAlign w:val="subscript"/>
        </w:rPr>
        <w:t>10</w:t>
      </w:r>
      <w:r w:rsidRPr="00803184">
        <w:rPr>
          <w:szCs w:val="22"/>
        </w:rPr>
        <w:t>. Sektori s područja Hrvatske su: javne energane (A), industrija (B), mala ložišta (C), cestovni promet (F) i ostali izvori s područja Hrvatske (Ostali HR), dok su sektori izvan Hrvatske prekogranični i ostali izvori. Prema rezultatima modeliranja najveće prosječne godišnje koncentracije PM</w:t>
      </w:r>
      <w:r w:rsidRPr="00803184">
        <w:rPr>
          <w:szCs w:val="22"/>
          <w:vertAlign w:val="subscript"/>
        </w:rPr>
        <w:t>10</w:t>
      </w:r>
      <w:r w:rsidRPr="00803184">
        <w:rPr>
          <w:szCs w:val="22"/>
        </w:rPr>
        <w:t xml:space="preserve"> iznosa otprilike 32,2 </w:t>
      </w:r>
      <w:r w:rsidRPr="00803184">
        <w:rPr>
          <w:rFonts w:cs="Arial"/>
          <w:szCs w:val="22"/>
        </w:rPr>
        <w:t>µ</w:t>
      </w:r>
      <w:r w:rsidRPr="00803184">
        <w:rPr>
          <w:szCs w:val="22"/>
        </w:rPr>
        <w:t>g/m</w:t>
      </w:r>
      <w:r w:rsidRPr="00803184">
        <w:rPr>
          <w:szCs w:val="22"/>
          <w:vertAlign w:val="superscript"/>
        </w:rPr>
        <w:t>3</w:t>
      </w:r>
      <w:r w:rsidRPr="00803184">
        <w:rPr>
          <w:szCs w:val="22"/>
        </w:rPr>
        <w:t xml:space="preserve"> dobivene su za lokaciju „35 85“ koja se nalazi sjeverno od centra Velike Gorice i obuhvaća dio Grada Zagreba. Nakon toga, najveće prosječne koncentracije dobivene su za lokacije „34 85“ te „36 85“ sjeveroistočno i sjeverozapadno od Velike Gorice</w:t>
      </w:r>
      <w:r w:rsidR="00143F82" w:rsidRPr="00803184">
        <w:rPr>
          <w:szCs w:val="22"/>
        </w:rPr>
        <w:t xml:space="preserve"> </w:t>
      </w:r>
      <w:r w:rsidRPr="00803184">
        <w:rPr>
          <w:szCs w:val="22"/>
        </w:rPr>
        <w:t xml:space="preserve">s iznosima između 28,6 i 30,0 </w:t>
      </w:r>
      <w:r w:rsidRPr="00803184">
        <w:rPr>
          <w:rFonts w:cs="Arial"/>
          <w:szCs w:val="22"/>
        </w:rPr>
        <w:t>µ</w:t>
      </w:r>
      <w:r w:rsidRPr="00803184">
        <w:rPr>
          <w:szCs w:val="22"/>
        </w:rPr>
        <w:t>g/m</w:t>
      </w:r>
      <w:r w:rsidRPr="00803184">
        <w:rPr>
          <w:szCs w:val="22"/>
          <w:vertAlign w:val="superscript"/>
        </w:rPr>
        <w:t>3</w:t>
      </w:r>
      <w:r w:rsidRPr="00803184">
        <w:rPr>
          <w:szCs w:val="22"/>
        </w:rPr>
        <w:t>, dok je za ćeliju koja obuhvaća najnaseljeniji izgrađeni dio Velike Gorice dobivena prosječna godišnja koncentracija od oko 27,3 </w:t>
      </w:r>
      <w:r w:rsidRPr="00803184">
        <w:rPr>
          <w:rFonts w:cs="Arial"/>
          <w:szCs w:val="22"/>
        </w:rPr>
        <w:t>µ</w:t>
      </w:r>
      <w:r w:rsidRPr="00803184">
        <w:rPr>
          <w:szCs w:val="22"/>
        </w:rPr>
        <w:t>g/m</w:t>
      </w:r>
      <w:r w:rsidRPr="00803184">
        <w:rPr>
          <w:szCs w:val="22"/>
          <w:vertAlign w:val="superscript"/>
        </w:rPr>
        <w:t>3</w:t>
      </w:r>
      <w:r w:rsidRPr="00803184">
        <w:rPr>
          <w:szCs w:val="22"/>
        </w:rPr>
        <w:t>. Najniže koncentracije PM</w:t>
      </w:r>
      <w:r w:rsidRPr="00803184">
        <w:rPr>
          <w:szCs w:val="22"/>
          <w:vertAlign w:val="subscript"/>
        </w:rPr>
        <w:t>10</w:t>
      </w:r>
      <w:r w:rsidRPr="00803184">
        <w:rPr>
          <w:szCs w:val="22"/>
        </w:rPr>
        <w:t xml:space="preserve"> dobivene su za najmanje naseljena područja obuhvaćena ćelijama „34 83“, „35 83“ i „36 83“ te iznose između 16,3 i 17,2 </w:t>
      </w:r>
      <w:r w:rsidRPr="00803184">
        <w:rPr>
          <w:rFonts w:cs="Arial"/>
          <w:szCs w:val="22"/>
        </w:rPr>
        <w:t>µ</w:t>
      </w:r>
      <w:r w:rsidRPr="00803184">
        <w:rPr>
          <w:szCs w:val="22"/>
        </w:rPr>
        <w:t>g/m</w:t>
      </w:r>
      <w:r w:rsidRPr="00803184">
        <w:rPr>
          <w:szCs w:val="22"/>
          <w:vertAlign w:val="superscript"/>
        </w:rPr>
        <w:t>3</w:t>
      </w:r>
      <w:r w:rsidRPr="00803184">
        <w:rPr>
          <w:szCs w:val="22"/>
        </w:rPr>
        <w:t>.</w:t>
      </w:r>
    </w:p>
    <w:p w14:paraId="660D41B2" w14:textId="77777777" w:rsidR="00206DBD" w:rsidRPr="00803184" w:rsidRDefault="00206DBD" w:rsidP="00206DBD">
      <w:pPr>
        <w:rPr>
          <w:szCs w:val="22"/>
        </w:rPr>
      </w:pPr>
    </w:p>
    <w:p w14:paraId="259E369D" w14:textId="5B5F66B8" w:rsidR="00206DBD" w:rsidRPr="00803184" w:rsidRDefault="00206DBD" w:rsidP="00206DBD">
      <w:pPr>
        <w:rPr>
          <w:szCs w:val="22"/>
        </w:rPr>
      </w:pPr>
      <w:r w:rsidRPr="00803184">
        <w:rPr>
          <w:szCs w:val="22"/>
        </w:rPr>
        <w:t>Rezultati modeliranja ukazuju da na srednje godišnje koncentracije PM</w:t>
      </w:r>
      <w:r w:rsidRPr="00803184">
        <w:rPr>
          <w:szCs w:val="22"/>
          <w:vertAlign w:val="subscript"/>
        </w:rPr>
        <w:t>10</w:t>
      </w:r>
      <w:r w:rsidRPr="00803184">
        <w:rPr>
          <w:szCs w:val="22"/>
        </w:rPr>
        <w:t xml:space="preserve"> na svim promatranim lokacijama (ćelijama) podjednako utječu emisije malih ložišta (C) s udjelom oko 30 %, dok je na manje naseljenim lokacijama (južnim ćelijama „34 83“, „35 83“ i „36 83“) onečišćenje s izvorima izvan Hrvatske dominantno i njegov udio iznosi oko 50 %. Na području </w:t>
      </w:r>
      <w:r w:rsidR="004F3765" w:rsidRPr="00803184">
        <w:rPr>
          <w:szCs w:val="22"/>
        </w:rPr>
        <w:t xml:space="preserve">naselja </w:t>
      </w:r>
      <w:r w:rsidRPr="00803184">
        <w:rPr>
          <w:szCs w:val="22"/>
        </w:rPr>
        <w:t>Velike Gorice</w:t>
      </w:r>
      <w:r w:rsidR="004F3765" w:rsidRPr="00803184">
        <w:rPr>
          <w:szCs w:val="22"/>
        </w:rPr>
        <w:t xml:space="preserve"> („35 84")</w:t>
      </w:r>
      <w:r w:rsidRPr="00803184">
        <w:rPr>
          <w:szCs w:val="22"/>
        </w:rPr>
        <w:t xml:space="preserve"> udio emisija iz malih ložišta iznosi 34 %, emisija iz izvora izvan Hrvatske 30 %, dok 18 % emisija čini industrija (</w:t>
      </w:r>
      <w:r w:rsidR="00747CD9" w:rsidRPr="00803184">
        <w:rPr>
          <w:szCs w:val="22"/>
        </w:rPr>
        <w:t xml:space="preserve">vidi </w:t>
      </w:r>
      <w:r w:rsidR="00747CD9" w:rsidRPr="00803184">
        <w:rPr>
          <w:szCs w:val="22"/>
        </w:rPr>
        <w:fldChar w:fldCharType="begin"/>
      </w:r>
      <w:r w:rsidR="00747CD9" w:rsidRPr="00803184">
        <w:rPr>
          <w:szCs w:val="22"/>
        </w:rPr>
        <w:instrText xml:space="preserve"> REF _Ref213423466 \h </w:instrText>
      </w:r>
      <w:r w:rsidR="00803184">
        <w:rPr>
          <w:szCs w:val="22"/>
        </w:rPr>
        <w:instrText xml:space="preserve"> \* MERGEFORMAT </w:instrText>
      </w:r>
      <w:r w:rsidR="00747CD9" w:rsidRPr="00803184">
        <w:rPr>
          <w:szCs w:val="22"/>
        </w:rPr>
      </w:r>
      <w:r w:rsidR="00747CD9" w:rsidRPr="00803184">
        <w:rPr>
          <w:szCs w:val="22"/>
        </w:rPr>
        <w:fldChar w:fldCharType="separate"/>
      </w:r>
      <w:r w:rsidR="00EF24E6" w:rsidRPr="00803184">
        <w:rPr>
          <w:szCs w:val="22"/>
        </w:rPr>
        <w:t xml:space="preserve">Sl. </w:t>
      </w:r>
      <w:r w:rsidR="00EF24E6">
        <w:rPr>
          <w:noProof/>
          <w:szCs w:val="22"/>
        </w:rPr>
        <w:t>6</w:t>
      </w:r>
      <w:r w:rsidR="00EF24E6" w:rsidRPr="00803184">
        <w:rPr>
          <w:noProof/>
          <w:szCs w:val="22"/>
        </w:rPr>
        <w:noBreakHyphen/>
      </w:r>
      <w:r w:rsidR="00EF24E6">
        <w:rPr>
          <w:noProof/>
          <w:szCs w:val="22"/>
        </w:rPr>
        <w:t>3</w:t>
      </w:r>
      <w:r w:rsidR="00747CD9" w:rsidRPr="00803184">
        <w:rPr>
          <w:szCs w:val="22"/>
        </w:rPr>
        <w:fldChar w:fldCharType="end"/>
      </w:r>
      <w:r w:rsidRPr="00803184">
        <w:rPr>
          <w:szCs w:val="22"/>
        </w:rPr>
        <w:t>)</w:t>
      </w:r>
      <w:r w:rsidR="00747CD9" w:rsidRPr="00803184">
        <w:rPr>
          <w:szCs w:val="22"/>
        </w:rPr>
        <w:t>.</w:t>
      </w:r>
    </w:p>
    <w:p w14:paraId="41A1DC8F" w14:textId="77777777" w:rsidR="00206DBD" w:rsidRPr="00803184" w:rsidRDefault="00206DBD" w:rsidP="00206DBD">
      <w:pPr>
        <w:rPr>
          <w:szCs w:val="22"/>
        </w:rPr>
      </w:pPr>
    </w:p>
    <w:p w14:paraId="79972446" w14:textId="65C48930" w:rsidR="00206DBD" w:rsidRPr="00803184" w:rsidRDefault="00206DBD" w:rsidP="00206DBD">
      <w:pPr>
        <w:pStyle w:val="mojTekst"/>
      </w:pPr>
      <w:r w:rsidRPr="00803184">
        <w:t xml:space="preserve">Na </w:t>
      </w:r>
      <w:r w:rsidR="00747CD9" w:rsidRPr="00803184">
        <w:fldChar w:fldCharType="begin"/>
      </w:r>
      <w:r w:rsidR="00747CD9" w:rsidRPr="00803184">
        <w:instrText xml:space="preserve"> REF _Ref213423480 \h </w:instrText>
      </w:r>
      <w:r w:rsidR="00803184">
        <w:instrText xml:space="preserve"> \* MERGEFORMAT </w:instrText>
      </w:r>
      <w:r w:rsidR="00747CD9" w:rsidRPr="00803184">
        <w:fldChar w:fldCharType="separate"/>
      </w:r>
      <w:r w:rsidR="00EF24E6" w:rsidRPr="00803184">
        <w:t xml:space="preserve">Sl. </w:t>
      </w:r>
      <w:r w:rsidR="00EF24E6">
        <w:rPr>
          <w:noProof/>
        </w:rPr>
        <w:t>6</w:t>
      </w:r>
      <w:r w:rsidR="00EF24E6" w:rsidRPr="00803184">
        <w:rPr>
          <w:noProof/>
        </w:rPr>
        <w:noBreakHyphen/>
      </w:r>
      <w:r w:rsidR="00EF24E6">
        <w:rPr>
          <w:noProof/>
        </w:rPr>
        <w:t>4</w:t>
      </w:r>
      <w:r w:rsidR="00747CD9" w:rsidRPr="00803184">
        <w:fldChar w:fldCharType="end"/>
      </w:r>
      <w:r w:rsidR="00747CD9" w:rsidRPr="00803184">
        <w:t xml:space="preserve"> </w:t>
      </w:r>
      <w:r w:rsidRPr="00803184">
        <w:t>prikazan je godišnji, tjedni i dnevni hod koncentracija PM</w:t>
      </w:r>
      <w:r w:rsidRPr="00803184">
        <w:rPr>
          <w:vertAlign w:val="subscript"/>
        </w:rPr>
        <w:t>10</w:t>
      </w:r>
      <w:r w:rsidRPr="00803184">
        <w:t xml:space="preserve"> za ćeliju „35 84“, tj. za ćeliju koja obuhvaća najnaseljeniji dio Grada Velike Gorice</w:t>
      </w:r>
      <w:r w:rsidRPr="00803184">
        <w:rPr>
          <w:rStyle w:val="Referencafusnote"/>
        </w:rPr>
        <w:footnoteReference w:id="21"/>
      </w:r>
      <w:r w:rsidRPr="00803184">
        <w:t>. Prosječne mjesečne koncentracije PM</w:t>
      </w:r>
      <w:r w:rsidRPr="00803184">
        <w:rPr>
          <w:vertAlign w:val="subscript"/>
        </w:rPr>
        <w:t>10</w:t>
      </w:r>
      <w:r w:rsidRPr="00803184">
        <w:t xml:space="preserve"> iz sektora kućnih ložišta imaju najizraženiji godišnji hod, s maksimumom tijekom sezone grijanja (najviše u prosincu s iznosom od 32 </w:t>
      </w:r>
      <w:r w:rsidRPr="00803184">
        <w:rPr>
          <w:rFonts w:cs="Arial"/>
        </w:rPr>
        <w:t>µ</w:t>
      </w:r>
      <w:r w:rsidRPr="00803184">
        <w:t>g/m</w:t>
      </w:r>
      <w:r w:rsidRPr="00803184">
        <w:rPr>
          <w:vertAlign w:val="superscript"/>
        </w:rPr>
        <w:t>3</w:t>
      </w:r>
      <w:r w:rsidRPr="00803184">
        <w:t xml:space="preserve"> od ukupno oko 53 </w:t>
      </w:r>
      <w:r w:rsidRPr="00803184">
        <w:rPr>
          <w:rFonts w:cs="Arial"/>
        </w:rPr>
        <w:t>µ</w:t>
      </w:r>
      <w:r w:rsidRPr="00803184">
        <w:t>g/m</w:t>
      </w:r>
      <w:r w:rsidRPr="00803184">
        <w:rPr>
          <w:vertAlign w:val="superscript"/>
        </w:rPr>
        <w:t>3</w:t>
      </w:r>
      <w:r w:rsidRPr="00803184">
        <w:t>) te minimumom izvan sezone grijanja (od lipnja do rujna). Doprinos emisija prekograničnih i drugih izvora u ljeti je do</w:t>
      </w:r>
      <w:r w:rsidR="00694CCF" w:rsidRPr="00803184">
        <w:t>m</w:t>
      </w:r>
      <w:r w:rsidRPr="00803184">
        <w:t>inantan u odnosu na ostale izvore, a minimum postiže u zimi (studenom). Doprinos industrije otprilike je istog iznosa cijele godine, kao i ostalih izvora onečišćenja čiji su iznosi zanemarivi u odnosu na mala ložišta ili prekograničnih izvora. Na godišnjem hodu ukupnih emisija PM</w:t>
      </w:r>
      <w:r w:rsidRPr="00803184">
        <w:rPr>
          <w:vertAlign w:val="subscript"/>
        </w:rPr>
        <w:t>10</w:t>
      </w:r>
      <w:r w:rsidRPr="00803184">
        <w:t xml:space="preserve"> za ćeliju „35 84“ može se uočiti blagi porast u razdoblju travanj – lipanj nakon čega se javlja minimum srednjih mjesečnih koncentracija u srpnju (otprilike 18 </w:t>
      </w:r>
      <w:r w:rsidRPr="00803184">
        <w:rPr>
          <w:rFonts w:cs="Arial"/>
        </w:rPr>
        <w:t>µ</w:t>
      </w:r>
      <w:r w:rsidRPr="00803184">
        <w:t>g/m</w:t>
      </w:r>
      <w:r w:rsidRPr="00803184">
        <w:rPr>
          <w:vertAlign w:val="superscript"/>
        </w:rPr>
        <w:t>3</w:t>
      </w:r>
      <w:r w:rsidRPr="00803184">
        <w:t>).</w:t>
      </w:r>
    </w:p>
    <w:p w14:paraId="365798D3" w14:textId="77777777" w:rsidR="00206DBD" w:rsidRPr="00803184" w:rsidRDefault="00206DBD" w:rsidP="00206DBD">
      <w:pPr>
        <w:rPr>
          <w:szCs w:val="22"/>
        </w:rPr>
      </w:pPr>
    </w:p>
    <w:p w14:paraId="1B14211F" w14:textId="419E6221" w:rsidR="00206DBD" w:rsidRPr="00803184" w:rsidRDefault="00206DBD" w:rsidP="00747CD9">
      <w:pPr>
        <w:rPr>
          <w:szCs w:val="22"/>
        </w:rPr>
      </w:pPr>
      <w:r w:rsidRPr="00803184">
        <w:rPr>
          <w:szCs w:val="22"/>
        </w:rPr>
        <w:t xml:space="preserve">Promjenjivost koncentracija tijekom zime dominantno je pod utjecajem malih ložišta, </w:t>
      </w:r>
      <w:r w:rsidR="00747CD9" w:rsidRPr="00803184">
        <w:rPr>
          <w:szCs w:val="22"/>
        </w:rPr>
        <w:t xml:space="preserve">što je </w:t>
      </w:r>
      <w:r w:rsidRPr="00803184">
        <w:rPr>
          <w:szCs w:val="22"/>
        </w:rPr>
        <w:t xml:space="preserve">uočljivo iz grafova </w:t>
      </w:r>
      <w:r w:rsidR="00747CD9" w:rsidRPr="00803184">
        <w:rPr>
          <w:szCs w:val="22"/>
        </w:rPr>
        <w:t xml:space="preserve">sezonskog </w:t>
      </w:r>
      <w:r w:rsidRPr="00803184">
        <w:rPr>
          <w:szCs w:val="22"/>
        </w:rPr>
        <w:t>dnevnog hoda koncentracija čestica PM</w:t>
      </w:r>
      <w:r w:rsidRPr="00803184">
        <w:rPr>
          <w:szCs w:val="22"/>
          <w:vertAlign w:val="subscript"/>
        </w:rPr>
        <w:t>10</w:t>
      </w:r>
      <w:r w:rsidRPr="00803184">
        <w:rPr>
          <w:szCs w:val="22"/>
        </w:rPr>
        <w:t xml:space="preserve"> (</w:t>
      </w:r>
      <w:r w:rsidR="00747CD9" w:rsidRPr="00803184">
        <w:rPr>
          <w:szCs w:val="22"/>
        </w:rPr>
        <w:fldChar w:fldCharType="begin"/>
      </w:r>
      <w:r w:rsidR="00747CD9" w:rsidRPr="00803184">
        <w:rPr>
          <w:szCs w:val="22"/>
        </w:rPr>
        <w:instrText xml:space="preserve"> REF _Ref213423480 \h </w:instrText>
      </w:r>
      <w:r w:rsidR="00803184">
        <w:rPr>
          <w:szCs w:val="22"/>
        </w:rPr>
        <w:instrText xml:space="preserve"> \* MERGEFORMAT </w:instrText>
      </w:r>
      <w:r w:rsidR="00747CD9" w:rsidRPr="00803184">
        <w:rPr>
          <w:szCs w:val="22"/>
        </w:rPr>
      </w:r>
      <w:r w:rsidR="00747CD9" w:rsidRPr="00803184">
        <w:rPr>
          <w:szCs w:val="22"/>
        </w:rPr>
        <w:fldChar w:fldCharType="separate"/>
      </w:r>
      <w:r w:rsidR="00EF24E6" w:rsidRPr="00803184">
        <w:rPr>
          <w:szCs w:val="22"/>
        </w:rPr>
        <w:t xml:space="preserve">Sl. </w:t>
      </w:r>
      <w:r w:rsidR="00EF24E6">
        <w:rPr>
          <w:noProof/>
          <w:szCs w:val="22"/>
        </w:rPr>
        <w:t>6</w:t>
      </w:r>
      <w:r w:rsidR="00EF24E6" w:rsidRPr="00803184">
        <w:rPr>
          <w:noProof/>
          <w:szCs w:val="22"/>
        </w:rPr>
        <w:noBreakHyphen/>
      </w:r>
      <w:r w:rsidR="00EF24E6">
        <w:rPr>
          <w:noProof/>
          <w:szCs w:val="22"/>
        </w:rPr>
        <w:t>4</w:t>
      </w:r>
      <w:r w:rsidR="00747CD9" w:rsidRPr="00803184">
        <w:rPr>
          <w:szCs w:val="22"/>
        </w:rPr>
        <w:fldChar w:fldCharType="end"/>
      </w:r>
      <w:r w:rsidR="00747CD9" w:rsidRPr="00803184">
        <w:rPr>
          <w:szCs w:val="22"/>
        </w:rPr>
        <w:t xml:space="preserve">, graf </w:t>
      </w:r>
      <w:r w:rsidRPr="00803184">
        <w:rPr>
          <w:szCs w:val="22"/>
        </w:rPr>
        <w:t>dolje)</w:t>
      </w:r>
      <w:r w:rsidR="00747CD9" w:rsidRPr="00803184">
        <w:rPr>
          <w:szCs w:val="22"/>
        </w:rPr>
        <w:t>. Koncentracije su najveće u</w:t>
      </w:r>
      <w:r w:rsidRPr="00803184">
        <w:rPr>
          <w:szCs w:val="22"/>
        </w:rPr>
        <w:t xml:space="preserve"> noćnim i ranojutarnjim satima</w:t>
      </w:r>
      <w:r w:rsidR="00747CD9" w:rsidRPr="00803184">
        <w:rPr>
          <w:szCs w:val="22"/>
        </w:rPr>
        <w:t>.</w:t>
      </w:r>
      <w:r w:rsidRPr="00803184">
        <w:rPr>
          <w:szCs w:val="22"/>
        </w:rPr>
        <w:t xml:space="preserve"> </w:t>
      </w:r>
      <w:r w:rsidR="00747CD9" w:rsidRPr="00803184">
        <w:rPr>
          <w:szCs w:val="22"/>
        </w:rPr>
        <w:t>Utjecaj</w:t>
      </w:r>
      <w:r w:rsidRPr="00803184">
        <w:rPr>
          <w:szCs w:val="22"/>
        </w:rPr>
        <w:t xml:space="preserve"> dnevnog hoda emisija pojačan je utjecajem meteoroloških uvjeta na disperziju, posebice u noćnim satima. </w:t>
      </w:r>
      <w:r w:rsidR="00E57D71" w:rsidRPr="00803184">
        <w:rPr>
          <w:szCs w:val="22"/>
        </w:rPr>
        <w:t>Na grafovima tjednog hoda koncentracija čestica PM</w:t>
      </w:r>
      <w:r w:rsidR="00E57D71" w:rsidRPr="00803184">
        <w:rPr>
          <w:szCs w:val="22"/>
          <w:vertAlign w:val="subscript"/>
        </w:rPr>
        <w:t>10</w:t>
      </w:r>
      <w:r w:rsidR="00E57D71" w:rsidRPr="00803184">
        <w:rPr>
          <w:szCs w:val="22"/>
        </w:rPr>
        <w:t xml:space="preserve"> n</w:t>
      </w:r>
      <w:r w:rsidR="00143F82" w:rsidRPr="00803184">
        <w:rPr>
          <w:szCs w:val="22"/>
        </w:rPr>
        <w:t>e</w:t>
      </w:r>
      <w:r w:rsidR="00E57D71" w:rsidRPr="00803184">
        <w:rPr>
          <w:szCs w:val="22"/>
        </w:rPr>
        <w:t>m</w:t>
      </w:r>
      <w:r w:rsidR="00143F82" w:rsidRPr="00803184">
        <w:rPr>
          <w:szCs w:val="22"/>
        </w:rPr>
        <w:t>a</w:t>
      </w:r>
      <w:r w:rsidR="00E57D71" w:rsidRPr="00803184">
        <w:rPr>
          <w:szCs w:val="22"/>
        </w:rPr>
        <w:t xml:space="preserve"> jasne razlike između radnih dana i vikenda iako su u svim sezonama najveće koncentracije u radnim danima. </w:t>
      </w:r>
    </w:p>
    <w:p w14:paraId="6E477594" w14:textId="77777777" w:rsidR="00206DBD" w:rsidRPr="00803184" w:rsidRDefault="00206DBD" w:rsidP="00206DBD">
      <w:pPr>
        <w:rPr>
          <w:i/>
          <w:szCs w:val="22"/>
          <w:u w:val="single"/>
        </w:rPr>
      </w:pPr>
      <w:r w:rsidRPr="00803184">
        <w:rPr>
          <w:i/>
          <w:szCs w:val="22"/>
          <w:u w:val="single"/>
        </w:rPr>
        <w:br w:type="page"/>
      </w:r>
    </w:p>
    <w:tbl>
      <w:tblPr>
        <w:tblStyle w:val="Reetkatablice"/>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53"/>
      </w:tblGrid>
      <w:tr w:rsidR="00206DBD" w:rsidRPr="00803184" w14:paraId="39089657" w14:textId="77777777" w:rsidTr="00C16A62">
        <w:tc>
          <w:tcPr>
            <w:tcW w:w="5000" w:type="pct"/>
            <w:vAlign w:val="center"/>
          </w:tcPr>
          <w:p w14:paraId="4676AE5E" w14:textId="77777777" w:rsidR="00206DBD" w:rsidRPr="00803184" w:rsidRDefault="00206DBD" w:rsidP="00C16A62">
            <w:pPr>
              <w:spacing w:line="240" w:lineRule="auto"/>
              <w:jc w:val="center"/>
              <w:rPr>
                <w:iCs/>
                <w:szCs w:val="22"/>
              </w:rPr>
            </w:pPr>
            <w:r w:rsidRPr="00803184">
              <w:rPr>
                <w:iCs/>
                <w:noProof/>
                <w:szCs w:val="22"/>
              </w:rPr>
              <w:lastRenderedPageBreak/>
              <w:drawing>
                <wp:inline distT="0" distB="0" distL="0" distR="0" wp14:anchorId="05C645EE" wp14:editId="6552AD64">
                  <wp:extent cx="5378450" cy="2839555"/>
                  <wp:effectExtent l="0" t="0" r="0" b="0"/>
                  <wp:docPr id="26983023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rotWithShape="1">
                          <a:blip r:embed="rId59" cstate="print">
                            <a:extLst>
                              <a:ext uri="{28A0092B-C50C-407E-A947-70E740481C1C}">
                                <a14:useLocalDpi xmlns:a14="http://schemas.microsoft.com/office/drawing/2010/main" val="0"/>
                              </a:ext>
                            </a:extLst>
                          </a:blip>
                          <a:srcRect r="748" b="9938"/>
                          <a:stretch>
                            <a:fillRect/>
                          </a:stretch>
                        </pic:blipFill>
                        <pic:spPr bwMode="auto">
                          <a:xfrm>
                            <a:off x="0" y="0"/>
                            <a:ext cx="5378450" cy="2839555"/>
                          </a:xfrm>
                          <a:prstGeom prst="rect">
                            <a:avLst/>
                          </a:prstGeom>
                          <a:noFill/>
                          <a:ln>
                            <a:noFill/>
                          </a:ln>
                          <a:extLst>
                            <a:ext uri="{53640926-AAD7-44D8-BBD7-CCE9431645EC}">
                              <a14:shadowObscured xmlns:a14="http://schemas.microsoft.com/office/drawing/2010/main"/>
                            </a:ext>
                          </a:extLst>
                        </pic:spPr>
                      </pic:pic>
                    </a:graphicData>
                  </a:graphic>
                </wp:inline>
              </w:drawing>
            </w:r>
          </w:p>
          <w:p w14:paraId="520C32E0" w14:textId="77777777" w:rsidR="00206DBD" w:rsidRPr="00803184" w:rsidRDefault="00206DBD" w:rsidP="00C16A62">
            <w:pPr>
              <w:spacing w:line="240" w:lineRule="auto"/>
              <w:jc w:val="center"/>
              <w:rPr>
                <w:iCs/>
                <w:szCs w:val="22"/>
              </w:rPr>
            </w:pPr>
          </w:p>
        </w:tc>
      </w:tr>
      <w:tr w:rsidR="00206DBD" w:rsidRPr="00803184" w14:paraId="69B8D0B7" w14:textId="77777777" w:rsidTr="00C16A62">
        <w:tc>
          <w:tcPr>
            <w:tcW w:w="5000" w:type="pct"/>
          </w:tcPr>
          <w:p w14:paraId="197C4EB7" w14:textId="77777777" w:rsidR="00206DBD" w:rsidRPr="00803184" w:rsidRDefault="00206DBD" w:rsidP="00C16A62">
            <w:pPr>
              <w:spacing w:line="240" w:lineRule="auto"/>
              <w:jc w:val="center"/>
              <w:rPr>
                <w:iCs/>
                <w:szCs w:val="22"/>
              </w:rPr>
            </w:pPr>
            <w:r w:rsidRPr="00803184">
              <w:rPr>
                <w:iCs/>
                <w:noProof/>
                <w:szCs w:val="22"/>
              </w:rPr>
              <w:drawing>
                <wp:inline distT="0" distB="0" distL="0" distR="0" wp14:anchorId="10F3BEEB" wp14:editId="71F0024D">
                  <wp:extent cx="4860402" cy="4912732"/>
                  <wp:effectExtent l="0" t="0" r="0" b="2540"/>
                  <wp:docPr id="534449127" name="Picture 7" descr="A group of pie char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4449127" name="Picture 7" descr="A group of pie charts&#10;&#10;AI-generated content may be incorrect."/>
                          <pic:cNvPicPr/>
                        </pic:nvPicPr>
                        <pic:blipFill rotWithShape="1">
                          <a:blip r:embed="rId60" cstate="print">
                            <a:extLst>
                              <a:ext uri="{28A0092B-C50C-407E-A947-70E740481C1C}">
                                <a14:useLocalDpi xmlns:a14="http://schemas.microsoft.com/office/drawing/2010/main" val="0"/>
                              </a:ext>
                            </a:extLst>
                          </a:blip>
                          <a:srcRect b="2856"/>
                          <a:stretch>
                            <a:fillRect/>
                          </a:stretch>
                        </pic:blipFill>
                        <pic:spPr bwMode="auto">
                          <a:xfrm>
                            <a:off x="0" y="0"/>
                            <a:ext cx="4868724" cy="4921144"/>
                          </a:xfrm>
                          <a:prstGeom prst="rect">
                            <a:avLst/>
                          </a:prstGeom>
                          <a:ln>
                            <a:noFill/>
                          </a:ln>
                          <a:extLst>
                            <a:ext uri="{53640926-AAD7-44D8-BBD7-CCE9431645EC}">
                              <a14:shadowObscured xmlns:a14="http://schemas.microsoft.com/office/drawing/2010/main"/>
                            </a:ext>
                          </a:extLst>
                        </pic:spPr>
                      </pic:pic>
                    </a:graphicData>
                  </a:graphic>
                </wp:inline>
              </w:drawing>
            </w:r>
          </w:p>
          <w:p w14:paraId="50E4846B" w14:textId="22D50E39" w:rsidR="00206DBD" w:rsidRPr="00803184" w:rsidRDefault="0000160D" w:rsidP="00C16A62">
            <w:pPr>
              <w:spacing w:line="240" w:lineRule="auto"/>
              <w:jc w:val="center"/>
              <w:rPr>
                <w:iCs/>
                <w:szCs w:val="22"/>
              </w:rPr>
            </w:pPr>
            <w:r w:rsidRPr="00803184">
              <w:rPr>
                <w:iCs/>
                <w:noProof/>
                <w:szCs w:val="22"/>
              </w:rPr>
              <w:drawing>
                <wp:inline distT="0" distB="0" distL="0" distR="0" wp14:anchorId="44AE7424" wp14:editId="38FD3341">
                  <wp:extent cx="4935600" cy="345600"/>
                  <wp:effectExtent l="0" t="0" r="0" b="0"/>
                  <wp:docPr id="78892992"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892992" name="Picture 78892992"/>
                          <pic:cNvPicPr/>
                        </pic:nvPicPr>
                        <pic:blipFill>
                          <a:blip r:embed="rId61" cstate="print">
                            <a:extLst>
                              <a:ext uri="{28A0092B-C50C-407E-A947-70E740481C1C}">
                                <a14:useLocalDpi xmlns:a14="http://schemas.microsoft.com/office/drawing/2010/main" val="0"/>
                              </a:ext>
                            </a:extLst>
                          </a:blip>
                          <a:stretch>
                            <a:fillRect/>
                          </a:stretch>
                        </pic:blipFill>
                        <pic:spPr>
                          <a:xfrm>
                            <a:off x="0" y="0"/>
                            <a:ext cx="4935600" cy="345600"/>
                          </a:xfrm>
                          <a:prstGeom prst="rect">
                            <a:avLst/>
                          </a:prstGeom>
                        </pic:spPr>
                      </pic:pic>
                    </a:graphicData>
                  </a:graphic>
                </wp:inline>
              </w:drawing>
            </w:r>
          </w:p>
        </w:tc>
      </w:tr>
    </w:tbl>
    <w:p w14:paraId="722BE022" w14:textId="6593DED6" w:rsidR="00206DBD" w:rsidRPr="00803184" w:rsidRDefault="008F273E" w:rsidP="008F273E">
      <w:pPr>
        <w:pStyle w:val="Slika"/>
        <w:rPr>
          <w:szCs w:val="22"/>
        </w:rPr>
      </w:pPr>
      <w:bookmarkStart w:id="638" w:name="_Ref213423432"/>
      <w:bookmarkStart w:id="639" w:name="_Toc109374008"/>
      <w:bookmarkStart w:id="640" w:name="_Toc213392866"/>
      <w:bookmarkStart w:id="641" w:name="_Toc229565916"/>
      <w:r w:rsidRPr="00803184">
        <w:rPr>
          <w:szCs w:val="22"/>
        </w:rPr>
        <w:t xml:space="preserve">Sl. </w:t>
      </w:r>
      <w:r w:rsidR="00B13A88" w:rsidRPr="00803184">
        <w:rPr>
          <w:szCs w:val="22"/>
        </w:rPr>
        <w:fldChar w:fldCharType="begin"/>
      </w:r>
      <w:r w:rsidR="00B13A88" w:rsidRPr="00803184">
        <w:rPr>
          <w:szCs w:val="22"/>
        </w:rPr>
        <w:instrText xml:space="preserve"> STYLEREF 1 \s </w:instrText>
      </w:r>
      <w:r w:rsidR="00B13A88" w:rsidRPr="00803184">
        <w:rPr>
          <w:szCs w:val="22"/>
        </w:rPr>
        <w:fldChar w:fldCharType="separate"/>
      </w:r>
      <w:r w:rsidR="00EF24E6">
        <w:rPr>
          <w:noProof/>
          <w:szCs w:val="22"/>
        </w:rPr>
        <w:t>6</w:t>
      </w:r>
      <w:r w:rsidR="00B13A88" w:rsidRPr="00803184">
        <w:rPr>
          <w:szCs w:val="22"/>
        </w:rPr>
        <w:fldChar w:fldCharType="end"/>
      </w:r>
      <w:r w:rsidR="00B13A88" w:rsidRPr="00803184">
        <w:rPr>
          <w:szCs w:val="22"/>
        </w:rPr>
        <w:noBreakHyphen/>
      </w:r>
      <w:r w:rsidR="00B13A88" w:rsidRPr="00803184">
        <w:rPr>
          <w:szCs w:val="22"/>
        </w:rPr>
        <w:fldChar w:fldCharType="begin"/>
      </w:r>
      <w:r w:rsidR="00B13A88" w:rsidRPr="00803184">
        <w:rPr>
          <w:szCs w:val="22"/>
        </w:rPr>
        <w:instrText xml:space="preserve"> SEQ Sl. \* ARABIC \s 1 </w:instrText>
      </w:r>
      <w:r w:rsidR="00B13A88" w:rsidRPr="00803184">
        <w:rPr>
          <w:szCs w:val="22"/>
        </w:rPr>
        <w:fldChar w:fldCharType="separate"/>
      </w:r>
      <w:r w:rsidR="00EF24E6">
        <w:rPr>
          <w:noProof/>
          <w:szCs w:val="22"/>
        </w:rPr>
        <w:t>2</w:t>
      </w:r>
      <w:r w:rsidR="00B13A88" w:rsidRPr="00803184">
        <w:rPr>
          <w:szCs w:val="22"/>
        </w:rPr>
        <w:fldChar w:fldCharType="end"/>
      </w:r>
      <w:r w:rsidR="00DD6ACE" w:rsidRPr="00803184">
        <w:rPr>
          <w:szCs w:val="22"/>
        </w:rPr>
        <w:t>:</w:t>
      </w:r>
      <w:bookmarkEnd w:id="638"/>
      <w:r w:rsidRPr="00803184">
        <w:rPr>
          <w:szCs w:val="22"/>
        </w:rPr>
        <w:t xml:space="preserve"> </w:t>
      </w:r>
      <w:r w:rsidR="00206DBD" w:rsidRPr="00803184">
        <w:rPr>
          <w:szCs w:val="22"/>
        </w:rPr>
        <w:t>Doprinosi pojedinih sektora emisija u godišnjim koncentracijama PM</w:t>
      </w:r>
      <w:r w:rsidR="00206DBD" w:rsidRPr="00803184">
        <w:rPr>
          <w:szCs w:val="22"/>
          <w:vertAlign w:val="subscript"/>
        </w:rPr>
        <w:t>10</w:t>
      </w:r>
      <w:r w:rsidR="00206DBD" w:rsidRPr="00803184">
        <w:rPr>
          <w:szCs w:val="22"/>
        </w:rPr>
        <w:t xml:space="preserve"> na području Grada Velike Gorice</w:t>
      </w:r>
      <w:r w:rsidRPr="00803184">
        <w:rPr>
          <w:szCs w:val="22"/>
        </w:rPr>
        <w:t xml:space="preserve"> i okolici</w:t>
      </w:r>
      <w:r w:rsidR="00206DBD" w:rsidRPr="00803184">
        <w:rPr>
          <w:szCs w:val="22"/>
        </w:rPr>
        <w:t xml:space="preserve"> temeljem rezultata modeliranja za 2023. godinu</w:t>
      </w:r>
      <w:bookmarkStart w:id="642" w:name="_Ref136891776"/>
      <w:bookmarkStart w:id="643" w:name="_Ref109374029"/>
      <w:bookmarkStart w:id="644" w:name="_Toc109374009"/>
      <w:bookmarkEnd w:id="639"/>
      <w:bookmarkEnd w:id="640"/>
      <w:bookmarkEnd w:id="641"/>
    </w:p>
    <w:p w14:paraId="59DBCC94" w14:textId="77777777" w:rsidR="008F273E" w:rsidRPr="00803184" w:rsidRDefault="008F273E" w:rsidP="008F273E">
      <w:pPr>
        <w:rPr>
          <w:szCs w:val="22"/>
        </w:rPr>
      </w:pPr>
    </w:p>
    <w:tbl>
      <w:tblPr>
        <w:tblStyle w:val="Reetkatablice"/>
        <w:tblpPr w:leftFromText="180" w:rightFromText="180" w:vertAnchor="text" w:horzAnchor="margin" w:tblpXSpec="right" w:tblpY="18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9343"/>
      </w:tblGrid>
      <w:tr w:rsidR="00206DBD" w:rsidRPr="00803184" w14:paraId="7E1E65A2" w14:textId="77777777" w:rsidTr="008F273E">
        <w:trPr>
          <w:cantSplit/>
        </w:trPr>
        <w:tc>
          <w:tcPr>
            <w:tcW w:w="9343" w:type="dxa"/>
            <w:vAlign w:val="center"/>
          </w:tcPr>
          <w:p w14:paraId="23D5A098" w14:textId="0933173A" w:rsidR="008F273E" w:rsidRPr="00803184" w:rsidRDefault="00206DBD" w:rsidP="00C16A62">
            <w:pPr>
              <w:spacing w:line="240" w:lineRule="auto"/>
              <w:jc w:val="center"/>
              <w:rPr>
                <w:szCs w:val="22"/>
              </w:rPr>
            </w:pPr>
            <w:r w:rsidRPr="00803184">
              <w:rPr>
                <w:b/>
                <w:bCs/>
                <w:szCs w:val="22"/>
              </w:rPr>
              <w:t>Prosječne mjesečne koncentracije</w:t>
            </w:r>
          </w:p>
          <w:p w14:paraId="46B08D02" w14:textId="09913CC9" w:rsidR="00206DBD" w:rsidRPr="00803184" w:rsidRDefault="00206DBD" w:rsidP="00C16A62">
            <w:pPr>
              <w:spacing w:line="240" w:lineRule="auto"/>
              <w:jc w:val="center"/>
              <w:rPr>
                <w:szCs w:val="22"/>
              </w:rPr>
            </w:pPr>
            <w:r w:rsidRPr="00803184">
              <w:rPr>
                <w:noProof/>
                <w:szCs w:val="22"/>
              </w:rPr>
              <w:drawing>
                <wp:inline distT="0" distB="0" distL="0" distR="0" wp14:anchorId="335956F4" wp14:editId="1F4A0355">
                  <wp:extent cx="4067219" cy="2159000"/>
                  <wp:effectExtent l="0" t="0" r="9525" b="0"/>
                  <wp:docPr id="5975242" name="Picture 9" descr="A graph with different colored lines and numbe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75242" name="Picture 9" descr="A graph with different colored lines and numbers&#10;&#10;AI-generated content may be incorrect."/>
                          <pic:cNvPicPr>
                            <a:picLocks noChangeAspect="1" noChangeArrowheads="1"/>
                          </pic:cNvPicPr>
                        </pic:nvPicPr>
                        <pic:blipFill rotWithShape="1">
                          <a:blip r:embed="rId62" cstate="print">
                            <a:extLst>
                              <a:ext uri="{28A0092B-C50C-407E-A947-70E740481C1C}">
                                <a14:useLocalDpi xmlns:a14="http://schemas.microsoft.com/office/drawing/2010/main" val="0"/>
                              </a:ext>
                            </a:extLst>
                          </a:blip>
                          <a:srcRect t="2556" b="14954"/>
                          <a:stretch>
                            <a:fillRect/>
                          </a:stretch>
                        </pic:blipFill>
                        <pic:spPr bwMode="auto">
                          <a:xfrm>
                            <a:off x="0" y="0"/>
                            <a:ext cx="4068000" cy="2159415"/>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206DBD" w:rsidRPr="00803184" w14:paraId="2319A1CE" w14:textId="77777777" w:rsidTr="008F273E">
        <w:trPr>
          <w:cantSplit/>
        </w:trPr>
        <w:tc>
          <w:tcPr>
            <w:tcW w:w="9343" w:type="dxa"/>
            <w:vAlign w:val="center"/>
          </w:tcPr>
          <w:p w14:paraId="6F2DE4DF" w14:textId="77777777" w:rsidR="00206DBD" w:rsidRPr="00803184" w:rsidRDefault="00206DBD" w:rsidP="00C16A62">
            <w:pPr>
              <w:spacing w:before="120" w:line="240" w:lineRule="auto"/>
              <w:jc w:val="center"/>
              <w:rPr>
                <w:b/>
                <w:bCs/>
                <w:szCs w:val="22"/>
              </w:rPr>
            </w:pPr>
            <w:r w:rsidRPr="00803184">
              <w:rPr>
                <w:b/>
                <w:bCs/>
                <w:szCs w:val="22"/>
              </w:rPr>
              <w:t>Prosječne dnevne koncentracije po sezonama</w:t>
            </w:r>
          </w:p>
          <w:p w14:paraId="4EB223F1" w14:textId="77777777" w:rsidR="00206DBD" w:rsidRPr="00803184" w:rsidRDefault="00206DBD" w:rsidP="00C16A62">
            <w:pPr>
              <w:spacing w:line="240" w:lineRule="auto"/>
              <w:jc w:val="center"/>
              <w:rPr>
                <w:szCs w:val="22"/>
              </w:rPr>
            </w:pPr>
            <w:r w:rsidRPr="00803184">
              <w:rPr>
                <w:noProof/>
                <w:szCs w:val="22"/>
              </w:rPr>
              <w:drawing>
                <wp:inline distT="0" distB="0" distL="0" distR="0" wp14:anchorId="423A7F4E" wp14:editId="756EA300">
                  <wp:extent cx="4067088" cy="2171700"/>
                  <wp:effectExtent l="0" t="0" r="0" b="0"/>
                  <wp:docPr id="1639265222" name="Picture 1" descr="A graph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9265222" name="Picture 1" descr="A graph of different colored lines&#10;&#10;AI-generated content may be incorrect."/>
                          <pic:cNvPicPr>
                            <a:picLocks noChangeAspect="1" noChangeArrowheads="1"/>
                          </pic:cNvPicPr>
                        </pic:nvPicPr>
                        <pic:blipFill rotWithShape="1">
                          <a:blip r:embed="rId63" cstate="print">
                            <a:extLst>
                              <a:ext uri="{28A0092B-C50C-407E-A947-70E740481C1C}">
                                <a14:useLocalDpi xmlns:a14="http://schemas.microsoft.com/office/drawing/2010/main" val="0"/>
                              </a:ext>
                            </a:extLst>
                          </a:blip>
                          <a:srcRect t="2457" b="14564"/>
                          <a:stretch>
                            <a:fillRect/>
                          </a:stretch>
                        </pic:blipFill>
                        <pic:spPr bwMode="auto">
                          <a:xfrm>
                            <a:off x="0" y="0"/>
                            <a:ext cx="4068000" cy="2172187"/>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206DBD" w:rsidRPr="00803184" w14:paraId="5843217D" w14:textId="77777777" w:rsidTr="008F273E">
        <w:trPr>
          <w:cantSplit/>
        </w:trPr>
        <w:tc>
          <w:tcPr>
            <w:tcW w:w="9343" w:type="dxa"/>
            <w:vAlign w:val="center"/>
          </w:tcPr>
          <w:p w14:paraId="296119BA" w14:textId="77777777" w:rsidR="00206DBD" w:rsidRPr="00803184" w:rsidRDefault="00206DBD" w:rsidP="00C16A62">
            <w:pPr>
              <w:spacing w:before="120" w:line="240" w:lineRule="auto"/>
              <w:jc w:val="center"/>
              <w:rPr>
                <w:b/>
                <w:bCs/>
                <w:szCs w:val="22"/>
              </w:rPr>
            </w:pPr>
            <w:r w:rsidRPr="00803184">
              <w:rPr>
                <w:b/>
                <w:bCs/>
                <w:szCs w:val="22"/>
              </w:rPr>
              <w:t>Prosječne satne koncentracije po sezonama</w:t>
            </w:r>
          </w:p>
          <w:p w14:paraId="0D24CFC3" w14:textId="77777777" w:rsidR="00206DBD" w:rsidRPr="00803184" w:rsidRDefault="00206DBD" w:rsidP="00C16A62">
            <w:pPr>
              <w:spacing w:line="240" w:lineRule="auto"/>
              <w:jc w:val="center"/>
              <w:rPr>
                <w:szCs w:val="22"/>
              </w:rPr>
            </w:pPr>
            <w:r w:rsidRPr="00803184">
              <w:rPr>
                <w:noProof/>
                <w:szCs w:val="22"/>
              </w:rPr>
              <w:drawing>
                <wp:inline distT="0" distB="0" distL="0" distR="0" wp14:anchorId="051C8C33" wp14:editId="30703B83">
                  <wp:extent cx="4067520" cy="2167467"/>
                  <wp:effectExtent l="0" t="0" r="0" b="4445"/>
                  <wp:docPr id="581952945" name="Picture 2" descr="A graph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1952945" name="Picture 2" descr="A graph of different colored lines&#10;&#10;AI-generated content may be incorrect."/>
                          <pic:cNvPicPr>
                            <a:picLocks noChangeAspect="1" noChangeArrowheads="1"/>
                          </pic:cNvPicPr>
                        </pic:nvPicPr>
                        <pic:blipFill rotWithShape="1">
                          <a:blip r:embed="rId64" cstate="print">
                            <a:extLst>
                              <a:ext uri="{28A0092B-C50C-407E-A947-70E740481C1C}">
                                <a14:useLocalDpi xmlns:a14="http://schemas.microsoft.com/office/drawing/2010/main" val="0"/>
                              </a:ext>
                            </a:extLst>
                          </a:blip>
                          <a:srcRect t="2608" b="14584"/>
                          <a:stretch>
                            <a:fillRect/>
                          </a:stretch>
                        </pic:blipFill>
                        <pic:spPr bwMode="auto">
                          <a:xfrm>
                            <a:off x="0" y="0"/>
                            <a:ext cx="4068000" cy="2167723"/>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206DBD" w:rsidRPr="00803184" w14:paraId="210FEF4E" w14:textId="77777777" w:rsidTr="008F273E">
        <w:trPr>
          <w:cantSplit/>
        </w:trPr>
        <w:tc>
          <w:tcPr>
            <w:tcW w:w="9343" w:type="dxa"/>
          </w:tcPr>
          <w:p w14:paraId="22689459" w14:textId="4C17878A" w:rsidR="00206DBD" w:rsidRPr="00803184" w:rsidRDefault="00BE487B" w:rsidP="00C16A62">
            <w:pPr>
              <w:spacing w:line="240" w:lineRule="auto"/>
              <w:jc w:val="center"/>
              <w:rPr>
                <w:szCs w:val="22"/>
              </w:rPr>
            </w:pPr>
            <w:r w:rsidRPr="00803184">
              <w:rPr>
                <w:noProof/>
                <w:szCs w:val="22"/>
              </w:rPr>
              <w:drawing>
                <wp:inline distT="0" distB="0" distL="0" distR="0" wp14:anchorId="774E85AD" wp14:editId="614CCA10">
                  <wp:extent cx="4932000" cy="345600"/>
                  <wp:effectExtent l="0" t="0" r="2540" b="0"/>
                  <wp:docPr id="682008870"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2008870" name="Picture 682008870"/>
                          <pic:cNvPicPr/>
                        </pic:nvPicPr>
                        <pic:blipFill>
                          <a:blip r:embed="rId65" cstate="print">
                            <a:extLst>
                              <a:ext uri="{28A0092B-C50C-407E-A947-70E740481C1C}">
                                <a14:useLocalDpi xmlns:a14="http://schemas.microsoft.com/office/drawing/2010/main" val="0"/>
                              </a:ext>
                            </a:extLst>
                          </a:blip>
                          <a:stretch>
                            <a:fillRect/>
                          </a:stretch>
                        </pic:blipFill>
                        <pic:spPr>
                          <a:xfrm>
                            <a:off x="0" y="0"/>
                            <a:ext cx="4932000" cy="345600"/>
                          </a:xfrm>
                          <a:prstGeom prst="rect">
                            <a:avLst/>
                          </a:prstGeom>
                        </pic:spPr>
                      </pic:pic>
                    </a:graphicData>
                  </a:graphic>
                </wp:inline>
              </w:drawing>
            </w:r>
          </w:p>
        </w:tc>
      </w:tr>
    </w:tbl>
    <w:p w14:paraId="7B5C360F" w14:textId="665EDAA0" w:rsidR="00206DBD" w:rsidRPr="00803184" w:rsidRDefault="008F273E" w:rsidP="008F273E">
      <w:pPr>
        <w:pStyle w:val="Slika"/>
        <w:rPr>
          <w:szCs w:val="22"/>
        </w:rPr>
      </w:pPr>
      <w:bookmarkStart w:id="645" w:name="_Ref213423466"/>
      <w:bookmarkStart w:id="646" w:name="_Toc213392867"/>
      <w:bookmarkStart w:id="647" w:name="_Toc229565917"/>
      <w:bookmarkEnd w:id="642"/>
      <w:bookmarkEnd w:id="643"/>
      <w:r w:rsidRPr="00803184">
        <w:rPr>
          <w:szCs w:val="22"/>
        </w:rPr>
        <w:t xml:space="preserve">Sl. </w:t>
      </w:r>
      <w:r w:rsidR="00B13A88" w:rsidRPr="00803184">
        <w:rPr>
          <w:szCs w:val="22"/>
        </w:rPr>
        <w:fldChar w:fldCharType="begin"/>
      </w:r>
      <w:r w:rsidR="00B13A88" w:rsidRPr="00803184">
        <w:rPr>
          <w:szCs w:val="22"/>
        </w:rPr>
        <w:instrText xml:space="preserve"> STYLEREF 1 \s </w:instrText>
      </w:r>
      <w:r w:rsidR="00B13A88" w:rsidRPr="00803184">
        <w:rPr>
          <w:szCs w:val="22"/>
        </w:rPr>
        <w:fldChar w:fldCharType="separate"/>
      </w:r>
      <w:r w:rsidR="00EF24E6">
        <w:rPr>
          <w:noProof/>
          <w:szCs w:val="22"/>
        </w:rPr>
        <w:t>6</w:t>
      </w:r>
      <w:r w:rsidR="00B13A88" w:rsidRPr="00803184">
        <w:rPr>
          <w:szCs w:val="22"/>
        </w:rPr>
        <w:fldChar w:fldCharType="end"/>
      </w:r>
      <w:r w:rsidR="00B13A88" w:rsidRPr="00803184">
        <w:rPr>
          <w:szCs w:val="22"/>
        </w:rPr>
        <w:noBreakHyphen/>
      </w:r>
      <w:r w:rsidR="00B13A88" w:rsidRPr="00803184">
        <w:rPr>
          <w:szCs w:val="22"/>
        </w:rPr>
        <w:fldChar w:fldCharType="begin"/>
      </w:r>
      <w:r w:rsidR="00B13A88" w:rsidRPr="00803184">
        <w:rPr>
          <w:szCs w:val="22"/>
        </w:rPr>
        <w:instrText xml:space="preserve"> SEQ Sl. \* ARABIC \s 1 </w:instrText>
      </w:r>
      <w:r w:rsidR="00B13A88" w:rsidRPr="00803184">
        <w:rPr>
          <w:szCs w:val="22"/>
        </w:rPr>
        <w:fldChar w:fldCharType="separate"/>
      </w:r>
      <w:r w:rsidR="00EF24E6">
        <w:rPr>
          <w:noProof/>
          <w:szCs w:val="22"/>
        </w:rPr>
        <w:t>3</w:t>
      </w:r>
      <w:r w:rsidR="00B13A88" w:rsidRPr="00803184">
        <w:rPr>
          <w:szCs w:val="22"/>
        </w:rPr>
        <w:fldChar w:fldCharType="end"/>
      </w:r>
      <w:bookmarkEnd w:id="645"/>
      <w:r w:rsidRPr="00803184">
        <w:rPr>
          <w:szCs w:val="22"/>
        </w:rPr>
        <w:t xml:space="preserve">: </w:t>
      </w:r>
      <w:r w:rsidR="00206DBD" w:rsidRPr="00803184">
        <w:rPr>
          <w:szCs w:val="22"/>
        </w:rPr>
        <w:t>Godišnji, tjedni i dnevni hod koncentracija PM10 temeljem rezultata modeliranja za 2023. godinu za ćeliju mreže „35 84“</w:t>
      </w:r>
      <w:bookmarkEnd w:id="644"/>
      <w:r w:rsidR="00206DBD" w:rsidRPr="00803184">
        <w:rPr>
          <w:szCs w:val="22"/>
        </w:rPr>
        <w:t xml:space="preserve"> (Velika Gorica)</w:t>
      </w:r>
      <w:bookmarkEnd w:id="646"/>
      <w:bookmarkEnd w:id="647"/>
    </w:p>
    <w:p w14:paraId="76DE57C2" w14:textId="57E35C8F" w:rsidR="00E57D71" w:rsidRPr="00803184" w:rsidRDefault="00E57D71">
      <w:pPr>
        <w:spacing w:line="240" w:lineRule="auto"/>
        <w:jc w:val="left"/>
        <w:rPr>
          <w:szCs w:val="22"/>
        </w:rPr>
      </w:pPr>
      <w:r w:rsidRPr="00803184">
        <w:rPr>
          <w:szCs w:val="22"/>
        </w:rPr>
        <w:br w:type="page"/>
      </w:r>
    </w:p>
    <w:p w14:paraId="278F9F48" w14:textId="434448B8" w:rsidR="00A53A50" w:rsidRPr="00803184" w:rsidRDefault="00747CD9" w:rsidP="00747CD9">
      <w:pPr>
        <w:rPr>
          <w:szCs w:val="22"/>
        </w:rPr>
      </w:pPr>
      <w:r w:rsidRPr="00803184">
        <w:rPr>
          <w:szCs w:val="22"/>
        </w:rPr>
        <w:lastRenderedPageBreak/>
        <w:t xml:space="preserve">Na </w:t>
      </w:r>
      <w:r w:rsidR="00E57D71" w:rsidRPr="00803184">
        <w:rPr>
          <w:szCs w:val="22"/>
        </w:rPr>
        <w:fldChar w:fldCharType="begin"/>
      </w:r>
      <w:r w:rsidR="00E57D71" w:rsidRPr="00803184">
        <w:rPr>
          <w:szCs w:val="22"/>
        </w:rPr>
        <w:instrText xml:space="preserve"> REF _Ref213423480 \h </w:instrText>
      </w:r>
      <w:r w:rsidR="0081588F" w:rsidRPr="00803184">
        <w:rPr>
          <w:szCs w:val="22"/>
        </w:rPr>
        <w:instrText xml:space="preserve"> \* MERGEFORMAT </w:instrText>
      </w:r>
      <w:r w:rsidR="00E57D71" w:rsidRPr="00803184">
        <w:rPr>
          <w:szCs w:val="22"/>
        </w:rPr>
      </w:r>
      <w:r w:rsidR="00E57D71" w:rsidRPr="00803184">
        <w:rPr>
          <w:szCs w:val="22"/>
        </w:rPr>
        <w:fldChar w:fldCharType="separate"/>
      </w:r>
      <w:r w:rsidR="00EF24E6" w:rsidRPr="00803184">
        <w:rPr>
          <w:szCs w:val="22"/>
        </w:rPr>
        <w:t xml:space="preserve">Sl. </w:t>
      </w:r>
      <w:r w:rsidR="00EF24E6">
        <w:rPr>
          <w:szCs w:val="22"/>
        </w:rPr>
        <w:t>6</w:t>
      </w:r>
      <w:r w:rsidR="00EF24E6" w:rsidRPr="00803184">
        <w:rPr>
          <w:szCs w:val="22"/>
        </w:rPr>
        <w:noBreakHyphen/>
      </w:r>
      <w:r w:rsidR="00EF24E6">
        <w:rPr>
          <w:szCs w:val="22"/>
        </w:rPr>
        <w:t>4</w:t>
      </w:r>
      <w:r w:rsidR="00E57D71" w:rsidRPr="00803184">
        <w:rPr>
          <w:szCs w:val="22"/>
        </w:rPr>
        <w:fldChar w:fldCharType="end"/>
      </w:r>
      <w:r w:rsidRPr="00803184">
        <w:rPr>
          <w:szCs w:val="22"/>
        </w:rPr>
        <w:t xml:space="preserve"> </w:t>
      </w:r>
      <w:r w:rsidR="00E57D71" w:rsidRPr="00803184">
        <w:rPr>
          <w:szCs w:val="22"/>
        </w:rPr>
        <w:t xml:space="preserve">prikazani su doprinosi pojedinih sektora po danima u ćeliji mreže modela „35 84“ unutar koje je glavnina naseljenog područja Grada Velike Gorice. Na slici </w:t>
      </w:r>
      <w:r w:rsidR="00A53A50" w:rsidRPr="00803184">
        <w:rPr>
          <w:szCs w:val="22"/>
        </w:rPr>
        <w:t>je</w:t>
      </w:r>
      <w:r w:rsidR="00E57D71" w:rsidRPr="00803184">
        <w:rPr>
          <w:szCs w:val="22"/>
        </w:rPr>
        <w:t xml:space="preserve"> uočljiv</w:t>
      </w:r>
      <w:r w:rsidR="00A53A50" w:rsidRPr="00803184">
        <w:rPr>
          <w:szCs w:val="22"/>
        </w:rPr>
        <w:t>a pojava</w:t>
      </w:r>
      <w:r w:rsidR="00E57D71" w:rsidRPr="00803184">
        <w:rPr>
          <w:szCs w:val="22"/>
        </w:rPr>
        <w:t xml:space="preserve"> epizodn</w:t>
      </w:r>
      <w:r w:rsidR="00A53A50" w:rsidRPr="00803184">
        <w:rPr>
          <w:szCs w:val="22"/>
        </w:rPr>
        <w:t>ih</w:t>
      </w:r>
      <w:r w:rsidR="00E57D71" w:rsidRPr="00803184">
        <w:rPr>
          <w:szCs w:val="22"/>
        </w:rPr>
        <w:t xml:space="preserve"> stanja koja se </w:t>
      </w:r>
      <w:r w:rsidR="00143F82" w:rsidRPr="00803184">
        <w:rPr>
          <w:szCs w:val="22"/>
        </w:rPr>
        <w:t>razlikuju</w:t>
      </w:r>
      <w:r w:rsidR="00E57D71" w:rsidRPr="00803184">
        <w:rPr>
          <w:szCs w:val="22"/>
        </w:rPr>
        <w:t xml:space="preserve"> po visini konc</w:t>
      </w:r>
      <w:r w:rsidR="00A53A50" w:rsidRPr="00803184">
        <w:rPr>
          <w:szCs w:val="22"/>
        </w:rPr>
        <w:t>e</w:t>
      </w:r>
      <w:r w:rsidR="00E57D71" w:rsidRPr="00803184">
        <w:rPr>
          <w:szCs w:val="22"/>
        </w:rPr>
        <w:t xml:space="preserve">ntracija i po trajanju epizoda. Tijekom sezone grijanja te su epizode uglavnom pod utjecajem emisija sektora C (malih ložišta) dok su u toplom dijelu godine uglavnom </w:t>
      </w:r>
      <w:r w:rsidR="001E30C6" w:rsidRPr="00803184">
        <w:rPr>
          <w:szCs w:val="22"/>
        </w:rPr>
        <w:t xml:space="preserve">pod </w:t>
      </w:r>
      <w:r w:rsidR="00E57D71" w:rsidRPr="00803184">
        <w:rPr>
          <w:szCs w:val="22"/>
        </w:rPr>
        <w:t xml:space="preserve">utjecajem izvora izvan područja Hrvatske (prekogranični utjecaj i drugi utjecaji obuhvaćeni modeliranjem). </w:t>
      </w:r>
    </w:p>
    <w:p w14:paraId="2A39C351" w14:textId="77777777" w:rsidR="00A53A50" w:rsidRPr="00803184" w:rsidRDefault="00A53A50" w:rsidP="00747CD9">
      <w:pPr>
        <w:rPr>
          <w:szCs w:val="22"/>
        </w:rPr>
      </w:pPr>
    </w:p>
    <w:p w14:paraId="5553CE88" w14:textId="24171F6F" w:rsidR="00747CD9" w:rsidRPr="00803184" w:rsidRDefault="00E57D71" w:rsidP="00747CD9">
      <w:pPr>
        <w:rPr>
          <w:szCs w:val="22"/>
        </w:rPr>
      </w:pPr>
      <w:r w:rsidRPr="00803184">
        <w:rPr>
          <w:szCs w:val="22"/>
        </w:rPr>
        <w:t>Zbog načina modeliranja nije moguće razlučiti utjecaj emisija s područja Velike Gorice od utjecaja ostalih izvora iz aglomeracije HR ZG ili pak Hrvatske.</w:t>
      </w:r>
      <w:r w:rsidR="00A53A50" w:rsidRPr="00803184">
        <w:rPr>
          <w:szCs w:val="22"/>
        </w:rPr>
        <w:t xml:space="preserve"> Stoga su razmotreni gradijenti koncentracija među ćelijama koji ujedno odražavaju razlike u </w:t>
      </w:r>
      <w:r w:rsidR="00143F82" w:rsidRPr="00803184">
        <w:rPr>
          <w:szCs w:val="22"/>
        </w:rPr>
        <w:t>naseljenosti</w:t>
      </w:r>
      <w:r w:rsidR="00A53A50" w:rsidRPr="00803184">
        <w:rPr>
          <w:szCs w:val="22"/>
        </w:rPr>
        <w:t xml:space="preserve"> unutar ćelija modela. </w:t>
      </w:r>
      <w:r w:rsidRPr="00803184">
        <w:rPr>
          <w:szCs w:val="22"/>
        </w:rPr>
        <w:t xml:space="preserve">Na </w:t>
      </w:r>
      <w:r w:rsidRPr="00803184">
        <w:rPr>
          <w:szCs w:val="22"/>
        </w:rPr>
        <w:fldChar w:fldCharType="begin"/>
      </w:r>
      <w:r w:rsidRPr="00803184">
        <w:rPr>
          <w:szCs w:val="22"/>
        </w:rPr>
        <w:instrText xml:space="preserve"> REF _Ref213424024 \h </w:instrText>
      </w:r>
      <w:r w:rsidR="0081588F" w:rsidRPr="00803184">
        <w:rPr>
          <w:szCs w:val="22"/>
        </w:rPr>
        <w:instrText xml:space="preserve"> \* MERGEFORMAT </w:instrText>
      </w:r>
      <w:r w:rsidRPr="00803184">
        <w:rPr>
          <w:szCs w:val="22"/>
        </w:rPr>
      </w:r>
      <w:r w:rsidRPr="00803184">
        <w:rPr>
          <w:szCs w:val="22"/>
        </w:rPr>
        <w:fldChar w:fldCharType="separate"/>
      </w:r>
      <w:r w:rsidR="00EF24E6" w:rsidRPr="00803184">
        <w:rPr>
          <w:szCs w:val="22"/>
        </w:rPr>
        <w:t xml:space="preserve">Sl. </w:t>
      </w:r>
      <w:r w:rsidR="00EF24E6">
        <w:rPr>
          <w:szCs w:val="22"/>
        </w:rPr>
        <w:t>6</w:t>
      </w:r>
      <w:r w:rsidR="00EF24E6" w:rsidRPr="00803184">
        <w:rPr>
          <w:szCs w:val="22"/>
        </w:rPr>
        <w:noBreakHyphen/>
      </w:r>
      <w:r w:rsidR="00EF24E6">
        <w:rPr>
          <w:szCs w:val="22"/>
        </w:rPr>
        <w:t>5</w:t>
      </w:r>
      <w:r w:rsidRPr="00803184">
        <w:rPr>
          <w:szCs w:val="22"/>
        </w:rPr>
        <w:fldChar w:fldCharType="end"/>
      </w:r>
      <w:r w:rsidRPr="00803184">
        <w:rPr>
          <w:szCs w:val="22"/>
        </w:rPr>
        <w:t xml:space="preserve"> </w:t>
      </w:r>
      <w:r w:rsidR="00747CD9" w:rsidRPr="00803184">
        <w:rPr>
          <w:szCs w:val="22"/>
        </w:rPr>
        <w:t>prikazane su razlike prosječnih dnevnih koncentracija lebdećih čestica dobivenih rezultatima modeliranja za ćeliju mreže modela „35 84“ koja odgovara središtu Velike Gorice te ćelije „35 83“ koja se nalazi južno od Velike Gorice</w:t>
      </w:r>
      <w:r w:rsidRPr="00803184">
        <w:rPr>
          <w:szCs w:val="22"/>
        </w:rPr>
        <w:t xml:space="preserve"> te obuhvaća vrlo slabo naseljeno područje</w:t>
      </w:r>
      <w:r w:rsidR="00747CD9" w:rsidRPr="00803184">
        <w:rPr>
          <w:szCs w:val="22"/>
        </w:rPr>
        <w:t xml:space="preserve">. Iz tog se prikaza može zaključiti o doprinosima pojedinih sektora u Velikoj Gorici u odnosu na doprinose koji su prisutni na lokaciji na kojoj nema velikog utjecaja ljudskog djelovanja. Može se zaključiti da </w:t>
      </w:r>
      <w:r w:rsidR="00A53A50" w:rsidRPr="00803184">
        <w:rPr>
          <w:szCs w:val="22"/>
        </w:rPr>
        <w:t xml:space="preserve">je </w:t>
      </w:r>
      <w:r w:rsidR="00747CD9" w:rsidRPr="00803184">
        <w:rPr>
          <w:szCs w:val="22"/>
        </w:rPr>
        <w:t>tijekom zime velik doprinos malih ložišta (sektor C) na području Velike Gorice, dok je u ljetnim mjesecima</w:t>
      </w:r>
      <w:r w:rsidR="00A53A50" w:rsidRPr="00803184">
        <w:rPr>
          <w:szCs w:val="22"/>
        </w:rPr>
        <w:t xml:space="preserve"> u onečišćenju</w:t>
      </w:r>
      <w:r w:rsidR="00747CD9" w:rsidRPr="00803184">
        <w:rPr>
          <w:szCs w:val="22"/>
        </w:rPr>
        <w:t xml:space="preserve"> dominantan doprinos industrije (sektor B). Također, doprinos sektora industrije tijekom cijele godine je veći na području Velike Gorice u odnosu na pozadinsku ćeliju modela, što je očekivano </w:t>
      </w:r>
      <w:r w:rsidR="00CC143B" w:rsidRPr="00803184">
        <w:rPr>
          <w:szCs w:val="22"/>
        </w:rPr>
        <w:t>s obzirom da se ta aktivnost odvija na naseljenom području</w:t>
      </w:r>
      <w:r w:rsidR="00747CD9" w:rsidRPr="00803184">
        <w:rPr>
          <w:szCs w:val="22"/>
        </w:rPr>
        <w:t xml:space="preserve">. </w:t>
      </w:r>
    </w:p>
    <w:p w14:paraId="2ED7A993" w14:textId="77777777" w:rsidR="00747CD9" w:rsidRPr="00803184" w:rsidRDefault="00747CD9" w:rsidP="008F273E">
      <w:pPr>
        <w:pStyle w:val="Slika"/>
        <w:rPr>
          <w:szCs w:val="22"/>
        </w:rPr>
      </w:pPr>
    </w:p>
    <w:p w14:paraId="1DFDF634" w14:textId="77777777" w:rsidR="008F273E" w:rsidRPr="00803184" w:rsidRDefault="008F273E" w:rsidP="008F273E">
      <w:pPr>
        <w:rPr>
          <w:szCs w:val="22"/>
        </w:rPr>
      </w:pPr>
    </w:p>
    <w:p w14:paraId="1B92DC88" w14:textId="77777777" w:rsidR="00206DBD" w:rsidRPr="00803184" w:rsidRDefault="00206DBD" w:rsidP="00206DBD">
      <w:pPr>
        <w:pStyle w:val="mojTekst"/>
        <w:sectPr w:rsidR="00206DBD" w:rsidRPr="00803184" w:rsidSect="00206DBD">
          <w:footerReference w:type="default" r:id="rId66"/>
          <w:pgSz w:w="11906" w:h="16838" w:code="9"/>
          <w:pgMar w:top="1418" w:right="851" w:bottom="1418" w:left="851" w:header="624" w:footer="624" w:gutter="851"/>
          <w:pgNumType w:start="1"/>
          <w:cols w:space="708"/>
          <w:docGrid w:linePitch="360"/>
        </w:sectPr>
      </w:pPr>
    </w:p>
    <w:p w14:paraId="6C230347" w14:textId="76922BAC" w:rsidR="00206DBD" w:rsidRPr="00803184" w:rsidRDefault="003E3BAF" w:rsidP="008F273E">
      <w:pPr>
        <w:pStyle w:val="mojTekst"/>
        <w:spacing w:line="240" w:lineRule="auto"/>
      </w:pPr>
      <w:r w:rsidRPr="00803184">
        <w:rPr>
          <w:noProof/>
        </w:rPr>
        <w:lastRenderedPageBreak/>
        <w:drawing>
          <wp:inline distT="0" distB="0" distL="0" distR="0" wp14:anchorId="04AD4F63" wp14:editId="4A05F73E">
            <wp:extent cx="8891270" cy="4628515"/>
            <wp:effectExtent l="0" t="0" r="5080" b="635"/>
            <wp:docPr id="482955305"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2955305" name="Picture 482955305"/>
                    <pic:cNvPicPr/>
                  </pic:nvPicPr>
                  <pic:blipFill>
                    <a:blip r:embed="rId67" cstate="print">
                      <a:extLst>
                        <a:ext uri="{28A0092B-C50C-407E-A947-70E740481C1C}">
                          <a14:useLocalDpi xmlns:a14="http://schemas.microsoft.com/office/drawing/2010/main" val="0"/>
                        </a:ext>
                      </a:extLst>
                    </a:blip>
                    <a:stretch>
                      <a:fillRect/>
                    </a:stretch>
                  </pic:blipFill>
                  <pic:spPr>
                    <a:xfrm>
                      <a:off x="0" y="0"/>
                      <a:ext cx="8891270" cy="4628515"/>
                    </a:xfrm>
                    <a:prstGeom prst="rect">
                      <a:avLst/>
                    </a:prstGeom>
                  </pic:spPr>
                </pic:pic>
              </a:graphicData>
            </a:graphic>
          </wp:inline>
        </w:drawing>
      </w:r>
    </w:p>
    <w:p w14:paraId="1641ABA3" w14:textId="629F8216" w:rsidR="00206DBD" w:rsidRPr="00803184" w:rsidRDefault="008F273E" w:rsidP="008F273E">
      <w:pPr>
        <w:pStyle w:val="Slika"/>
        <w:rPr>
          <w:szCs w:val="22"/>
        </w:rPr>
      </w:pPr>
      <w:bookmarkStart w:id="648" w:name="_Ref213423480"/>
      <w:bookmarkStart w:id="649" w:name="_Toc229565918"/>
      <w:r w:rsidRPr="00803184">
        <w:rPr>
          <w:szCs w:val="22"/>
        </w:rPr>
        <w:t xml:space="preserve">Sl. </w:t>
      </w:r>
      <w:r w:rsidR="00B13A88" w:rsidRPr="00803184">
        <w:rPr>
          <w:szCs w:val="22"/>
        </w:rPr>
        <w:fldChar w:fldCharType="begin"/>
      </w:r>
      <w:r w:rsidR="00B13A88" w:rsidRPr="00803184">
        <w:rPr>
          <w:szCs w:val="22"/>
        </w:rPr>
        <w:instrText xml:space="preserve"> STYLEREF 1 \s </w:instrText>
      </w:r>
      <w:r w:rsidR="00B13A88" w:rsidRPr="00803184">
        <w:rPr>
          <w:szCs w:val="22"/>
        </w:rPr>
        <w:fldChar w:fldCharType="separate"/>
      </w:r>
      <w:r w:rsidR="00EF24E6">
        <w:rPr>
          <w:noProof/>
          <w:szCs w:val="22"/>
        </w:rPr>
        <w:t>6</w:t>
      </w:r>
      <w:r w:rsidR="00B13A88" w:rsidRPr="00803184">
        <w:rPr>
          <w:szCs w:val="22"/>
        </w:rPr>
        <w:fldChar w:fldCharType="end"/>
      </w:r>
      <w:r w:rsidR="00B13A88" w:rsidRPr="00803184">
        <w:rPr>
          <w:szCs w:val="22"/>
        </w:rPr>
        <w:noBreakHyphen/>
      </w:r>
      <w:r w:rsidR="00B13A88" w:rsidRPr="00803184">
        <w:rPr>
          <w:szCs w:val="22"/>
        </w:rPr>
        <w:fldChar w:fldCharType="begin"/>
      </w:r>
      <w:r w:rsidR="00B13A88" w:rsidRPr="00803184">
        <w:rPr>
          <w:szCs w:val="22"/>
        </w:rPr>
        <w:instrText xml:space="preserve"> SEQ Sl. \* ARABIC \s 1 </w:instrText>
      </w:r>
      <w:r w:rsidR="00B13A88" w:rsidRPr="00803184">
        <w:rPr>
          <w:szCs w:val="22"/>
        </w:rPr>
        <w:fldChar w:fldCharType="separate"/>
      </w:r>
      <w:r w:rsidR="00EF24E6">
        <w:rPr>
          <w:noProof/>
          <w:szCs w:val="22"/>
        </w:rPr>
        <w:t>4</w:t>
      </w:r>
      <w:r w:rsidR="00B13A88" w:rsidRPr="00803184">
        <w:rPr>
          <w:szCs w:val="22"/>
        </w:rPr>
        <w:fldChar w:fldCharType="end"/>
      </w:r>
      <w:bookmarkEnd w:id="648"/>
      <w:r w:rsidRPr="00803184">
        <w:rPr>
          <w:szCs w:val="22"/>
        </w:rPr>
        <w:t xml:space="preserve">: </w:t>
      </w:r>
      <w:r w:rsidR="00206DBD" w:rsidRPr="00803184">
        <w:rPr>
          <w:szCs w:val="22"/>
        </w:rPr>
        <w:t xml:space="preserve">Doprinos pojedinih sektora </w:t>
      </w:r>
      <w:r w:rsidRPr="00803184">
        <w:rPr>
          <w:szCs w:val="22"/>
        </w:rPr>
        <w:t xml:space="preserve">emisija </w:t>
      </w:r>
      <w:r w:rsidR="00206DBD" w:rsidRPr="00803184">
        <w:rPr>
          <w:szCs w:val="22"/>
        </w:rPr>
        <w:t>u dnevnim koncentracijama čestica PM</w:t>
      </w:r>
      <w:r w:rsidR="00206DBD" w:rsidRPr="00803184">
        <w:rPr>
          <w:szCs w:val="22"/>
          <w:vertAlign w:val="subscript"/>
        </w:rPr>
        <w:t>10</w:t>
      </w:r>
      <w:r w:rsidR="00206DBD" w:rsidRPr="00803184">
        <w:rPr>
          <w:szCs w:val="22"/>
        </w:rPr>
        <w:t xml:space="preserve"> u ćeliji mreže modela „35 84“ (Velika Gorica)</w:t>
      </w:r>
      <w:bookmarkEnd w:id="649"/>
    </w:p>
    <w:p w14:paraId="2836A432" w14:textId="77777777" w:rsidR="00206DBD" w:rsidRPr="00803184" w:rsidRDefault="00206DBD">
      <w:pPr>
        <w:spacing w:line="240" w:lineRule="auto"/>
        <w:jc w:val="left"/>
        <w:rPr>
          <w:szCs w:val="22"/>
        </w:rPr>
      </w:pPr>
      <w:r w:rsidRPr="00803184">
        <w:rPr>
          <w:szCs w:val="22"/>
        </w:rPr>
        <w:br w:type="page"/>
      </w:r>
    </w:p>
    <w:p w14:paraId="31B0602B" w14:textId="67587008" w:rsidR="00206DBD" w:rsidRPr="00803184" w:rsidRDefault="003E3BAF" w:rsidP="00206DBD">
      <w:pPr>
        <w:pStyle w:val="mojTekst"/>
        <w:keepNext/>
        <w:spacing w:line="240" w:lineRule="auto"/>
        <w:jc w:val="center"/>
      </w:pPr>
      <w:r w:rsidRPr="00803184">
        <w:rPr>
          <w:noProof/>
        </w:rPr>
        <w:lastRenderedPageBreak/>
        <w:drawing>
          <wp:inline distT="0" distB="0" distL="0" distR="0" wp14:anchorId="549B9AB0" wp14:editId="2774E1C5">
            <wp:extent cx="8891270" cy="4618990"/>
            <wp:effectExtent l="0" t="0" r="5080" b="0"/>
            <wp:docPr id="1177797707"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7797707" name="Picture 1177797707"/>
                    <pic:cNvPicPr/>
                  </pic:nvPicPr>
                  <pic:blipFill>
                    <a:blip r:embed="rId68" cstate="print">
                      <a:extLst>
                        <a:ext uri="{28A0092B-C50C-407E-A947-70E740481C1C}">
                          <a14:useLocalDpi xmlns:a14="http://schemas.microsoft.com/office/drawing/2010/main" val="0"/>
                        </a:ext>
                      </a:extLst>
                    </a:blip>
                    <a:stretch>
                      <a:fillRect/>
                    </a:stretch>
                  </pic:blipFill>
                  <pic:spPr>
                    <a:xfrm>
                      <a:off x="0" y="0"/>
                      <a:ext cx="8891270" cy="4618990"/>
                    </a:xfrm>
                    <a:prstGeom prst="rect">
                      <a:avLst/>
                    </a:prstGeom>
                  </pic:spPr>
                </pic:pic>
              </a:graphicData>
            </a:graphic>
          </wp:inline>
        </w:drawing>
      </w:r>
    </w:p>
    <w:p w14:paraId="33217ABA" w14:textId="77BA47D2" w:rsidR="00206DBD" w:rsidRPr="00803184" w:rsidRDefault="008F273E" w:rsidP="008F273E">
      <w:pPr>
        <w:pStyle w:val="Slika"/>
        <w:rPr>
          <w:szCs w:val="22"/>
        </w:rPr>
      </w:pPr>
      <w:bookmarkStart w:id="650" w:name="_Ref213424024"/>
      <w:bookmarkStart w:id="651" w:name="_Toc229565919"/>
      <w:r w:rsidRPr="00803184">
        <w:rPr>
          <w:szCs w:val="22"/>
        </w:rPr>
        <w:t xml:space="preserve">Sl. </w:t>
      </w:r>
      <w:r w:rsidR="00B13A88" w:rsidRPr="00803184">
        <w:rPr>
          <w:szCs w:val="22"/>
        </w:rPr>
        <w:fldChar w:fldCharType="begin"/>
      </w:r>
      <w:r w:rsidR="00B13A88" w:rsidRPr="00803184">
        <w:rPr>
          <w:szCs w:val="22"/>
        </w:rPr>
        <w:instrText xml:space="preserve"> STYLEREF 1 \s </w:instrText>
      </w:r>
      <w:r w:rsidR="00B13A88" w:rsidRPr="00803184">
        <w:rPr>
          <w:szCs w:val="22"/>
        </w:rPr>
        <w:fldChar w:fldCharType="separate"/>
      </w:r>
      <w:r w:rsidR="00EF24E6">
        <w:rPr>
          <w:noProof/>
          <w:szCs w:val="22"/>
        </w:rPr>
        <w:t>6</w:t>
      </w:r>
      <w:r w:rsidR="00B13A88" w:rsidRPr="00803184">
        <w:rPr>
          <w:szCs w:val="22"/>
        </w:rPr>
        <w:fldChar w:fldCharType="end"/>
      </w:r>
      <w:r w:rsidR="00B13A88" w:rsidRPr="00803184">
        <w:rPr>
          <w:szCs w:val="22"/>
        </w:rPr>
        <w:noBreakHyphen/>
      </w:r>
      <w:r w:rsidR="00B13A88" w:rsidRPr="00803184">
        <w:rPr>
          <w:szCs w:val="22"/>
        </w:rPr>
        <w:fldChar w:fldCharType="begin"/>
      </w:r>
      <w:r w:rsidR="00B13A88" w:rsidRPr="00803184">
        <w:rPr>
          <w:szCs w:val="22"/>
        </w:rPr>
        <w:instrText xml:space="preserve"> SEQ Sl. \* ARABIC \s 1 </w:instrText>
      </w:r>
      <w:r w:rsidR="00B13A88" w:rsidRPr="00803184">
        <w:rPr>
          <w:szCs w:val="22"/>
        </w:rPr>
        <w:fldChar w:fldCharType="separate"/>
      </w:r>
      <w:r w:rsidR="00EF24E6">
        <w:rPr>
          <w:noProof/>
          <w:szCs w:val="22"/>
        </w:rPr>
        <w:t>5</w:t>
      </w:r>
      <w:r w:rsidR="00B13A88" w:rsidRPr="00803184">
        <w:rPr>
          <w:szCs w:val="22"/>
        </w:rPr>
        <w:fldChar w:fldCharType="end"/>
      </w:r>
      <w:bookmarkEnd w:id="650"/>
      <w:r w:rsidRPr="00803184">
        <w:rPr>
          <w:szCs w:val="22"/>
        </w:rPr>
        <w:t xml:space="preserve">: </w:t>
      </w:r>
      <w:r w:rsidR="00206DBD" w:rsidRPr="00803184">
        <w:rPr>
          <w:szCs w:val="22"/>
        </w:rPr>
        <w:t>Razlike prosječnih dnevnih koncentracija čestica PM</w:t>
      </w:r>
      <w:r w:rsidR="00206DBD" w:rsidRPr="00803184">
        <w:rPr>
          <w:szCs w:val="22"/>
          <w:vertAlign w:val="subscript"/>
        </w:rPr>
        <w:t>10</w:t>
      </w:r>
      <w:r w:rsidR="00206DBD" w:rsidRPr="00803184">
        <w:rPr>
          <w:szCs w:val="22"/>
        </w:rPr>
        <w:t xml:space="preserve"> </w:t>
      </w:r>
      <w:r w:rsidRPr="00803184">
        <w:rPr>
          <w:szCs w:val="22"/>
        </w:rPr>
        <w:t xml:space="preserve">između </w:t>
      </w:r>
      <w:r w:rsidR="00206DBD" w:rsidRPr="00803184">
        <w:rPr>
          <w:szCs w:val="22"/>
        </w:rPr>
        <w:t>ćelij</w:t>
      </w:r>
      <w:r w:rsidRPr="00803184">
        <w:rPr>
          <w:szCs w:val="22"/>
        </w:rPr>
        <w:t>e</w:t>
      </w:r>
      <w:r w:rsidR="00206DBD" w:rsidRPr="00803184">
        <w:rPr>
          <w:szCs w:val="22"/>
        </w:rPr>
        <w:t xml:space="preserve"> mreže modela „35 84“ (Velika Gorica) i ćelij</w:t>
      </w:r>
      <w:r w:rsidRPr="00803184">
        <w:rPr>
          <w:szCs w:val="22"/>
        </w:rPr>
        <w:t>e</w:t>
      </w:r>
      <w:r w:rsidR="00206DBD" w:rsidRPr="00803184">
        <w:rPr>
          <w:szCs w:val="22"/>
        </w:rPr>
        <w:t xml:space="preserve"> „35 83“ </w:t>
      </w:r>
      <w:r w:rsidRPr="00803184">
        <w:rPr>
          <w:szCs w:val="22"/>
        </w:rPr>
        <w:t xml:space="preserve">(pozadinsko u aglomeraciji HR ZG) </w:t>
      </w:r>
      <w:r w:rsidR="00206DBD" w:rsidRPr="00803184">
        <w:rPr>
          <w:szCs w:val="22"/>
        </w:rPr>
        <w:t>po sektorima</w:t>
      </w:r>
      <w:r w:rsidRPr="00803184">
        <w:rPr>
          <w:szCs w:val="22"/>
        </w:rPr>
        <w:t xml:space="preserve"> emisija</w:t>
      </w:r>
      <w:bookmarkEnd w:id="651"/>
    </w:p>
    <w:p w14:paraId="66FD89B6" w14:textId="77777777" w:rsidR="008F273E" w:rsidRPr="00803184" w:rsidRDefault="008F273E" w:rsidP="008F273E">
      <w:pPr>
        <w:rPr>
          <w:szCs w:val="22"/>
        </w:rPr>
      </w:pPr>
    </w:p>
    <w:p w14:paraId="706254F8" w14:textId="17FDC041" w:rsidR="008F273E" w:rsidRPr="00803184" w:rsidRDefault="008F273E" w:rsidP="008F273E">
      <w:pPr>
        <w:rPr>
          <w:szCs w:val="22"/>
        </w:rPr>
        <w:sectPr w:rsidR="008F273E" w:rsidRPr="00803184" w:rsidSect="00206DBD">
          <w:headerReference w:type="default" r:id="rId69"/>
          <w:footerReference w:type="default" r:id="rId70"/>
          <w:pgSz w:w="16838" w:h="11906" w:orient="landscape" w:code="9"/>
          <w:pgMar w:top="851" w:right="1418" w:bottom="851" w:left="1418" w:header="624" w:footer="624" w:gutter="851"/>
          <w:cols w:space="708"/>
          <w:docGrid w:linePitch="360"/>
        </w:sectPr>
      </w:pPr>
    </w:p>
    <w:p w14:paraId="0762963F" w14:textId="77777777" w:rsidR="00206DBD" w:rsidRPr="00803184" w:rsidRDefault="00206DBD" w:rsidP="00206DBD">
      <w:pPr>
        <w:pStyle w:val="Naslov3"/>
      </w:pPr>
      <w:r w:rsidRPr="00803184">
        <w:lastRenderedPageBreak/>
        <w:t>Vremenska promjenjivost onečišćenja zraka i pojava epizodnih stanja prema podacima mjerenja</w:t>
      </w:r>
    </w:p>
    <w:p w14:paraId="2A6FDC83" w14:textId="08BDD507" w:rsidR="00987C9D" w:rsidRPr="00803184" w:rsidRDefault="00987C9D" w:rsidP="00987C9D">
      <w:pPr>
        <w:pStyle w:val="mojTekst"/>
      </w:pPr>
      <w:r w:rsidRPr="00803184">
        <w:t xml:space="preserve">Na </w:t>
      </w:r>
      <w:r w:rsidRPr="00803184">
        <w:fldChar w:fldCharType="begin"/>
      </w:r>
      <w:r w:rsidRPr="00803184">
        <w:instrText xml:space="preserve"> REF _Ref213403535 \h  \* MERGEFORMAT </w:instrText>
      </w:r>
      <w:r w:rsidRPr="00803184">
        <w:fldChar w:fldCharType="separate"/>
      </w:r>
      <w:r w:rsidR="00EF24E6" w:rsidRPr="00803184">
        <w:t xml:space="preserve">Sl. </w:t>
      </w:r>
      <w:r w:rsidR="00EF24E6">
        <w:t>6</w:t>
      </w:r>
      <w:r w:rsidR="00EF24E6" w:rsidRPr="00803184">
        <w:noBreakHyphen/>
      </w:r>
      <w:r w:rsidR="00EF24E6">
        <w:t>6</w:t>
      </w:r>
      <w:r w:rsidRPr="00803184">
        <w:fldChar w:fldCharType="end"/>
      </w:r>
      <w:r w:rsidRPr="00803184">
        <w:t xml:space="preserve"> prikazane su srednje dnevne koncentracije lebdećih čestica PM</w:t>
      </w:r>
      <w:r w:rsidRPr="00803184">
        <w:rPr>
          <w:vertAlign w:val="subscript"/>
        </w:rPr>
        <w:t>10</w:t>
      </w:r>
      <w:r w:rsidRPr="00803184">
        <w:t xml:space="preserve"> izmjerene </w:t>
      </w:r>
      <w:r w:rsidR="00481DFE" w:rsidRPr="00803184">
        <w:t xml:space="preserve">na mjernoj postoji Međunarodna zračna luka Zagreb i mjernoj postaji Zagreb-3, koja se koristi za ocjenu stanja </w:t>
      </w:r>
      <w:r w:rsidR="00143F82" w:rsidRPr="00803184">
        <w:t>kvalitete</w:t>
      </w:r>
      <w:r w:rsidR="00481DFE" w:rsidRPr="00803184">
        <w:t xml:space="preserve"> zraka aglomeracije HR ZG</w:t>
      </w:r>
      <w:r w:rsidRPr="00803184">
        <w:t xml:space="preserve">. </w:t>
      </w:r>
      <w:r w:rsidR="00481DFE" w:rsidRPr="00803184">
        <w:t>Uočljiv je</w:t>
      </w:r>
      <w:r w:rsidRPr="00803184">
        <w:t xml:space="preserve"> maksimum 1. travnja s iznosom višim od 140 </w:t>
      </w:r>
      <w:r w:rsidRPr="00803184">
        <w:rPr>
          <w:rFonts w:cs="Arial"/>
        </w:rPr>
        <w:t>µ</w:t>
      </w:r>
      <w:r w:rsidRPr="00803184">
        <w:t>g/m</w:t>
      </w:r>
      <w:r w:rsidRPr="00803184">
        <w:rPr>
          <w:vertAlign w:val="superscript"/>
        </w:rPr>
        <w:t>3</w:t>
      </w:r>
      <w:r w:rsidRPr="00803184">
        <w:t xml:space="preserve">, što je gotovo tri puta više od propisane dnevne granične vrijednosti od 50 </w:t>
      </w:r>
      <w:r w:rsidRPr="00803184">
        <w:rPr>
          <w:rFonts w:cs="Arial"/>
        </w:rPr>
        <w:t>µ</w:t>
      </w:r>
      <w:r w:rsidRPr="00803184">
        <w:t>g/m</w:t>
      </w:r>
      <w:r w:rsidRPr="00803184">
        <w:rPr>
          <w:vertAlign w:val="superscript"/>
        </w:rPr>
        <w:t>3</w:t>
      </w:r>
      <w:r w:rsidRPr="00803184">
        <w:t>. To prekoračenje odgovara transportu Saharske prašine s područja sjeverne Afrike na područje južne i središnje Europe (</w:t>
      </w:r>
      <w:r w:rsidR="00C80211" w:rsidRPr="00803184">
        <w:t>vidi</w:t>
      </w:r>
      <w:r w:rsidRPr="00803184">
        <w:t xml:space="preserve"> pog</w:t>
      </w:r>
      <w:r w:rsidR="00C80211" w:rsidRPr="00803184">
        <w:t xml:space="preserve">lavlje </w:t>
      </w:r>
      <w:r w:rsidR="00C80211" w:rsidRPr="00803184">
        <w:fldChar w:fldCharType="begin"/>
      </w:r>
      <w:r w:rsidR="00C80211" w:rsidRPr="00803184">
        <w:instrText xml:space="preserve"> REF _Ref213424760 \r \h </w:instrText>
      </w:r>
      <w:r w:rsidR="00803184">
        <w:instrText xml:space="preserve"> \* MERGEFORMAT </w:instrText>
      </w:r>
      <w:r w:rsidR="00C80211" w:rsidRPr="00803184">
        <w:fldChar w:fldCharType="separate"/>
      </w:r>
      <w:r w:rsidR="00EF24E6">
        <w:t>5.3</w:t>
      </w:r>
      <w:r w:rsidR="00C80211" w:rsidRPr="00803184">
        <w:fldChar w:fldCharType="end"/>
      </w:r>
      <w:r w:rsidRPr="00803184">
        <w:t xml:space="preserve">). Prekoračenja </w:t>
      </w:r>
      <w:r w:rsidR="00143F82" w:rsidRPr="00803184">
        <w:t>granične</w:t>
      </w:r>
      <w:r w:rsidRPr="00803184">
        <w:t xml:space="preserve"> vrijednosti zbog transporta pustinjske prašine pojavila su se i sredinom svibnja te sredinom lipnja 2024. godine na obje mjerne postaje. Rezultati modeliranja kemijske specifikacije koncentracije čestica PM</w:t>
      </w:r>
      <w:r w:rsidRPr="00803184">
        <w:rPr>
          <w:vertAlign w:val="subscript"/>
        </w:rPr>
        <w:t xml:space="preserve">10 </w:t>
      </w:r>
      <w:r w:rsidRPr="00803184">
        <w:t>modelom LOTOS-EUROS na području Zagreba pokazuju da je za prekoračenja graničnih vrijednosti početkom travnja čak 93,2 % doprinosa ukupnim koncentracijama došlo od pustinjske prašine, dok je za prekoračenje sredinom lipnja doprinos prašine iznosio preko 84 %</w:t>
      </w:r>
      <w:r w:rsidRPr="00803184">
        <w:rPr>
          <w:rStyle w:val="Referencafusnote"/>
        </w:rPr>
        <w:footnoteReference w:id="22"/>
      </w:r>
      <w:r w:rsidRPr="00803184">
        <w:t xml:space="preserve">, kao što je prikazano na </w:t>
      </w:r>
      <w:r w:rsidRPr="00803184">
        <w:fldChar w:fldCharType="begin"/>
      </w:r>
      <w:r w:rsidRPr="00803184">
        <w:instrText xml:space="preserve"> REF _Ref213416489 \h </w:instrText>
      </w:r>
      <w:r w:rsidR="00803184">
        <w:instrText xml:space="preserve"> \* MERGEFORMAT </w:instrText>
      </w:r>
      <w:r w:rsidRPr="00803184">
        <w:fldChar w:fldCharType="separate"/>
      </w:r>
      <w:r w:rsidR="00EF24E6" w:rsidRPr="00803184">
        <w:t xml:space="preserve">Sl. </w:t>
      </w:r>
      <w:r w:rsidR="00EF24E6">
        <w:rPr>
          <w:noProof/>
        </w:rPr>
        <w:t>6</w:t>
      </w:r>
      <w:r w:rsidR="00EF24E6" w:rsidRPr="00803184">
        <w:rPr>
          <w:noProof/>
        </w:rPr>
        <w:noBreakHyphen/>
      </w:r>
      <w:r w:rsidR="00EF24E6">
        <w:rPr>
          <w:noProof/>
        </w:rPr>
        <w:t>7</w:t>
      </w:r>
      <w:r w:rsidRPr="00803184">
        <w:fldChar w:fldCharType="end"/>
      </w:r>
      <w:r w:rsidRPr="00803184">
        <w:t>. Onečišćenje zraka lebdećim česticama najveće je u zimskim mjesecima što odgovara izvorima emisija iz kućnih ložišta, dok su koncentracije čestica PM</w:t>
      </w:r>
      <w:r w:rsidRPr="00803184">
        <w:rPr>
          <w:vertAlign w:val="subscript"/>
        </w:rPr>
        <w:t>10</w:t>
      </w:r>
      <w:r w:rsidRPr="00803184">
        <w:t xml:space="preserve"> u ostalim mjesecima toplog dijela godine nižih iznosa.</w:t>
      </w:r>
    </w:p>
    <w:p w14:paraId="206B6A0E" w14:textId="77777777" w:rsidR="00987C9D" w:rsidRPr="00803184" w:rsidRDefault="00987C9D" w:rsidP="00987C9D">
      <w:pPr>
        <w:pStyle w:val="mojTekst"/>
      </w:pPr>
    </w:p>
    <w:p w14:paraId="53D0541B" w14:textId="77777777" w:rsidR="00987C9D" w:rsidRPr="00803184" w:rsidRDefault="00987C9D" w:rsidP="00987C9D">
      <w:pPr>
        <w:pStyle w:val="mojTekst"/>
        <w:keepNext/>
        <w:spacing w:line="240" w:lineRule="auto"/>
        <w:jc w:val="center"/>
      </w:pPr>
      <w:r w:rsidRPr="00803184">
        <w:rPr>
          <w:noProof/>
        </w:rPr>
        <w:drawing>
          <wp:inline distT="0" distB="0" distL="0" distR="0" wp14:anchorId="1CBD2E3E" wp14:editId="69804FEB">
            <wp:extent cx="5980882" cy="3383059"/>
            <wp:effectExtent l="19050" t="19050" r="20320" b="27305"/>
            <wp:docPr id="674224547" name="Picture 1" descr="A graph with numbers an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4224547" name="Picture 1" descr="A graph with numbers and lines&#10;&#10;AI-generated content may be incorrect."/>
                    <pic:cNvPicPr>
                      <a:picLocks noChangeAspect="1" noChangeArrowheads="1"/>
                    </pic:cNvPicPr>
                  </pic:nvPicPr>
                  <pic:blipFill rotWithShape="1">
                    <a:blip r:embed="rId71" cstate="print">
                      <a:extLst>
                        <a:ext uri="{28A0092B-C50C-407E-A947-70E740481C1C}">
                          <a14:useLocalDpi xmlns:a14="http://schemas.microsoft.com/office/drawing/2010/main" val="0"/>
                        </a:ext>
                      </a:extLst>
                    </a:blip>
                    <a:srcRect l="1177" t="6726" r="964" b="1770"/>
                    <a:stretch>
                      <a:fillRect/>
                    </a:stretch>
                  </pic:blipFill>
                  <pic:spPr bwMode="auto">
                    <a:xfrm>
                      <a:off x="0" y="0"/>
                      <a:ext cx="5998531" cy="3393042"/>
                    </a:xfrm>
                    <a:prstGeom prst="rect">
                      <a:avLst/>
                    </a:prstGeom>
                    <a:noFill/>
                    <a:ln w="3175">
                      <a:solidFill>
                        <a:schemeClr val="bg1">
                          <a:lumMod val="65000"/>
                        </a:schemeClr>
                      </a:solidFill>
                    </a:ln>
                    <a:extLst>
                      <a:ext uri="{53640926-AAD7-44D8-BBD7-CCE9431645EC}">
                        <a14:shadowObscured xmlns:a14="http://schemas.microsoft.com/office/drawing/2010/main"/>
                      </a:ext>
                    </a:extLst>
                  </pic:spPr>
                </pic:pic>
              </a:graphicData>
            </a:graphic>
          </wp:inline>
        </w:drawing>
      </w:r>
    </w:p>
    <w:p w14:paraId="7A377269" w14:textId="1B929D95" w:rsidR="00987C9D" w:rsidRPr="00803184" w:rsidRDefault="00987C9D" w:rsidP="00987C9D">
      <w:pPr>
        <w:pStyle w:val="mojaSlikaizvor"/>
      </w:pPr>
      <w:bookmarkStart w:id="652" w:name="_Ref213403535"/>
      <w:bookmarkStart w:id="653" w:name="_Toc229565920"/>
      <w:r w:rsidRPr="00803184">
        <w:t xml:space="preserve">Sl. </w:t>
      </w:r>
      <w:r w:rsidR="00B13A88" w:rsidRPr="00803184">
        <w:fldChar w:fldCharType="begin"/>
      </w:r>
      <w:r w:rsidR="00B13A88" w:rsidRPr="00803184">
        <w:instrText xml:space="preserve"> STYLEREF 1 \s </w:instrText>
      </w:r>
      <w:r w:rsidR="00B13A88" w:rsidRPr="00803184">
        <w:fldChar w:fldCharType="separate"/>
      </w:r>
      <w:r w:rsidR="00EF24E6">
        <w:rPr>
          <w:noProof/>
        </w:rPr>
        <w:t>6</w:t>
      </w:r>
      <w:r w:rsidR="00B13A88" w:rsidRPr="00803184">
        <w:fldChar w:fldCharType="end"/>
      </w:r>
      <w:r w:rsidR="00B13A88" w:rsidRPr="00803184">
        <w:noBreakHyphen/>
      </w:r>
      <w:r w:rsidR="00B13A88" w:rsidRPr="00803184">
        <w:fldChar w:fldCharType="begin"/>
      </w:r>
      <w:r w:rsidR="00B13A88" w:rsidRPr="00803184">
        <w:instrText xml:space="preserve"> SEQ Sl. \* ARABIC \s 1 </w:instrText>
      </w:r>
      <w:r w:rsidR="00B13A88" w:rsidRPr="00803184">
        <w:fldChar w:fldCharType="separate"/>
      </w:r>
      <w:r w:rsidR="00EF24E6">
        <w:rPr>
          <w:noProof/>
        </w:rPr>
        <w:t>6</w:t>
      </w:r>
      <w:r w:rsidR="00B13A88" w:rsidRPr="00803184">
        <w:fldChar w:fldCharType="end"/>
      </w:r>
      <w:bookmarkEnd w:id="652"/>
      <w:r w:rsidRPr="00803184">
        <w:t>: Prosječne dnevne koncentracije PM</w:t>
      </w:r>
      <w:r w:rsidRPr="00803184">
        <w:rPr>
          <w:vertAlign w:val="subscript"/>
        </w:rPr>
        <w:t>10</w:t>
      </w:r>
      <w:r w:rsidRPr="00803184">
        <w:t xml:space="preserve"> na postaji Međunarodna zračna luka Zagreb te Zagreb-3 u 2024. godini</w:t>
      </w:r>
      <w:bookmarkEnd w:id="653"/>
    </w:p>
    <w:p w14:paraId="3C2D27D9" w14:textId="77777777" w:rsidR="00987C9D" w:rsidRPr="00803184" w:rsidRDefault="00987C9D" w:rsidP="00987C9D">
      <w:pPr>
        <w:pStyle w:val="Default"/>
        <w:rPr>
          <w:sz w:val="22"/>
          <w:szCs w:val="22"/>
          <w:lang w:val="hr-HR" w:eastAsia="hr-HR"/>
        </w:rPr>
      </w:pPr>
    </w:p>
    <w:p w14:paraId="2B5E737E" w14:textId="77777777" w:rsidR="00987C9D" w:rsidRPr="00803184" w:rsidRDefault="00987C9D" w:rsidP="00987C9D">
      <w:pPr>
        <w:pStyle w:val="Default"/>
        <w:keepNext/>
        <w:jc w:val="center"/>
        <w:rPr>
          <w:sz w:val="22"/>
          <w:szCs w:val="22"/>
          <w:lang w:val="hr-HR"/>
        </w:rPr>
      </w:pPr>
      <w:r w:rsidRPr="00803184">
        <w:rPr>
          <w:noProof/>
          <w:sz w:val="22"/>
          <w:szCs w:val="22"/>
          <w:lang w:val="hr-HR" w:eastAsia="hr-HR"/>
        </w:rPr>
        <w:lastRenderedPageBreak/>
        <w:drawing>
          <wp:inline distT="0" distB="0" distL="0" distR="0" wp14:anchorId="47BB0D71" wp14:editId="7A86E0AE">
            <wp:extent cx="5924550" cy="1289050"/>
            <wp:effectExtent l="0" t="0" r="0" b="6350"/>
            <wp:docPr id="69731445" name="Picture 6" descr="A graph showing a red l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731445" name="Picture 6" descr="A graph showing a red line&#10;&#10;AI-generated content may be incorrect."/>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5924550" cy="1289050"/>
                    </a:xfrm>
                    <a:prstGeom prst="rect">
                      <a:avLst/>
                    </a:prstGeom>
                    <a:noFill/>
                    <a:ln>
                      <a:noFill/>
                    </a:ln>
                  </pic:spPr>
                </pic:pic>
              </a:graphicData>
            </a:graphic>
          </wp:inline>
        </w:drawing>
      </w:r>
      <w:r w:rsidRPr="00803184">
        <w:rPr>
          <w:noProof/>
          <w:sz w:val="22"/>
          <w:szCs w:val="22"/>
          <w:lang w:val="hr-HR" w:eastAsia="hr-HR"/>
        </w:rPr>
        <w:drawing>
          <wp:inline distT="0" distB="0" distL="0" distR="0" wp14:anchorId="00758EF7" wp14:editId="3DBE96B3">
            <wp:extent cx="2895600" cy="461438"/>
            <wp:effectExtent l="0" t="0" r="0" b="0"/>
            <wp:docPr id="1546461756" name="Picture 7" descr="A close up of a logo&#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6461756" name="Picture 7" descr="A close up of a logo&#10;&#10;AI-generated content may be incorrect."/>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2964685" cy="472447"/>
                    </a:xfrm>
                    <a:prstGeom prst="rect">
                      <a:avLst/>
                    </a:prstGeom>
                    <a:noFill/>
                    <a:ln>
                      <a:noFill/>
                    </a:ln>
                  </pic:spPr>
                </pic:pic>
              </a:graphicData>
            </a:graphic>
          </wp:inline>
        </w:drawing>
      </w:r>
    </w:p>
    <w:p w14:paraId="6181836F" w14:textId="77777777" w:rsidR="00987C9D" w:rsidRPr="00803184" w:rsidRDefault="00987C9D" w:rsidP="00987C9D">
      <w:pPr>
        <w:spacing w:line="360" w:lineRule="auto"/>
        <w:jc w:val="center"/>
        <w:rPr>
          <w:iCs/>
          <w:szCs w:val="22"/>
        </w:rPr>
      </w:pPr>
      <w:r w:rsidRPr="00803184">
        <w:rPr>
          <w:i/>
          <w:szCs w:val="22"/>
        </w:rPr>
        <w:t xml:space="preserve">Izvor: </w:t>
      </w:r>
      <w:proofErr w:type="spellStart"/>
      <w:r w:rsidRPr="00803184">
        <w:rPr>
          <w:i/>
          <w:szCs w:val="22"/>
        </w:rPr>
        <w:t>Copernicus</w:t>
      </w:r>
      <w:proofErr w:type="spellEnd"/>
      <w:r w:rsidRPr="00803184">
        <w:rPr>
          <w:i/>
          <w:szCs w:val="22"/>
        </w:rPr>
        <w:t xml:space="preserve"> </w:t>
      </w:r>
      <w:proofErr w:type="spellStart"/>
      <w:r w:rsidRPr="00803184">
        <w:rPr>
          <w:i/>
          <w:szCs w:val="22"/>
        </w:rPr>
        <w:t>Atmosphere</w:t>
      </w:r>
      <w:proofErr w:type="spellEnd"/>
      <w:r w:rsidRPr="00803184">
        <w:rPr>
          <w:i/>
          <w:szCs w:val="22"/>
        </w:rPr>
        <w:t xml:space="preserve"> Monitoring Service (2024), Chemical </w:t>
      </w:r>
      <w:proofErr w:type="spellStart"/>
      <w:r w:rsidRPr="00803184">
        <w:rPr>
          <w:i/>
          <w:szCs w:val="22"/>
        </w:rPr>
        <w:t>speciation</w:t>
      </w:r>
      <w:proofErr w:type="spellEnd"/>
      <w:r w:rsidRPr="00803184">
        <w:rPr>
          <w:i/>
          <w:szCs w:val="22"/>
        </w:rPr>
        <w:t xml:space="preserve"> – </w:t>
      </w:r>
      <w:proofErr w:type="spellStart"/>
      <w:r w:rsidRPr="00803184">
        <w:rPr>
          <w:i/>
          <w:szCs w:val="22"/>
        </w:rPr>
        <w:t>yearly</w:t>
      </w:r>
      <w:proofErr w:type="spellEnd"/>
      <w:r w:rsidRPr="00803184">
        <w:rPr>
          <w:i/>
          <w:szCs w:val="22"/>
        </w:rPr>
        <w:t xml:space="preserve"> data for </w:t>
      </w:r>
      <w:proofErr w:type="spellStart"/>
      <w:r w:rsidRPr="00803184">
        <w:rPr>
          <w:i/>
          <w:szCs w:val="22"/>
        </w:rPr>
        <w:t>selected</w:t>
      </w:r>
      <w:proofErr w:type="spellEnd"/>
      <w:r w:rsidRPr="00803184">
        <w:rPr>
          <w:i/>
          <w:szCs w:val="22"/>
        </w:rPr>
        <w:t xml:space="preserve"> </w:t>
      </w:r>
      <w:proofErr w:type="spellStart"/>
      <w:r w:rsidRPr="00803184">
        <w:rPr>
          <w:i/>
          <w:szCs w:val="22"/>
        </w:rPr>
        <w:t>cities</w:t>
      </w:r>
      <w:proofErr w:type="spellEnd"/>
    </w:p>
    <w:p w14:paraId="409C3149" w14:textId="4F0F61F3" w:rsidR="00987C9D" w:rsidRPr="00803184" w:rsidRDefault="00987C9D" w:rsidP="00987C9D">
      <w:pPr>
        <w:pStyle w:val="mojaSlikaizvor"/>
        <w:spacing w:before="0"/>
      </w:pPr>
      <w:bookmarkStart w:id="654" w:name="_Ref213416489"/>
      <w:bookmarkStart w:id="655" w:name="_Toc229565921"/>
      <w:r w:rsidRPr="00803184">
        <w:t xml:space="preserve">Sl. </w:t>
      </w:r>
      <w:r w:rsidR="00B13A88" w:rsidRPr="00803184">
        <w:fldChar w:fldCharType="begin"/>
      </w:r>
      <w:r w:rsidR="00B13A88" w:rsidRPr="00803184">
        <w:instrText xml:space="preserve"> STYLEREF 1 \s </w:instrText>
      </w:r>
      <w:r w:rsidR="00B13A88" w:rsidRPr="00803184">
        <w:fldChar w:fldCharType="separate"/>
      </w:r>
      <w:r w:rsidR="00EF24E6">
        <w:rPr>
          <w:noProof/>
        </w:rPr>
        <w:t>6</w:t>
      </w:r>
      <w:r w:rsidR="00B13A88" w:rsidRPr="00803184">
        <w:fldChar w:fldCharType="end"/>
      </w:r>
      <w:r w:rsidR="00B13A88" w:rsidRPr="00803184">
        <w:noBreakHyphen/>
      </w:r>
      <w:r w:rsidR="00B13A88" w:rsidRPr="00803184">
        <w:fldChar w:fldCharType="begin"/>
      </w:r>
      <w:r w:rsidR="00B13A88" w:rsidRPr="00803184">
        <w:instrText xml:space="preserve"> SEQ Sl. \* ARABIC \s 1 </w:instrText>
      </w:r>
      <w:r w:rsidR="00B13A88" w:rsidRPr="00803184">
        <w:fldChar w:fldCharType="separate"/>
      </w:r>
      <w:r w:rsidR="00EF24E6">
        <w:rPr>
          <w:noProof/>
        </w:rPr>
        <w:t>7</w:t>
      </w:r>
      <w:r w:rsidR="00B13A88" w:rsidRPr="00803184">
        <w:fldChar w:fldCharType="end"/>
      </w:r>
      <w:bookmarkEnd w:id="654"/>
      <w:r w:rsidRPr="00803184">
        <w:t>: Kemijska specifikacija doprinosa ko</w:t>
      </w:r>
      <w:r w:rsidR="00C865B5" w:rsidRPr="00803184">
        <w:t>n</w:t>
      </w:r>
      <w:r w:rsidRPr="00803184">
        <w:t>centraciji lebdećih čestica PM10 na području Zagreba dobiveni modelom LOTOS-EUROS u 2024. godini</w:t>
      </w:r>
      <w:bookmarkEnd w:id="655"/>
    </w:p>
    <w:p w14:paraId="431B8FF1" w14:textId="77777777" w:rsidR="00987C9D" w:rsidRPr="00803184" w:rsidRDefault="00987C9D" w:rsidP="00987C9D">
      <w:pPr>
        <w:pStyle w:val="mojTekst"/>
        <w:rPr>
          <w:highlight w:val="green"/>
        </w:rPr>
      </w:pPr>
    </w:p>
    <w:p w14:paraId="136DE2E6" w14:textId="09CDDCD7" w:rsidR="00987C9D" w:rsidRPr="00803184" w:rsidRDefault="00987C9D" w:rsidP="00987C9D">
      <w:pPr>
        <w:pStyle w:val="mojTekst"/>
      </w:pPr>
      <w:r w:rsidRPr="00803184">
        <w:t>Vremenska promjenjivost koncentracija PM</w:t>
      </w:r>
      <w:r w:rsidRPr="00803184">
        <w:rPr>
          <w:vertAlign w:val="subscript"/>
        </w:rPr>
        <w:t xml:space="preserve">10 </w:t>
      </w:r>
      <w:r w:rsidRPr="00803184">
        <w:t>na mjernim postajama Međunarodna zračna luka Zagreb (dalje u tekstu</w:t>
      </w:r>
      <w:r w:rsidR="00441D4D" w:rsidRPr="00803184">
        <w:t>:</w:t>
      </w:r>
      <w:r w:rsidRPr="00803184">
        <w:t xml:space="preserve"> MZLZ)</w:t>
      </w:r>
      <w:r w:rsidRPr="00803184">
        <w:rPr>
          <w:rStyle w:val="Referencafusnote"/>
        </w:rPr>
        <w:footnoteReference w:id="23"/>
      </w:r>
      <w:r w:rsidRPr="00803184">
        <w:t xml:space="preserve"> i Zagreb-3</w:t>
      </w:r>
      <w:r w:rsidRPr="00803184">
        <w:rPr>
          <w:rStyle w:val="Referencafusnote"/>
        </w:rPr>
        <w:footnoteReference w:id="24"/>
      </w:r>
      <w:r w:rsidRPr="00803184">
        <w:t xml:space="preserve"> prema rezultatima mjerenja gravimetrijskom metodom u 2024. godini prikazana je na </w:t>
      </w:r>
      <w:r w:rsidRPr="00803184">
        <w:fldChar w:fldCharType="begin"/>
      </w:r>
      <w:r w:rsidRPr="00803184">
        <w:instrText xml:space="preserve"> REF _Ref109481958 \h  \* MERGEFORMAT </w:instrText>
      </w:r>
      <w:r w:rsidRPr="00803184">
        <w:fldChar w:fldCharType="separate"/>
      </w:r>
      <w:r w:rsidR="00EF24E6" w:rsidRPr="00803184">
        <w:t xml:space="preserve">Sl. </w:t>
      </w:r>
      <w:r w:rsidR="00EF24E6">
        <w:t>6</w:t>
      </w:r>
      <w:r w:rsidR="00EF24E6" w:rsidRPr="00803184">
        <w:noBreakHyphen/>
      </w:r>
      <w:r w:rsidR="00EF24E6">
        <w:t>8</w:t>
      </w:r>
      <w:r w:rsidRPr="00803184">
        <w:fldChar w:fldCharType="end"/>
      </w:r>
      <w:r w:rsidRPr="00803184">
        <w:t>. U prosjeku su koncentracije PM</w:t>
      </w:r>
      <w:r w:rsidRPr="00803184">
        <w:rPr>
          <w:vertAlign w:val="subscript"/>
        </w:rPr>
        <w:t xml:space="preserve">10 </w:t>
      </w:r>
      <w:r w:rsidRPr="00803184">
        <w:t>na postaji MZLZ niže no na postaji Zagreb-3 te postoje značajne podudarnosti njihove vremenske promjenjivosti u 2024. godini.</w:t>
      </w:r>
    </w:p>
    <w:p w14:paraId="79A65CEE" w14:textId="77777777" w:rsidR="00987C9D" w:rsidRPr="00803184" w:rsidRDefault="00987C9D" w:rsidP="00987C9D">
      <w:pPr>
        <w:pStyle w:val="mojTekst"/>
      </w:pPr>
    </w:p>
    <w:p w14:paraId="7E480C52" w14:textId="445868F3" w:rsidR="00987C9D" w:rsidRPr="00803184" w:rsidRDefault="00987C9D" w:rsidP="00987C9D">
      <w:pPr>
        <w:pStyle w:val="mojTekst"/>
      </w:pPr>
      <w:r w:rsidRPr="00803184">
        <w:t>Najviše mjesečne vrijednosti koncentracija PM</w:t>
      </w:r>
      <w:r w:rsidRPr="00803184">
        <w:rPr>
          <w:vertAlign w:val="subscript"/>
        </w:rPr>
        <w:t>10</w:t>
      </w:r>
      <w:r w:rsidRPr="00803184">
        <w:t xml:space="preserve"> zabilježene </w:t>
      </w:r>
      <w:r w:rsidR="001E30C6" w:rsidRPr="00803184">
        <w:t xml:space="preserve">su </w:t>
      </w:r>
      <w:r w:rsidRPr="00803184">
        <w:t>tijekom sezone grijanja. Najveće prosječne mjesečne koncentracije bile su u siječnju 2024. godine, 47,7 </w:t>
      </w:r>
      <w:r w:rsidRPr="00803184">
        <w:rPr>
          <w:rFonts w:cs="Arial"/>
        </w:rPr>
        <w:t>µ</w:t>
      </w:r>
      <w:r w:rsidRPr="00803184">
        <w:t>g/m</w:t>
      </w:r>
      <w:r w:rsidRPr="00803184">
        <w:rPr>
          <w:vertAlign w:val="superscript"/>
        </w:rPr>
        <w:t>3</w:t>
      </w:r>
      <w:r w:rsidRPr="00803184">
        <w:t xml:space="preserve"> na postaji Međunarodna zračna luka Zagreb i 48,3 </w:t>
      </w:r>
      <w:r w:rsidRPr="00803184">
        <w:rPr>
          <w:rFonts w:cs="Arial"/>
        </w:rPr>
        <w:t>µ</w:t>
      </w:r>
      <w:r w:rsidRPr="00803184">
        <w:t>g/m</w:t>
      </w:r>
      <w:r w:rsidRPr="00803184">
        <w:rPr>
          <w:vertAlign w:val="superscript"/>
        </w:rPr>
        <w:t>3</w:t>
      </w:r>
      <w:r w:rsidRPr="00803184">
        <w:t xml:space="preserve"> na postaji Zagreb-3. U ljetnim mjesecima u prosjeku su koncentracije na razini 20-ak </w:t>
      </w:r>
      <w:r w:rsidRPr="00803184">
        <w:rPr>
          <w:rFonts w:cs="Arial"/>
        </w:rPr>
        <w:t>µ</w:t>
      </w:r>
      <w:r w:rsidRPr="00803184">
        <w:t>g/m</w:t>
      </w:r>
      <w:r w:rsidRPr="00803184">
        <w:rPr>
          <w:vertAlign w:val="superscript"/>
        </w:rPr>
        <w:t>3</w:t>
      </w:r>
      <w:r w:rsidRPr="00803184">
        <w:t xml:space="preserve">. </w:t>
      </w:r>
    </w:p>
    <w:p w14:paraId="2D0D9B5A" w14:textId="77777777" w:rsidR="00987C9D" w:rsidRPr="00803184" w:rsidRDefault="00987C9D" w:rsidP="00987C9D">
      <w:pPr>
        <w:pStyle w:val="mojTekst"/>
      </w:pPr>
    </w:p>
    <w:p w14:paraId="7E0DA562" w14:textId="15A9E820" w:rsidR="00987C9D" w:rsidRPr="00803184" w:rsidRDefault="00987C9D" w:rsidP="00987C9D">
      <w:pPr>
        <w:pStyle w:val="mojTekst"/>
      </w:pPr>
      <w:r w:rsidRPr="00803184">
        <w:t>Tjedni hod koncentracija na ob</w:t>
      </w:r>
      <w:r w:rsidR="00143F82" w:rsidRPr="00803184">
        <w:t>j</w:t>
      </w:r>
      <w:r w:rsidRPr="00803184">
        <w:t xml:space="preserve">e mjerne postaje razlikuje se po sezonama te nije jasno izražena razlika između radnih dana i vikenda. </w:t>
      </w:r>
    </w:p>
    <w:p w14:paraId="4B16DEF2" w14:textId="77777777" w:rsidR="00987C9D" w:rsidRPr="00803184" w:rsidRDefault="00987C9D" w:rsidP="00987C9D">
      <w:pPr>
        <w:pStyle w:val="mojTekst"/>
      </w:pPr>
    </w:p>
    <w:p w14:paraId="4AF75285" w14:textId="72556BB7" w:rsidR="00987C9D" w:rsidRPr="00803184" w:rsidRDefault="00491F4A" w:rsidP="00987C9D">
      <w:pPr>
        <w:pStyle w:val="mojTekst"/>
      </w:pPr>
      <w:r w:rsidRPr="00803184">
        <w:t>U</w:t>
      </w:r>
      <w:r w:rsidR="00987C9D" w:rsidRPr="00803184">
        <w:t xml:space="preserve"> godišnjem hodu koncentracija PM</w:t>
      </w:r>
      <w:r w:rsidR="00987C9D" w:rsidRPr="00803184">
        <w:rPr>
          <w:vertAlign w:val="subscript"/>
        </w:rPr>
        <w:t>10</w:t>
      </w:r>
      <w:r w:rsidR="00987C9D" w:rsidRPr="00803184">
        <w:t xml:space="preserve"> u 2024. godini</w:t>
      </w:r>
      <w:r w:rsidRPr="00803184">
        <w:t xml:space="preserve">, </w:t>
      </w:r>
      <w:r w:rsidR="00143F82" w:rsidRPr="00803184">
        <w:t>prikazanom</w:t>
      </w:r>
      <w:r w:rsidRPr="00803184">
        <w:t xml:space="preserve"> na </w:t>
      </w:r>
      <w:r w:rsidRPr="00803184">
        <w:fldChar w:fldCharType="begin"/>
      </w:r>
      <w:r w:rsidRPr="00803184">
        <w:instrText xml:space="preserve"> REF _Ref109481958 \h </w:instrText>
      </w:r>
      <w:r w:rsidR="00803184">
        <w:instrText xml:space="preserve"> \* MERGEFORMAT </w:instrText>
      </w:r>
      <w:r w:rsidRPr="00803184">
        <w:fldChar w:fldCharType="separate"/>
      </w:r>
      <w:r w:rsidR="00EF24E6" w:rsidRPr="00803184">
        <w:t xml:space="preserve">Sl. </w:t>
      </w:r>
      <w:r w:rsidR="00EF24E6">
        <w:rPr>
          <w:noProof/>
        </w:rPr>
        <w:t>6</w:t>
      </w:r>
      <w:r w:rsidR="00EF24E6" w:rsidRPr="00803184">
        <w:rPr>
          <w:noProof/>
        </w:rPr>
        <w:noBreakHyphen/>
      </w:r>
      <w:r w:rsidR="00EF24E6">
        <w:rPr>
          <w:noProof/>
        </w:rPr>
        <w:t>8</w:t>
      </w:r>
      <w:r w:rsidRPr="00803184">
        <w:fldChar w:fldCharType="end"/>
      </w:r>
      <w:r w:rsidRPr="00803184">
        <w:t xml:space="preserve">, uz primarni, zimski maksimum (prosinac, siječanj) </w:t>
      </w:r>
      <w:r w:rsidR="00987C9D" w:rsidRPr="00803184">
        <w:t xml:space="preserve"> postoji sekundarni maksimum usred ljeta (srpanj, kolovoz, rujan). Povišene koncentracije PM</w:t>
      </w:r>
      <w:r w:rsidR="00987C9D" w:rsidRPr="00803184">
        <w:rPr>
          <w:vertAlign w:val="subscript"/>
        </w:rPr>
        <w:t>10</w:t>
      </w:r>
      <w:r w:rsidR="00987C9D" w:rsidRPr="00803184">
        <w:t xml:space="preserve"> ljeti na području </w:t>
      </w:r>
      <w:r w:rsidRPr="00803184">
        <w:t>aglomeracije HR ZG</w:t>
      </w:r>
      <w:r w:rsidR="00987C9D" w:rsidRPr="00803184">
        <w:t xml:space="preserve"> mogu biti posljedica doprinosa prirodnih izvora čestica kao što su daljinski transport pustinjske prašine</w:t>
      </w:r>
      <w:r w:rsidRPr="00803184">
        <w:t xml:space="preserve"> (vidi poglavlje </w:t>
      </w:r>
      <w:r w:rsidRPr="00803184">
        <w:fldChar w:fldCharType="begin"/>
      </w:r>
      <w:r w:rsidRPr="00803184">
        <w:instrText xml:space="preserve"> REF _Ref213425423 \r \h </w:instrText>
      </w:r>
      <w:r w:rsidR="00803184">
        <w:instrText xml:space="preserve"> \* MERGEFORMAT </w:instrText>
      </w:r>
      <w:r w:rsidRPr="00803184">
        <w:fldChar w:fldCharType="separate"/>
      </w:r>
      <w:r w:rsidR="00EF24E6">
        <w:t>5.3</w:t>
      </w:r>
      <w:r w:rsidRPr="00803184">
        <w:fldChar w:fldCharType="end"/>
      </w:r>
      <w:r w:rsidRPr="00803184">
        <w:t>)</w:t>
      </w:r>
      <w:r w:rsidR="00987C9D" w:rsidRPr="00803184">
        <w:t>.</w:t>
      </w:r>
    </w:p>
    <w:p w14:paraId="0D25862C" w14:textId="77777777" w:rsidR="00987C9D" w:rsidRPr="00803184" w:rsidRDefault="00987C9D" w:rsidP="00987C9D">
      <w:pPr>
        <w:pStyle w:val="mojTekst"/>
      </w:pPr>
    </w:p>
    <w:tbl>
      <w:tblPr>
        <w:tblStyle w:val="Reetkatablice"/>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53"/>
      </w:tblGrid>
      <w:tr w:rsidR="00987C9D" w:rsidRPr="00803184" w14:paraId="395E3604" w14:textId="77777777" w:rsidTr="002D148C">
        <w:trPr>
          <w:cantSplit/>
        </w:trPr>
        <w:tc>
          <w:tcPr>
            <w:tcW w:w="5000" w:type="pct"/>
          </w:tcPr>
          <w:p w14:paraId="7398EEE4" w14:textId="77777777" w:rsidR="00987C9D" w:rsidRPr="00803184" w:rsidRDefault="00987C9D" w:rsidP="00C16A62">
            <w:pPr>
              <w:spacing w:line="240" w:lineRule="auto"/>
              <w:jc w:val="center"/>
              <w:rPr>
                <w:b/>
                <w:bCs/>
                <w:szCs w:val="22"/>
              </w:rPr>
            </w:pPr>
            <w:r w:rsidRPr="00803184">
              <w:rPr>
                <w:b/>
                <w:bCs/>
                <w:szCs w:val="22"/>
              </w:rPr>
              <w:lastRenderedPageBreak/>
              <w:t>Prosječne mjesečne koncentracije</w:t>
            </w:r>
          </w:p>
          <w:p w14:paraId="4D11A7C6" w14:textId="77777777" w:rsidR="00987C9D" w:rsidRPr="00803184" w:rsidRDefault="00987C9D" w:rsidP="00C16A62">
            <w:pPr>
              <w:pStyle w:val="mojTekst"/>
              <w:spacing w:after="120" w:line="240" w:lineRule="auto"/>
              <w:jc w:val="center"/>
            </w:pPr>
            <w:r w:rsidRPr="00803184">
              <w:rPr>
                <w:noProof/>
              </w:rPr>
              <w:drawing>
                <wp:inline distT="0" distB="0" distL="0" distR="0" wp14:anchorId="757C3B68" wp14:editId="22B8A3F9">
                  <wp:extent cx="4066112" cy="2279650"/>
                  <wp:effectExtent l="0" t="0" r="0" b="6350"/>
                  <wp:docPr id="1026728748" name="Picture 3" descr="A graph with blue and pink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728748" name="Picture 3" descr="A graph with blue and pink lines&#10;&#10;AI-generated content may be incorrect."/>
                          <pic:cNvPicPr>
                            <a:picLocks noChangeAspect="1" noChangeArrowheads="1"/>
                          </pic:cNvPicPr>
                        </pic:nvPicPr>
                        <pic:blipFill rotWithShape="1">
                          <a:blip r:embed="rId74" cstate="print">
                            <a:extLst>
                              <a:ext uri="{28A0092B-C50C-407E-A947-70E740481C1C}">
                                <a14:useLocalDpi xmlns:a14="http://schemas.microsoft.com/office/drawing/2010/main" val="0"/>
                              </a:ext>
                            </a:extLst>
                          </a:blip>
                          <a:srcRect t="5334" b="7543"/>
                          <a:stretch>
                            <a:fillRect/>
                          </a:stretch>
                        </pic:blipFill>
                        <pic:spPr bwMode="auto">
                          <a:xfrm>
                            <a:off x="0" y="0"/>
                            <a:ext cx="4068000" cy="2280708"/>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987C9D" w:rsidRPr="00803184" w14:paraId="0A827CBB" w14:textId="77777777" w:rsidTr="002D148C">
        <w:trPr>
          <w:cantSplit/>
        </w:trPr>
        <w:tc>
          <w:tcPr>
            <w:tcW w:w="5000" w:type="pct"/>
          </w:tcPr>
          <w:p w14:paraId="6E4AFE2F" w14:textId="77777777" w:rsidR="00987C9D" w:rsidRPr="00803184" w:rsidRDefault="00987C9D" w:rsidP="00C16A62">
            <w:pPr>
              <w:spacing w:line="240" w:lineRule="auto"/>
              <w:jc w:val="center"/>
              <w:rPr>
                <w:b/>
                <w:bCs/>
                <w:szCs w:val="22"/>
              </w:rPr>
            </w:pPr>
            <w:r w:rsidRPr="00803184">
              <w:rPr>
                <w:b/>
                <w:bCs/>
                <w:szCs w:val="22"/>
              </w:rPr>
              <w:t>Prosječne dnevne koncentracije po sezonama</w:t>
            </w:r>
          </w:p>
          <w:p w14:paraId="4E063CE5" w14:textId="77777777" w:rsidR="00987C9D" w:rsidRPr="00803184" w:rsidRDefault="00987C9D" w:rsidP="00C16A62">
            <w:pPr>
              <w:spacing w:line="240" w:lineRule="auto"/>
              <w:jc w:val="center"/>
              <w:rPr>
                <w:b/>
                <w:bCs/>
                <w:szCs w:val="22"/>
              </w:rPr>
            </w:pPr>
            <w:r w:rsidRPr="00803184">
              <w:rPr>
                <w:b/>
                <w:bCs/>
                <w:noProof/>
                <w:szCs w:val="22"/>
              </w:rPr>
              <w:drawing>
                <wp:inline distT="0" distB="0" distL="0" distR="0" wp14:anchorId="2CFA32D0" wp14:editId="207751A3">
                  <wp:extent cx="4067175" cy="2273300"/>
                  <wp:effectExtent l="0" t="0" r="9525" b="0"/>
                  <wp:docPr id="606460444" name="Picture 1" descr="A graph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6460444" name="Picture 1" descr="A graph of different colored lines&#10;&#10;AI-generated content may be incorrect."/>
                          <pic:cNvPicPr>
                            <a:picLocks noChangeAspect="1" noChangeArrowheads="1"/>
                          </pic:cNvPicPr>
                        </pic:nvPicPr>
                        <pic:blipFill rotWithShape="1">
                          <a:blip r:embed="rId75" cstate="print">
                            <a:extLst>
                              <a:ext uri="{28A0092B-C50C-407E-A947-70E740481C1C}">
                                <a14:useLocalDpi xmlns:a14="http://schemas.microsoft.com/office/drawing/2010/main" val="0"/>
                              </a:ext>
                            </a:extLst>
                          </a:blip>
                          <a:srcRect t="5335" b="7853"/>
                          <a:stretch>
                            <a:fillRect/>
                          </a:stretch>
                        </pic:blipFill>
                        <pic:spPr bwMode="auto">
                          <a:xfrm>
                            <a:off x="0" y="0"/>
                            <a:ext cx="4068000" cy="2273761"/>
                          </a:xfrm>
                          <a:prstGeom prst="rect">
                            <a:avLst/>
                          </a:prstGeom>
                          <a:noFill/>
                          <a:ln>
                            <a:noFill/>
                          </a:ln>
                          <a:extLst>
                            <a:ext uri="{53640926-AAD7-44D8-BBD7-CCE9431645EC}">
                              <a14:shadowObscured xmlns:a14="http://schemas.microsoft.com/office/drawing/2010/main"/>
                            </a:ext>
                          </a:extLst>
                        </pic:spPr>
                      </pic:pic>
                    </a:graphicData>
                  </a:graphic>
                </wp:inline>
              </w:drawing>
            </w:r>
          </w:p>
          <w:p w14:paraId="605B05B7" w14:textId="77777777" w:rsidR="00987C9D" w:rsidRPr="00803184" w:rsidRDefault="00987C9D" w:rsidP="00C16A62">
            <w:pPr>
              <w:spacing w:line="240" w:lineRule="auto"/>
              <w:jc w:val="center"/>
              <w:rPr>
                <w:b/>
                <w:bCs/>
                <w:szCs w:val="22"/>
              </w:rPr>
            </w:pPr>
          </w:p>
          <w:p w14:paraId="1EF7263C" w14:textId="77777777" w:rsidR="00987C9D" w:rsidRPr="00803184" w:rsidRDefault="00987C9D" w:rsidP="00C16A62">
            <w:pPr>
              <w:spacing w:line="240" w:lineRule="auto"/>
              <w:jc w:val="center"/>
              <w:rPr>
                <w:b/>
                <w:bCs/>
                <w:szCs w:val="22"/>
              </w:rPr>
            </w:pPr>
            <w:r w:rsidRPr="00803184">
              <w:rPr>
                <w:b/>
                <w:bCs/>
                <w:noProof/>
                <w:szCs w:val="22"/>
              </w:rPr>
              <w:drawing>
                <wp:inline distT="0" distB="0" distL="0" distR="0" wp14:anchorId="53902980" wp14:editId="1C83AD50">
                  <wp:extent cx="4826000" cy="232267"/>
                  <wp:effectExtent l="0" t="0" r="0" b="0"/>
                  <wp:docPr id="881886173" name="Picture 3" descr="A graph with blue and pink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1886173" name="Picture 3" descr="A graph with blue and pink lines&#10;&#10;AI-generated content may be incorrect."/>
                          <pic:cNvPicPr>
                            <a:picLocks noChangeAspect="1" noChangeArrowheads="1"/>
                          </pic:cNvPicPr>
                        </pic:nvPicPr>
                        <pic:blipFill rotWithShape="1">
                          <a:blip r:embed="rId74" cstate="print">
                            <a:extLst>
                              <a:ext uri="{28A0092B-C50C-407E-A947-70E740481C1C}">
                                <a14:useLocalDpi xmlns:a14="http://schemas.microsoft.com/office/drawing/2010/main" val="0"/>
                              </a:ext>
                            </a:extLst>
                          </a:blip>
                          <a:srcRect t="92525"/>
                          <a:stretch>
                            <a:fillRect/>
                          </a:stretch>
                        </pic:blipFill>
                        <pic:spPr bwMode="auto">
                          <a:xfrm>
                            <a:off x="0" y="0"/>
                            <a:ext cx="4951723" cy="238318"/>
                          </a:xfrm>
                          <a:prstGeom prst="rect">
                            <a:avLst/>
                          </a:prstGeom>
                          <a:noFill/>
                          <a:ln>
                            <a:noFill/>
                          </a:ln>
                          <a:extLst>
                            <a:ext uri="{53640926-AAD7-44D8-BBD7-CCE9431645EC}">
                              <a14:shadowObscured xmlns:a14="http://schemas.microsoft.com/office/drawing/2010/main"/>
                            </a:ext>
                          </a:extLst>
                        </pic:spPr>
                      </pic:pic>
                    </a:graphicData>
                  </a:graphic>
                </wp:inline>
              </w:drawing>
            </w:r>
          </w:p>
        </w:tc>
      </w:tr>
    </w:tbl>
    <w:p w14:paraId="4AF7B680" w14:textId="19169C79" w:rsidR="00987C9D" w:rsidRPr="00803184" w:rsidRDefault="00987C9D" w:rsidP="00987C9D">
      <w:pPr>
        <w:pStyle w:val="mojaSlikaizvor"/>
        <w:spacing w:before="0" w:after="0"/>
      </w:pPr>
      <w:bookmarkStart w:id="656" w:name="_Ref109481958"/>
      <w:bookmarkStart w:id="657" w:name="_Toc213392868"/>
      <w:bookmarkStart w:id="658" w:name="_Toc229565922"/>
      <w:r w:rsidRPr="00803184">
        <w:t xml:space="preserve">Sl. </w:t>
      </w:r>
      <w:r w:rsidR="00B13A88" w:rsidRPr="00803184">
        <w:fldChar w:fldCharType="begin"/>
      </w:r>
      <w:r w:rsidR="00B13A88" w:rsidRPr="00803184">
        <w:instrText xml:space="preserve"> STYLEREF 1 \s </w:instrText>
      </w:r>
      <w:r w:rsidR="00B13A88" w:rsidRPr="00803184">
        <w:fldChar w:fldCharType="separate"/>
      </w:r>
      <w:r w:rsidR="00EF24E6">
        <w:rPr>
          <w:noProof/>
        </w:rPr>
        <w:t>6</w:t>
      </w:r>
      <w:r w:rsidR="00B13A88" w:rsidRPr="00803184">
        <w:fldChar w:fldCharType="end"/>
      </w:r>
      <w:r w:rsidR="00B13A88" w:rsidRPr="00803184">
        <w:noBreakHyphen/>
      </w:r>
      <w:r w:rsidR="00B13A88" w:rsidRPr="00803184">
        <w:fldChar w:fldCharType="begin"/>
      </w:r>
      <w:r w:rsidR="00B13A88" w:rsidRPr="00803184">
        <w:instrText xml:space="preserve"> SEQ Sl. \* ARABIC \s 1 </w:instrText>
      </w:r>
      <w:r w:rsidR="00B13A88" w:rsidRPr="00803184">
        <w:fldChar w:fldCharType="separate"/>
      </w:r>
      <w:r w:rsidR="00EF24E6">
        <w:rPr>
          <w:noProof/>
        </w:rPr>
        <w:t>8</w:t>
      </w:r>
      <w:r w:rsidR="00B13A88" w:rsidRPr="00803184">
        <w:fldChar w:fldCharType="end"/>
      </w:r>
      <w:bookmarkEnd w:id="656"/>
      <w:r w:rsidRPr="00803184">
        <w:t>: Godišnji i tjedni hod koncentracija PM</w:t>
      </w:r>
      <w:r w:rsidRPr="00803184">
        <w:rPr>
          <w:vertAlign w:val="subscript"/>
        </w:rPr>
        <w:t>10</w:t>
      </w:r>
      <w:r w:rsidRPr="00803184">
        <w:t xml:space="preserve"> na postaji Međunarodna zračna luka Zagreb te Zagreb-3 u 2024. godini</w:t>
      </w:r>
      <w:bookmarkEnd w:id="657"/>
      <w:bookmarkEnd w:id="658"/>
    </w:p>
    <w:p w14:paraId="1C21188E" w14:textId="77777777" w:rsidR="00987C9D" w:rsidRPr="00803184" w:rsidRDefault="00987C9D" w:rsidP="00987C9D">
      <w:pPr>
        <w:pStyle w:val="mojTekst"/>
      </w:pPr>
    </w:p>
    <w:p w14:paraId="3C40724C" w14:textId="2AFEB05E" w:rsidR="002D148C" w:rsidRPr="00803184" w:rsidRDefault="002D148C" w:rsidP="002D148C">
      <w:pPr>
        <w:pStyle w:val="mojTekst"/>
      </w:pPr>
      <w:r w:rsidRPr="00803184">
        <w:t>U usporedbi s mjerenjima lebdećih čestica PM</w:t>
      </w:r>
      <w:r w:rsidRPr="00803184">
        <w:rPr>
          <w:vertAlign w:val="subscript"/>
        </w:rPr>
        <w:t>10</w:t>
      </w:r>
      <w:r w:rsidRPr="00803184">
        <w:t xml:space="preserve"> na mjernim postajama Međunarodna luka Zagreb i Zagreb-3, mjerenja koncentracija lebdećih čestica PM</w:t>
      </w:r>
      <w:r w:rsidRPr="00803184">
        <w:rPr>
          <w:vertAlign w:val="subscript"/>
        </w:rPr>
        <w:t>2,5</w:t>
      </w:r>
      <w:r w:rsidRPr="00803184">
        <w:t xml:space="preserve"> na postaji Velika Gorica u 2024. godini pokazuju slične rezultate (</w:t>
      </w:r>
      <w:r w:rsidRPr="00803184">
        <w:fldChar w:fldCharType="begin"/>
      </w:r>
      <w:r w:rsidRPr="00803184">
        <w:instrText xml:space="preserve"> REF _Ref213424902 \h </w:instrText>
      </w:r>
      <w:r w:rsidR="00803184">
        <w:instrText xml:space="preserve"> \* MERGEFORMAT </w:instrText>
      </w:r>
      <w:r w:rsidRPr="00803184">
        <w:fldChar w:fldCharType="separate"/>
      </w:r>
      <w:r w:rsidR="00EF24E6" w:rsidRPr="00803184">
        <w:t xml:space="preserve">Sl. </w:t>
      </w:r>
      <w:r w:rsidR="00EF24E6">
        <w:rPr>
          <w:noProof/>
        </w:rPr>
        <w:t>6</w:t>
      </w:r>
      <w:r w:rsidR="00EF24E6" w:rsidRPr="00803184">
        <w:rPr>
          <w:noProof/>
        </w:rPr>
        <w:noBreakHyphen/>
      </w:r>
      <w:r w:rsidR="00EF24E6">
        <w:rPr>
          <w:noProof/>
        </w:rPr>
        <w:t>9</w:t>
      </w:r>
      <w:r w:rsidRPr="00803184">
        <w:fldChar w:fldCharType="end"/>
      </w:r>
      <w:r w:rsidRPr="00803184">
        <w:t>). Najviša srednja mjesečna koncentracije čestica PM</w:t>
      </w:r>
      <w:r w:rsidRPr="00803184">
        <w:rPr>
          <w:vertAlign w:val="subscript"/>
        </w:rPr>
        <w:t>2,5</w:t>
      </w:r>
      <w:r w:rsidRPr="00803184">
        <w:t xml:space="preserve"> iznosa 44,4 </w:t>
      </w:r>
      <w:r w:rsidRPr="00803184">
        <w:rPr>
          <w:rFonts w:cs="Arial"/>
        </w:rPr>
        <w:t>µ</w:t>
      </w:r>
      <w:r w:rsidRPr="00803184">
        <w:t>g/m</w:t>
      </w:r>
      <w:r w:rsidRPr="00803184">
        <w:rPr>
          <w:vertAlign w:val="superscript"/>
        </w:rPr>
        <w:t>3</w:t>
      </w:r>
      <w:r w:rsidRPr="00803184">
        <w:t xml:space="preserve"> zabilježena je u siječnju kada je i na postaji Međunarodna zračna luka Zagreb srednja mjesečna koncentracija PM</w:t>
      </w:r>
      <w:r w:rsidRPr="00803184">
        <w:rPr>
          <w:vertAlign w:val="subscript"/>
        </w:rPr>
        <w:t>10</w:t>
      </w:r>
      <w:r w:rsidRPr="00803184">
        <w:t xml:space="preserve"> iznosila 47,8 </w:t>
      </w:r>
      <w:r w:rsidRPr="00803184">
        <w:rPr>
          <w:rFonts w:cs="Arial"/>
        </w:rPr>
        <w:t>µ</w:t>
      </w:r>
      <w:r w:rsidRPr="00803184">
        <w:t>g/m</w:t>
      </w:r>
      <w:r w:rsidRPr="00803184">
        <w:rPr>
          <w:vertAlign w:val="superscript"/>
        </w:rPr>
        <w:t>3</w:t>
      </w:r>
      <w:r w:rsidRPr="00803184">
        <w:t>. Srednje mjesečne koncentracije čestica PM</w:t>
      </w:r>
      <w:r w:rsidRPr="00803184">
        <w:rPr>
          <w:vertAlign w:val="subscript"/>
        </w:rPr>
        <w:t>2,5</w:t>
      </w:r>
      <w:r w:rsidRPr="00803184">
        <w:t xml:space="preserve"> izmjerene na postaji Velika Gorica dobro prate godišnji hod koncentracija PM</w:t>
      </w:r>
      <w:r w:rsidRPr="00803184">
        <w:rPr>
          <w:vertAlign w:val="subscript"/>
        </w:rPr>
        <w:t>10</w:t>
      </w:r>
      <w:r w:rsidRPr="00803184">
        <w:t xml:space="preserve"> izmjerene na postaji Međunarodna zračna luka Zagreb, posebno tijekom sezone grijanja (u zimskim mjesecima) kada je onečišćenje zraka najveće. Srednje mjesečne koncentracije PM</w:t>
      </w:r>
      <w:r w:rsidRPr="00803184">
        <w:rPr>
          <w:vertAlign w:val="subscript"/>
        </w:rPr>
        <w:t>10</w:t>
      </w:r>
      <w:r w:rsidRPr="00803184">
        <w:t xml:space="preserve"> izmjerene na postaji Zagreb-3 nešto se više razlikuju od koncentracija PM</w:t>
      </w:r>
      <w:r w:rsidRPr="00803184">
        <w:rPr>
          <w:vertAlign w:val="subscript"/>
        </w:rPr>
        <w:t>2,5</w:t>
      </w:r>
      <w:r w:rsidRPr="00803184">
        <w:t xml:space="preserve"> izmjerenih na postaji Velika Gorica, što je očekivano budući da je ta postaja udaljenija od Velike Gorice. Visoka korelacija mjerenja čestica PM</w:t>
      </w:r>
      <w:r w:rsidRPr="00803184">
        <w:rPr>
          <w:vertAlign w:val="subscript"/>
        </w:rPr>
        <w:t>10</w:t>
      </w:r>
      <w:r w:rsidRPr="00803184">
        <w:t xml:space="preserve"> na postaji Međunarodna zračna luka Zagreb i PM</w:t>
      </w:r>
      <w:r w:rsidRPr="00803184">
        <w:rPr>
          <w:vertAlign w:val="subscript"/>
        </w:rPr>
        <w:t>2,5</w:t>
      </w:r>
      <w:r w:rsidRPr="00803184">
        <w:t xml:space="preserve"> na postaji Velika Gorica mogu upućivati na jednako porijeklo emisija čestica, izuzevši prirodne izvore, kao što je pustinjska prašina ili morska sol. </w:t>
      </w:r>
    </w:p>
    <w:p w14:paraId="3CB7C113" w14:textId="77777777" w:rsidR="00987C9D" w:rsidRPr="00803184" w:rsidRDefault="00987C9D" w:rsidP="00987C9D">
      <w:pPr>
        <w:spacing w:line="240" w:lineRule="auto"/>
        <w:jc w:val="left"/>
        <w:rPr>
          <w:szCs w:val="22"/>
        </w:rPr>
      </w:pPr>
    </w:p>
    <w:tbl>
      <w:tblPr>
        <w:tblStyle w:val="Reetkatablice"/>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53"/>
      </w:tblGrid>
      <w:tr w:rsidR="00987C9D" w:rsidRPr="00803184" w14:paraId="4896D0D4" w14:textId="77777777" w:rsidTr="00747CD9">
        <w:trPr>
          <w:cantSplit/>
        </w:trPr>
        <w:tc>
          <w:tcPr>
            <w:tcW w:w="5000" w:type="pct"/>
          </w:tcPr>
          <w:p w14:paraId="7076C64C" w14:textId="77777777" w:rsidR="00987C9D" w:rsidRPr="00803184" w:rsidRDefault="00987C9D" w:rsidP="00C16A62">
            <w:pPr>
              <w:spacing w:line="240" w:lineRule="auto"/>
              <w:jc w:val="center"/>
              <w:rPr>
                <w:b/>
                <w:bCs/>
                <w:szCs w:val="22"/>
              </w:rPr>
            </w:pPr>
            <w:r w:rsidRPr="00803184">
              <w:rPr>
                <w:b/>
                <w:bCs/>
                <w:szCs w:val="22"/>
              </w:rPr>
              <w:lastRenderedPageBreak/>
              <w:t>Prosječne mjesečne koncentracije</w:t>
            </w:r>
          </w:p>
          <w:p w14:paraId="17A24DFE" w14:textId="77777777" w:rsidR="00987C9D" w:rsidRPr="00803184" w:rsidRDefault="00987C9D" w:rsidP="00C16A62">
            <w:pPr>
              <w:pStyle w:val="mojTekst"/>
              <w:spacing w:after="120" w:line="240" w:lineRule="auto"/>
              <w:jc w:val="center"/>
            </w:pPr>
            <w:r w:rsidRPr="00803184">
              <w:rPr>
                <w:noProof/>
              </w:rPr>
              <w:drawing>
                <wp:inline distT="0" distB="0" distL="0" distR="0" wp14:anchorId="5A6A3CDE" wp14:editId="029C9A67">
                  <wp:extent cx="4068000" cy="2294084"/>
                  <wp:effectExtent l="0" t="0" r="8890" b="0"/>
                  <wp:docPr id="2030170598" name="Picture 3" descr="A graph with red green and blue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0170598" name="Picture 3" descr="A graph with red green and blue lines&#10;&#10;AI-generated content may be incorrect."/>
                          <pic:cNvPicPr>
                            <a:picLocks noChangeAspect="1" noChangeArrowheads="1"/>
                          </pic:cNvPicPr>
                        </pic:nvPicPr>
                        <pic:blipFill rotWithShape="1">
                          <a:blip r:embed="rId76" cstate="print">
                            <a:extLst>
                              <a:ext uri="{28A0092B-C50C-407E-A947-70E740481C1C}">
                                <a14:useLocalDpi xmlns:a14="http://schemas.microsoft.com/office/drawing/2010/main" val="0"/>
                              </a:ext>
                            </a:extLst>
                          </a:blip>
                          <a:srcRect t="4893" b="7473"/>
                          <a:stretch>
                            <a:fillRect/>
                          </a:stretch>
                        </pic:blipFill>
                        <pic:spPr bwMode="auto">
                          <a:xfrm>
                            <a:off x="0" y="0"/>
                            <a:ext cx="4068000" cy="2294084"/>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987C9D" w:rsidRPr="00803184" w14:paraId="2560A08B" w14:textId="77777777" w:rsidTr="00747CD9">
        <w:trPr>
          <w:cantSplit/>
        </w:trPr>
        <w:tc>
          <w:tcPr>
            <w:tcW w:w="5000" w:type="pct"/>
          </w:tcPr>
          <w:p w14:paraId="5CD640C3" w14:textId="77777777" w:rsidR="00987C9D" w:rsidRPr="00803184" w:rsidRDefault="00987C9D" w:rsidP="00C16A62">
            <w:pPr>
              <w:spacing w:line="240" w:lineRule="auto"/>
              <w:jc w:val="center"/>
              <w:rPr>
                <w:b/>
                <w:bCs/>
                <w:szCs w:val="22"/>
              </w:rPr>
            </w:pPr>
            <w:r w:rsidRPr="00803184">
              <w:rPr>
                <w:b/>
                <w:bCs/>
                <w:szCs w:val="22"/>
              </w:rPr>
              <w:t>Prosječne dnevne koncentracije po sezonama</w:t>
            </w:r>
          </w:p>
          <w:p w14:paraId="227F5A53" w14:textId="77777777" w:rsidR="00987C9D" w:rsidRPr="00803184" w:rsidRDefault="00987C9D" w:rsidP="00C16A62">
            <w:pPr>
              <w:spacing w:line="240" w:lineRule="auto"/>
              <w:jc w:val="center"/>
              <w:rPr>
                <w:b/>
                <w:bCs/>
                <w:szCs w:val="22"/>
              </w:rPr>
            </w:pPr>
            <w:r w:rsidRPr="00803184">
              <w:rPr>
                <w:b/>
                <w:bCs/>
                <w:noProof/>
                <w:szCs w:val="22"/>
              </w:rPr>
              <w:drawing>
                <wp:inline distT="0" distB="0" distL="0" distR="0" wp14:anchorId="062B8B01" wp14:editId="4CDC07B5">
                  <wp:extent cx="4068000" cy="2318220"/>
                  <wp:effectExtent l="0" t="0" r="8890" b="6350"/>
                  <wp:docPr id="97435627" name="Picture 2" descr="A graph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435627" name="Picture 2" descr="A graph of different colored lines&#10;&#10;AI-generated content may be incorrect."/>
                          <pic:cNvPicPr>
                            <a:picLocks noChangeAspect="1" noChangeArrowheads="1"/>
                          </pic:cNvPicPr>
                        </pic:nvPicPr>
                        <pic:blipFill rotWithShape="1">
                          <a:blip r:embed="rId77" cstate="print">
                            <a:extLst>
                              <a:ext uri="{28A0092B-C50C-407E-A947-70E740481C1C}">
                                <a14:useLocalDpi xmlns:a14="http://schemas.microsoft.com/office/drawing/2010/main" val="0"/>
                              </a:ext>
                            </a:extLst>
                          </a:blip>
                          <a:srcRect l="-16" t="4024" r="16" b="7421"/>
                          <a:stretch>
                            <a:fillRect/>
                          </a:stretch>
                        </pic:blipFill>
                        <pic:spPr bwMode="auto">
                          <a:xfrm>
                            <a:off x="0" y="0"/>
                            <a:ext cx="4068000" cy="2318220"/>
                          </a:xfrm>
                          <a:prstGeom prst="rect">
                            <a:avLst/>
                          </a:prstGeom>
                          <a:noFill/>
                          <a:ln>
                            <a:noFill/>
                          </a:ln>
                          <a:extLst>
                            <a:ext uri="{53640926-AAD7-44D8-BBD7-CCE9431645EC}">
                              <a14:shadowObscured xmlns:a14="http://schemas.microsoft.com/office/drawing/2010/main"/>
                            </a:ext>
                          </a:extLst>
                        </pic:spPr>
                      </pic:pic>
                    </a:graphicData>
                  </a:graphic>
                </wp:inline>
              </w:drawing>
            </w:r>
          </w:p>
          <w:p w14:paraId="0AB8E1B2" w14:textId="77777777" w:rsidR="00987C9D" w:rsidRPr="00803184" w:rsidRDefault="00987C9D" w:rsidP="00C16A62">
            <w:pPr>
              <w:spacing w:line="240" w:lineRule="auto"/>
              <w:jc w:val="center"/>
              <w:rPr>
                <w:b/>
                <w:bCs/>
                <w:szCs w:val="22"/>
              </w:rPr>
            </w:pPr>
          </w:p>
          <w:p w14:paraId="1913BDAF" w14:textId="69D0C3B2" w:rsidR="00987C9D" w:rsidRPr="00803184" w:rsidRDefault="00987C9D" w:rsidP="00747CD9">
            <w:pPr>
              <w:spacing w:line="240" w:lineRule="auto"/>
              <w:jc w:val="center"/>
              <w:rPr>
                <w:b/>
                <w:bCs/>
                <w:szCs w:val="22"/>
              </w:rPr>
            </w:pPr>
            <w:r w:rsidRPr="00803184">
              <w:rPr>
                <w:b/>
                <w:bCs/>
                <w:noProof/>
                <w:szCs w:val="22"/>
              </w:rPr>
              <w:drawing>
                <wp:inline distT="0" distB="0" distL="0" distR="0" wp14:anchorId="09F6E09E" wp14:editId="30207DA1">
                  <wp:extent cx="5101339" cy="245519"/>
                  <wp:effectExtent l="0" t="0" r="0" b="2540"/>
                  <wp:docPr id="340421089" name="Picture 2" descr="A graph with red green and blue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0421089" name="Picture 2" descr="A graph with red green and blue lines&#10;&#10;AI-generated content may be incorrect."/>
                          <pic:cNvPicPr>
                            <a:picLocks noChangeAspect="1" noChangeArrowheads="1"/>
                          </pic:cNvPicPr>
                        </pic:nvPicPr>
                        <pic:blipFill rotWithShape="1">
                          <a:blip r:embed="rId78" cstate="print">
                            <a:extLst>
                              <a:ext uri="{28A0092B-C50C-407E-A947-70E740481C1C}">
                                <a14:useLocalDpi xmlns:a14="http://schemas.microsoft.com/office/drawing/2010/main" val="0"/>
                              </a:ext>
                            </a:extLst>
                          </a:blip>
                          <a:srcRect l="-159" t="92520" r="159"/>
                          <a:stretch>
                            <a:fillRect/>
                          </a:stretch>
                        </pic:blipFill>
                        <pic:spPr bwMode="auto">
                          <a:xfrm>
                            <a:off x="0" y="0"/>
                            <a:ext cx="5101339" cy="245519"/>
                          </a:xfrm>
                          <a:prstGeom prst="rect">
                            <a:avLst/>
                          </a:prstGeom>
                          <a:noFill/>
                          <a:ln>
                            <a:noFill/>
                          </a:ln>
                          <a:extLst>
                            <a:ext uri="{53640926-AAD7-44D8-BBD7-CCE9431645EC}">
                              <a14:shadowObscured xmlns:a14="http://schemas.microsoft.com/office/drawing/2010/main"/>
                            </a:ext>
                          </a:extLst>
                        </pic:spPr>
                      </pic:pic>
                    </a:graphicData>
                  </a:graphic>
                </wp:inline>
              </w:drawing>
            </w:r>
          </w:p>
        </w:tc>
      </w:tr>
    </w:tbl>
    <w:p w14:paraId="06FBB04B" w14:textId="2CC424D2" w:rsidR="00987C9D" w:rsidRPr="00803184" w:rsidRDefault="00987C9D" w:rsidP="00987C9D">
      <w:pPr>
        <w:pStyle w:val="Slika"/>
        <w:rPr>
          <w:szCs w:val="22"/>
        </w:rPr>
      </w:pPr>
      <w:bookmarkStart w:id="659" w:name="_Ref213424902"/>
      <w:bookmarkStart w:id="660" w:name="_Toc213392869"/>
      <w:bookmarkStart w:id="661" w:name="_Toc229565923"/>
      <w:r w:rsidRPr="00803184">
        <w:rPr>
          <w:szCs w:val="22"/>
        </w:rPr>
        <w:t xml:space="preserve">Sl. </w:t>
      </w:r>
      <w:r w:rsidR="00B13A88" w:rsidRPr="00803184">
        <w:rPr>
          <w:szCs w:val="22"/>
        </w:rPr>
        <w:fldChar w:fldCharType="begin"/>
      </w:r>
      <w:r w:rsidR="00B13A88" w:rsidRPr="00803184">
        <w:rPr>
          <w:szCs w:val="22"/>
        </w:rPr>
        <w:instrText xml:space="preserve"> STYLEREF 1 \s </w:instrText>
      </w:r>
      <w:r w:rsidR="00B13A88" w:rsidRPr="00803184">
        <w:rPr>
          <w:szCs w:val="22"/>
        </w:rPr>
        <w:fldChar w:fldCharType="separate"/>
      </w:r>
      <w:r w:rsidR="00EF24E6">
        <w:rPr>
          <w:noProof/>
          <w:szCs w:val="22"/>
        </w:rPr>
        <w:t>6</w:t>
      </w:r>
      <w:r w:rsidR="00B13A88" w:rsidRPr="00803184">
        <w:rPr>
          <w:szCs w:val="22"/>
        </w:rPr>
        <w:fldChar w:fldCharType="end"/>
      </w:r>
      <w:r w:rsidR="00B13A88" w:rsidRPr="00803184">
        <w:rPr>
          <w:szCs w:val="22"/>
        </w:rPr>
        <w:noBreakHyphen/>
      </w:r>
      <w:r w:rsidR="00B13A88" w:rsidRPr="00803184">
        <w:rPr>
          <w:szCs w:val="22"/>
        </w:rPr>
        <w:fldChar w:fldCharType="begin"/>
      </w:r>
      <w:r w:rsidR="00B13A88" w:rsidRPr="00803184">
        <w:rPr>
          <w:szCs w:val="22"/>
        </w:rPr>
        <w:instrText xml:space="preserve"> SEQ Sl. \* ARABIC \s 1 </w:instrText>
      </w:r>
      <w:r w:rsidR="00B13A88" w:rsidRPr="00803184">
        <w:rPr>
          <w:szCs w:val="22"/>
        </w:rPr>
        <w:fldChar w:fldCharType="separate"/>
      </w:r>
      <w:r w:rsidR="00EF24E6">
        <w:rPr>
          <w:noProof/>
          <w:szCs w:val="22"/>
        </w:rPr>
        <w:t>9</w:t>
      </w:r>
      <w:r w:rsidR="00B13A88" w:rsidRPr="00803184">
        <w:rPr>
          <w:szCs w:val="22"/>
        </w:rPr>
        <w:fldChar w:fldCharType="end"/>
      </w:r>
      <w:bookmarkEnd w:id="659"/>
      <w:r w:rsidRPr="00803184">
        <w:rPr>
          <w:szCs w:val="22"/>
        </w:rPr>
        <w:t>: Godišnji i tjedni hod koncentracija PM</w:t>
      </w:r>
      <w:r w:rsidRPr="00803184">
        <w:rPr>
          <w:szCs w:val="22"/>
          <w:vertAlign w:val="subscript"/>
        </w:rPr>
        <w:t xml:space="preserve">2,5 </w:t>
      </w:r>
      <w:r w:rsidRPr="00803184">
        <w:rPr>
          <w:szCs w:val="22"/>
        </w:rPr>
        <w:t>na postaji Velika Gorica i PM</w:t>
      </w:r>
      <w:r w:rsidRPr="00803184">
        <w:rPr>
          <w:szCs w:val="22"/>
          <w:vertAlign w:val="subscript"/>
        </w:rPr>
        <w:t>10</w:t>
      </w:r>
      <w:r w:rsidRPr="00803184">
        <w:rPr>
          <w:szCs w:val="22"/>
        </w:rPr>
        <w:t xml:space="preserve"> na postaji Međunarodna zračna luka Zagreb u 2024. godini</w:t>
      </w:r>
      <w:bookmarkEnd w:id="660"/>
      <w:bookmarkEnd w:id="661"/>
    </w:p>
    <w:p w14:paraId="08F8081D" w14:textId="77777777" w:rsidR="00206DBD" w:rsidRPr="00803184" w:rsidRDefault="00206DBD" w:rsidP="00206DBD">
      <w:pPr>
        <w:rPr>
          <w:szCs w:val="22"/>
        </w:rPr>
      </w:pPr>
    </w:p>
    <w:p w14:paraId="46DFEC86" w14:textId="72161B46" w:rsidR="00E97D15" w:rsidRPr="00803184" w:rsidRDefault="00E97D15" w:rsidP="007465E8">
      <w:pPr>
        <w:pStyle w:val="Naslov3"/>
      </w:pPr>
      <w:r w:rsidRPr="00803184">
        <w:t xml:space="preserve">Utjecaj meteoroloških </w:t>
      </w:r>
      <w:r w:rsidR="00CC3044" w:rsidRPr="00803184">
        <w:t>faktora</w:t>
      </w:r>
    </w:p>
    <w:p w14:paraId="63CDE99E" w14:textId="6FD4A6CE" w:rsidR="00E97D15" w:rsidRPr="00803184" w:rsidRDefault="00E97D15" w:rsidP="00E97D15">
      <w:pPr>
        <w:rPr>
          <w:szCs w:val="22"/>
        </w:rPr>
      </w:pPr>
      <w:r w:rsidRPr="00803184">
        <w:rPr>
          <w:szCs w:val="22"/>
        </w:rPr>
        <w:t>Prizemne temperaturne inverzije meteorološke su situacije koje karakterizira porast temperature zraka s visinom</w:t>
      </w:r>
      <w:r w:rsidRPr="00803184">
        <w:rPr>
          <w:rStyle w:val="Referencafusnote"/>
          <w:szCs w:val="22"/>
        </w:rPr>
        <w:footnoteReference w:id="25"/>
      </w:r>
      <w:r w:rsidRPr="00803184">
        <w:rPr>
          <w:szCs w:val="22"/>
        </w:rPr>
        <w:t>. To je prirodna pojava tijekom noći s obzirom da se zrak uz tlo brzo hladi. Zimske su inverzije pliće i dugotrajnije od ljetnih te često pojačane sinoptičkom situacijom anticiklonalnih stanja. Stoga se zimi, tijekom razdoblja inverzije, onečišćenje zadržava u plitkom sloju stabilno stratificiranog zraka u kojem je vertikalno miješanje otežano. U danima bez vjetra ili vrlo slabog strujanja, odnosno kada nema „provjetravanja“ grada dolazi do onečišćenja i povećavanja koncentracija onečišćujućih tvari unutar gradskog područja što može rezultirati epizodnim stanjima povišenih koncentracija čestica PM</w:t>
      </w:r>
      <w:r w:rsidRPr="00803184">
        <w:rPr>
          <w:szCs w:val="22"/>
          <w:vertAlign w:val="subscript"/>
        </w:rPr>
        <w:t>10</w:t>
      </w:r>
      <w:r w:rsidRPr="00803184">
        <w:rPr>
          <w:szCs w:val="22"/>
        </w:rPr>
        <w:t>.</w:t>
      </w:r>
    </w:p>
    <w:p w14:paraId="6D8838BF" w14:textId="77777777" w:rsidR="00E97D15" w:rsidRPr="00803184" w:rsidRDefault="00E97D15" w:rsidP="00E97D15">
      <w:pPr>
        <w:rPr>
          <w:szCs w:val="22"/>
        </w:rPr>
      </w:pPr>
    </w:p>
    <w:p w14:paraId="1DF5FC3D" w14:textId="77777777" w:rsidR="00E97D15" w:rsidRPr="00803184" w:rsidRDefault="00E97D15" w:rsidP="00E97D15">
      <w:pPr>
        <w:rPr>
          <w:szCs w:val="22"/>
        </w:rPr>
      </w:pPr>
      <w:r w:rsidRPr="00803184">
        <w:rPr>
          <w:szCs w:val="22"/>
        </w:rPr>
        <w:t>Istraživanja utjecaja tipova vremena na onečišćenje česticama u Zagrebu</w:t>
      </w:r>
      <w:r w:rsidRPr="00803184">
        <w:rPr>
          <w:rStyle w:val="Referencafusnote"/>
          <w:szCs w:val="22"/>
        </w:rPr>
        <w:footnoteReference w:id="26"/>
      </w:r>
      <w:r w:rsidRPr="00803184">
        <w:rPr>
          <w:szCs w:val="22"/>
        </w:rPr>
        <w:t xml:space="preserve"> potvrdila su da se zimi najveće koncentracije javljaju za radijacijskog tipa vremena kojeg karakterizira stabilna stratificirana atmosfera u kombinaciji sa slabim vjetrom promjenljiva smjera što rezultira slabom disperzijom onečišćenja.</w:t>
      </w:r>
    </w:p>
    <w:p w14:paraId="00DA6597" w14:textId="77777777" w:rsidR="00E97D15" w:rsidRPr="00803184" w:rsidRDefault="00E97D15" w:rsidP="00E97D15">
      <w:pPr>
        <w:rPr>
          <w:szCs w:val="22"/>
        </w:rPr>
      </w:pPr>
    </w:p>
    <w:p w14:paraId="5577F286" w14:textId="4C101B94" w:rsidR="00E97D15" w:rsidRPr="00803184" w:rsidRDefault="00E97D15" w:rsidP="00E97D15">
      <w:pPr>
        <w:rPr>
          <w:szCs w:val="22"/>
        </w:rPr>
      </w:pPr>
      <w:r w:rsidRPr="00803184">
        <w:rPr>
          <w:szCs w:val="22"/>
        </w:rPr>
        <w:t>Režim strujanja podno Medvednice također pogoduje akumuliranju onečišćenja zraka u središnjem gradskom području jer se smjer pružanja grada (istok-zapad) podudara sa dominantnim smjerovima vjetra u središnjem dijelu grada. Istočni dio grada, gdje prevladavaju sjeverni vjetrovi bolje se provjetrava te je stoga manje ugrožen zadržavanjem onečišćenja čak i u zimi u razdoblju stagnacije zraka.</w:t>
      </w:r>
    </w:p>
    <w:p w14:paraId="759FE002" w14:textId="77777777" w:rsidR="00E97D15" w:rsidRPr="00803184" w:rsidRDefault="00E97D15" w:rsidP="00E97D15">
      <w:pPr>
        <w:rPr>
          <w:szCs w:val="22"/>
        </w:rPr>
      </w:pPr>
    </w:p>
    <w:p w14:paraId="1161B686" w14:textId="20FEE897" w:rsidR="00E97D15" w:rsidRPr="00803184" w:rsidRDefault="00E97D15" w:rsidP="00E97D15">
      <w:pPr>
        <w:rPr>
          <w:szCs w:val="22"/>
        </w:rPr>
      </w:pPr>
      <w:r w:rsidRPr="00803184">
        <w:rPr>
          <w:szCs w:val="22"/>
        </w:rPr>
        <w:t>Međugodišnja klimatska varijabilnost također utječe na razinu onečišćenja. Za toplijih zima, smanjena je potreba za grijanjem prostora pa su i emisije iz malih ložišta manje. Toplije zime ujedno znače i manje stagnacija hladnog zraka te u konačnici bolju disperziju i niže razine onečišćenja zraka.</w:t>
      </w:r>
    </w:p>
    <w:p w14:paraId="66FADB9D" w14:textId="17CAF06C" w:rsidR="00E97D15" w:rsidRPr="00803184" w:rsidRDefault="00F44FDE" w:rsidP="00F44FDE">
      <w:pPr>
        <w:pStyle w:val="Naslov2"/>
        <w:rPr>
          <w:sz w:val="22"/>
          <w:szCs w:val="22"/>
        </w:rPr>
      </w:pPr>
      <w:bookmarkStart w:id="662" w:name="_Toc229565883"/>
      <w:r w:rsidRPr="00803184">
        <w:rPr>
          <w:sz w:val="22"/>
          <w:szCs w:val="22"/>
        </w:rPr>
        <w:t>Određivanje doprinosa izvora emisija razinama onečišćujućih tvari u zraku</w:t>
      </w:r>
      <w:bookmarkEnd w:id="662"/>
    </w:p>
    <w:p w14:paraId="7AC8E549" w14:textId="4BFA0DC6" w:rsidR="00475951" w:rsidRPr="00803184" w:rsidRDefault="00526AA6" w:rsidP="00475951">
      <w:pPr>
        <w:pStyle w:val="mojTekst"/>
      </w:pPr>
      <w:r w:rsidRPr="00803184">
        <w:t xml:space="preserve">U </w:t>
      </w:r>
      <w:r w:rsidRPr="00803184">
        <w:fldChar w:fldCharType="begin"/>
      </w:r>
      <w:r w:rsidRPr="00803184">
        <w:instrText xml:space="preserve"> REF _Ref136872247 \h  \* MERGEFORMAT </w:instrText>
      </w:r>
      <w:r w:rsidRPr="00803184">
        <w:fldChar w:fldCharType="separate"/>
      </w:r>
      <w:proofErr w:type="spellStart"/>
      <w:r w:rsidR="00EF24E6" w:rsidRPr="00803184">
        <w:t>Tab</w:t>
      </w:r>
      <w:proofErr w:type="spellEnd"/>
      <w:r w:rsidR="00EF24E6" w:rsidRPr="00803184">
        <w:t xml:space="preserve">. </w:t>
      </w:r>
      <w:r w:rsidR="00EF24E6">
        <w:t>6</w:t>
      </w:r>
      <w:r w:rsidR="00EF24E6" w:rsidRPr="00803184">
        <w:noBreakHyphen/>
      </w:r>
      <w:r w:rsidR="00EF24E6">
        <w:t>1</w:t>
      </w:r>
      <w:r w:rsidRPr="00803184">
        <w:fldChar w:fldCharType="end"/>
      </w:r>
      <w:r w:rsidRPr="00803184">
        <w:t xml:space="preserve"> prikazana je raspodjela doprinosa izvora onečišćenja u godišnjim </w:t>
      </w:r>
      <w:r w:rsidR="00143F82" w:rsidRPr="00803184">
        <w:t>koncentracijama</w:t>
      </w:r>
      <w:r w:rsidRPr="00803184">
        <w:t xml:space="preserve"> </w:t>
      </w:r>
      <w:bookmarkStart w:id="663" w:name="_Hlk136854631"/>
      <w:r w:rsidRPr="00803184">
        <w:t>PM</w:t>
      </w:r>
      <w:r w:rsidRPr="00803184">
        <w:rPr>
          <w:vertAlign w:val="subscript"/>
        </w:rPr>
        <w:t>10</w:t>
      </w:r>
      <w:r w:rsidRPr="00803184">
        <w:t xml:space="preserve"> </w:t>
      </w:r>
      <w:bookmarkEnd w:id="663"/>
      <w:r w:rsidRPr="00803184">
        <w:t xml:space="preserve">prema rezultatima modeliranja za ćeliju modela „35 84“ (Velika Gorica). Zbog </w:t>
      </w:r>
      <w:r w:rsidR="00E23F35" w:rsidRPr="00803184">
        <w:t>primijenjene</w:t>
      </w:r>
      <w:r w:rsidRPr="00803184">
        <w:t xml:space="preserve"> tehnike modeliranja meteorološki uvjeti utjecali su i na vremensku varijabilnost emisije sektora C, ali ne ostalih sektora emisija. S obzirom da je LOTOS-EUROS kemijski model, koncentracije PM</w:t>
      </w:r>
      <w:r w:rsidRPr="00803184">
        <w:rPr>
          <w:vertAlign w:val="subscript"/>
        </w:rPr>
        <w:t>10</w:t>
      </w:r>
      <w:r w:rsidRPr="00803184">
        <w:t xml:space="preserve"> su zbroj primarnih i sekundarnih čestica. Iz rezultata proračuna nije moguće razlučiti udjele primarnih i </w:t>
      </w:r>
      <w:r w:rsidR="00E23F35" w:rsidRPr="00803184">
        <w:t>sekundarnih</w:t>
      </w:r>
      <w:r w:rsidRPr="00803184">
        <w:t xml:space="preserve"> čestica PM</w:t>
      </w:r>
      <w:r w:rsidRPr="00803184">
        <w:rPr>
          <w:vertAlign w:val="subscript"/>
        </w:rPr>
        <w:t>10</w:t>
      </w:r>
      <w:r w:rsidRPr="00803184">
        <w:t xml:space="preserve"> kao ni razlučiti doprinose lokalnih izvora s područja Velike Gorice od doprinosa izvora s ostalih dijelova Hrvatske. </w:t>
      </w:r>
    </w:p>
    <w:p w14:paraId="15921929" w14:textId="77777777" w:rsidR="00475951" w:rsidRPr="00803184" w:rsidRDefault="00475951" w:rsidP="00475951">
      <w:pPr>
        <w:pStyle w:val="mojTekst"/>
      </w:pPr>
    </w:p>
    <w:p w14:paraId="03C59573" w14:textId="04F54245" w:rsidR="00475951" w:rsidRPr="00803184" w:rsidRDefault="00E23F35" w:rsidP="00475951">
      <w:pPr>
        <w:pStyle w:val="mojTekst"/>
      </w:pPr>
      <w:r w:rsidRPr="00803184">
        <w:t>Rezultati</w:t>
      </w:r>
      <w:r w:rsidR="00475951" w:rsidRPr="00803184">
        <w:t xml:space="preserve"> modela LOTOS-EUROS veći su od izmjerenih koncentracija PM</w:t>
      </w:r>
      <w:r w:rsidR="00475951" w:rsidRPr="00803184">
        <w:rPr>
          <w:vertAlign w:val="subscript"/>
        </w:rPr>
        <w:t>10</w:t>
      </w:r>
      <w:r w:rsidR="00475951" w:rsidRPr="00803184">
        <w:t xml:space="preserve"> na mjernoj </w:t>
      </w:r>
      <w:r w:rsidR="00AD10AE" w:rsidRPr="00803184">
        <w:t xml:space="preserve">postaji </w:t>
      </w:r>
      <w:r w:rsidR="00475951" w:rsidRPr="00803184">
        <w:t>Međunarodna zračna luka Zagreb u 2023. godini. Broj dana prekoračenja granične vrijednosti za lebdeće čestice PM</w:t>
      </w:r>
      <w:r w:rsidR="00475951" w:rsidRPr="00803184">
        <w:rPr>
          <w:vertAlign w:val="subscript"/>
        </w:rPr>
        <w:t>10</w:t>
      </w:r>
      <w:r w:rsidR="00475951" w:rsidRPr="00803184">
        <w:t xml:space="preserve"> dobiven modeliranjem koji iznosi 37 prekoračenja veći je od 24 prekoračenja određenih iz mjerenja kvalitete zraka na postaji Međunarodna zračna luka Zagreb u 2023. godini. Doprinosi izvora emisija razinama lebdećih čestica PM</w:t>
      </w:r>
      <w:r w:rsidR="00475951" w:rsidRPr="00803184">
        <w:rPr>
          <w:vertAlign w:val="subscript"/>
        </w:rPr>
        <w:t>10</w:t>
      </w:r>
      <w:r w:rsidR="00475951" w:rsidRPr="00803184">
        <w:t xml:space="preserve"> na godišnjoj razini prikazani su u </w:t>
      </w:r>
      <w:r w:rsidR="00475951" w:rsidRPr="00803184">
        <w:fldChar w:fldCharType="begin"/>
      </w:r>
      <w:r w:rsidR="00475951" w:rsidRPr="00803184">
        <w:instrText xml:space="preserve"> REF _Ref136872247 \h </w:instrText>
      </w:r>
      <w:r w:rsidR="00DD1C60" w:rsidRPr="00803184">
        <w:instrText xml:space="preserve"> \* MERGEFORMAT </w:instrText>
      </w:r>
      <w:r w:rsidR="00475951" w:rsidRPr="00803184">
        <w:fldChar w:fldCharType="separate"/>
      </w:r>
      <w:proofErr w:type="spellStart"/>
      <w:r w:rsidR="00EF24E6" w:rsidRPr="00803184">
        <w:t>Tab</w:t>
      </w:r>
      <w:proofErr w:type="spellEnd"/>
      <w:r w:rsidR="00EF24E6" w:rsidRPr="00803184">
        <w:t xml:space="preserve">. </w:t>
      </w:r>
      <w:r w:rsidR="00EF24E6">
        <w:t>6</w:t>
      </w:r>
      <w:r w:rsidR="00EF24E6" w:rsidRPr="00803184">
        <w:noBreakHyphen/>
      </w:r>
      <w:r w:rsidR="00EF24E6">
        <w:t>1</w:t>
      </w:r>
      <w:r w:rsidR="00475951" w:rsidRPr="00803184">
        <w:fldChar w:fldCharType="end"/>
      </w:r>
      <w:r w:rsidR="00475951" w:rsidRPr="00803184">
        <w:t>. Rezultati modeliranja ukazuju da su glavni izvori onečišćenja lebdećim česticama PM</w:t>
      </w:r>
      <w:r w:rsidR="00475951" w:rsidRPr="00803184">
        <w:rPr>
          <w:vertAlign w:val="subscript"/>
        </w:rPr>
        <w:t>10</w:t>
      </w:r>
      <w:r w:rsidR="00475951" w:rsidRPr="00803184">
        <w:t xml:space="preserve"> na području Velike Gorice mala ložišta (za emisije iz sektora C) i prekogranični transport onečišćenja zraka. Njihov je doprinos dominantan u 50 najvećih dnevnih koncentracija PM</w:t>
      </w:r>
      <w:r w:rsidR="00475951" w:rsidRPr="00803184">
        <w:rPr>
          <w:vertAlign w:val="subscript"/>
        </w:rPr>
        <w:t>10</w:t>
      </w:r>
      <w:r w:rsidR="00475951" w:rsidRPr="00803184">
        <w:t xml:space="preserve">, prema rezultatima modeliranja za 2023. godinu, prikazanim na </w:t>
      </w:r>
      <w:r w:rsidR="00475951" w:rsidRPr="00803184">
        <w:fldChar w:fldCharType="begin"/>
      </w:r>
      <w:r w:rsidR="00475951" w:rsidRPr="00803184">
        <w:instrText xml:space="preserve"> REF _Ref136876847 \h </w:instrText>
      </w:r>
      <w:r w:rsidR="00DD1C60" w:rsidRPr="00803184">
        <w:instrText xml:space="preserve"> \* MERGEFORMAT </w:instrText>
      </w:r>
      <w:r w:rsidR="00475951" w:rsidRPr="00803184">
        <w:fldChar w:fldCharType="separate"/>
      </w:r>
      <w:r w:rsidR="00EF24E6" w:rsidRPr="00803184">
        <w:t xml:space="preserve">Sl. </w:t>
      </w:r>
      <w:r w:rsidR="00EF24E6">
        <w:t>6</w:t>
      </w:r>
      <w:r w:rsidR="00EF24E6" w:rsidRPr="00803184">
        <w:noBreakHyphen/>
      </w:r>
      <w:r w:rsidR="00EF24E6">
        <w:t>10</w:t>
      </w:r>
      <w:r w:rsidR="00475951" w:rsidRPr="00803184">
        <w:fldChar w:fldCharType="end"/>
      </w:r>
      <w:r w:rsidR="00475951" w:rsidRPr="00803184">
        <w:t>.</w:t>
      </w:r>
    </w:p>
    <w:p w14:paraId="7A8962F8" w14:textId="611A8DE7" w:rsidR="00526AA6" w:rsidRPr="00803184" w:rsidRDefault="00526AA6" w:rsidP="00526AA6">
      <w:pPr>
        <w:spacing w:after="160" w:line="259" w:lineRule="auto"/>
        <w:contextualSpacing/>
        <w:rPr>
          <w:szCs w:val="22"/>
        </w:rPr>
      </w:pPr>
    </w:p>
    <w:p w14:paraId="0DF0DA5A" w14:textId="77777777" w:rsidR="002D148C" w:rsidRPr="00803184" w:rsidRDefault="002D148C" w:rsidP="00526AA6">
      <w:pPr>
        <w:spacing w:after="160" w:line="259" w:lineRule="auto"/>
        <w:contextualSpacing/>
        <w:rPr>
          <w:szCs w:val="22"/>
        </w:rPr>
      </w:pPr>
    </w:p>
    <w:p w14:paraId="5D3E19BF" w14:textId="77777777" w:rsidR="002D148C" w:rsidRPr="00803184" w:rsidRDefault="002D148C" w:rsidP="00526AA6">
      <w:pPr>
        <w:spacing w:after="160" w:line="259" w:lineRule="auto"/>
        <w:contextualSpacing/>
        <w:rPr>
          <w:szCs w:val="22"/>
        </w:rPr>
      </w:pPr>
    </w:p>
    <w:p w14:paraId="3115A806" w14:textId="77777777" w:rsidR="002D148C" w:rsidRPr="00803184" w:rsidRDefault="002D148C" w:rsidP="00526AA6">
      <w:pPr>
        <w:spacing w:after="160" w:line="259" w:lineRule="auto"/>
        <w:contextualSpacing/>
        <w:rPr>
          <w:szCs w:val="22"/>
        </w:rPr>
      </w:pPr>
    </w:p>
    <w:p w14:paraId="185305DA" w14:textId="77777777" w:rsidR="002D148C" w:rsidRPr="00803184" w:rsidRDefault="002D148C" w:rsidP="00526AA6">
      <w:pPr>
        <w:spacing w:after="160" w:line="259" w:lineRule="auto"/>
        <w:contextualSpacing/>
        <w:rPr>
          <w:szCs w:val="22"/>
        </w:rPr>
      </w:pPr>
    </w:p>
    <w:p w14:paraId="03A6AEB9" w14:textId="05AA2A66" w:rsidR="00526AA6" w:rsidRPr="00803184" w:rsidRDefault="00526AA6" w:rsidP="00526AA6">
      <w:pPr>
        <w:pStyle w:val="Tablica"/>
        <w:rPr>
          <w:szCs w:val="22"/>
        </w:rPr>
      </w:pPr>
      <w:bookmarkStart w:id="664" w:name="_Ref136872247"/>
      <w:bookmarkStart w:id="665" w:name="_Toc213392879"/>
      <w:bookmarkStart w:id="666" w:name="_Toc229565936"/>
      <w:proofErr w:type="spellStart"/>
      <w:r w:rsidRPr="00803184">
        <w:rPr>
          <w:szCs w:val="22"/>
        </w:rPr>
        <w:lastRenderedPageBreak/>
        <w:t>Tab</w:t>
      </w:r>
      <w:proofErr w:type="spellEnd"/>
      <w:r w:rsidRPr="00803184">
        <w:rPr>
          <w:szCs w:val="22"/>
        </w:rPr>
        <w:t xml:space="preserve">. </w:t>
      </w:r>
      <w:r w:rsidR="003F3134" w:rsidRPr="00803184">
        <w:rPr>
          <w:szCs w:val="22"/>
        </w:rPr>
        <w:fldChar w:fldCharType="begin"/>
      </w:r>
      <w:r w:rsidR="003F3134" w:rsidRPr="00803184">
        <w:rPr>
          <w:szCs w:val="22"/>
        </w:rPr>
        <w:instrText xml:space="preserve"> STYLEREF 1 \s </w:instrText>
      </w:r>
      <w:r w:rsidR="003F3134" w:rsidRPr="00803184">
        <w:rPr>
          <w:szCs w:val="22"/>
        </w:rPr>
        <w:fldChar w:fldCharType="separate"/>
      </w:r>
      <w:r w:rsidR="00EF24E6">
        <w:rPr>
          <w:noProof/>
          <w:szCs w:val="22"/>
        </w:rPr>
        <w:t>6</w:t>
      </w:r>
      <w:r w:rsidR="003F3134" w:rsidRPr="00803184">
        <w:rPr>
          <w:szCs w:val="22"/>
        </w:rPr>
        <w:fldChar w:fldCharType="end"/>
      </w:r>
      <w:r w:rsidR="003F3134" w:rsidRPr="00803184">
        <w:rPr>
          <w:szCs w:val="22"/>
        </w:rPr>
        <w:noBreakHyphen/>
      </w:r>
      <w:r w:rsidR="003F3134" w:rsidRPr="00803184">
        <w:rPr>
          <w:szCs w:val="22"/>
        </w:rPr>
        <w:fldChar w:fldCharType="begin"/>
      </w:r>
      <w:r w:rsidR="003F3134" w:rsidRPr="00803184">
        <w:rPr>
          <w:szCs w:val="22"/>
        </w:rPr>
        <w:instrText xml:space="preserve"> SEQ Tab. \* ARABIC \s 1 </w:instrText>
      </w:r>
      <w:r w:rsidR="003F3134" w:rsidRPr="00803184">
        <w:rPr>
          <w:szCs w:val="22"/>
        </w:rPr>
        <w:fldChar w:fldCharType="separate"/>
      </w:r>
      <w:r w:rsidR="00EF24E6">
        <w:rPr>
          <w:noProof/>
          <w:szCs w:val="22"/>
        </w:rPr>
        <w:t>1</w:t>
      </w:r>
      <w:r w:rsidR="003F3134" w:rsidRPr="00803184">
        <w:rPr>
          <w:szCs w:val="22"/>
        </w:rPr>
        <w:fldChar w:fldCharType="end"/>
      </w:r>
      <w:bookmarkEnd w:id="664"/>
      <w:r w:rsidRPr="00803184">
        <w:rPr>
          <w:szCs w:val="22"/>
        </w:rPr>
        <w:t>: Određivanje doprinosa izvora emisija razinama lebdećih čestica PM</w:t>
      </w:r>
      <w:r w:rsidRPr="00803184">
        <w:rPr>
          <w:szCs w:val="22"/>
          <w:vertAlign w:val="subscript"/>
        </w:rPr>
        <w:t>10</w:t>
      </w:r>
      <w:r w:rsidRPr="00803184">
        <w:rPr>
          <w:szCs w:val="22"/>
        </w:rPr>
        <w:t xml:space="preserve"> u zraku prema rezultatima modela LOTOS-EUROS za </w:t>
      </w:r>
      <w:bookmarkEnd w:id="665"/>
      <w:r w:rsidRPr="00803184">
        <w:rPr>
          <w:szCs w:val="22"/>
        </w:rPr>
        <w:t>ćeliju mreže modela „35 84“ (Velika Gorica)</w:t>
      </w:r>
      <w:bookmarkEnd w:id="666"/>
    </w:p>
    <w:tbl>
      <w:tblPr>
        <w:tblStyle w:val="Reetkatablice"/>
        <w:tblW w:w="5000" w:type="pct"/>
        <w:tblBorders>
          <w:top w:val="double" w:sz="2" w:space="0" w:color="auto"/>
          <w:left w:val="double" w:sz="2" w:space="0" w:color="auto"/>
          <w:bottom w:val="double" w:sz="2" w:space="0" w:color="auto"/>
          <w:right w:val="double" w:sz="2" w:space="0" w:color="auto"/>
          <w:insideH w:val="single" w:sz="6" w:space="0" w:color="auto"/>
          <w:insideV w:val="single" w:sz="6" w:space="0" w:color="auto"/>
        </w:tblBorders>
        <w:tblCellMar>
          <w:top w:w="85" w:type="dxa"/>
          <w:left w:w="85" w:type="dxa"/>
          <w:bottom w:w="85" w:type="dxa"/>
          <w:right w:w="85" w:type="dxa"/>
        </w:tblCellMar>
        <w:tblLook w:val="04A0" w:firstRow="1" w:lastRow="0" w:firstColumn="1" w:lastColumn="0" w:noHBand="0" w:noVBand="1"/>
      </w:tblPr>
      <w:tblGrid>
        <w:gridCol w:w="4954"/>
        <w:gridCol w:w="4383"/>
      </w:tblGrid>
      <w:tr w:rsidR="00526AA6" w:rsidRPr="00803184" w14:paraId="44DAA094" w14:textId="77777777" w:rsidTr="001F22BB">
        <w:tc>
          <w:tcPr>
            <w:tcW w:w="2653" w:type="pct"/>
          </w:tcPr>
          <w:p w14:paraId="2C898E9A" w14:textId="77777777" w:rsidR="00526AA6" w:rsidRPr="00803184" w:rsidRDefault="00526AA6" w:rsidP="00C16A62">
            <w:pPr>
              <w:spacing w:line="240" w:lineRule="auto"/>
              <w:jc w:val="left"/>
              <w:rPr>
                <w:szCs w:val="22"/>
              </w:rPr>
            </w:pPr>
          </w:p>
        </w:tc>
        <w:tc>
          <w:tcPr>
            <w:tcW w:w="2347" w:type="pct"/>
          </w:tcPr>
          <w:p w14:paraId="343087E8" w14:textId="65B045A0" w:rsidR="00526AA6" w:rsidRPr="00803184" w:rsidRDefault="00526AA6" w:rsidP="00C16A62">
            <w:pPr>
              <w:spacing w:line="240" w:lineRule="auto"/>
              <w:ind w:left="34" w:hanging="34"/>
              <w:jc w:val="center"/>
              <w:rPr>
                <w:b/>
                <w:bCs/>
                <w:szCs w:val="22"/>
              </w:rPr>
            </w:pPr>
            <w:r w:rsidRPr="00803184">
              <w:rPr>
                <w:b/>
                <w:bCs/>
                <w:szCs w:val="22"/>
              </w:rPr>
              <w:t xml:space="preserve">Prosječna </w:t>
            </w:r>
            <w:r w:rsidR="001F22BB" w:rsidRPr="00803184">
              <w:rPr>
                <w:b/>
                <w:bCs/>
                <w:szCs w:val="22"/>
              </w:rPr>
              <w:t xml:space="preserve">godišnja koncentracija </w:t>
            </w:r>
            <w:r w:rsidRPr="00803184">
              <w:rPr>
                <w:b/>
                <w:bCs/>
                <w:szCs w:val="22"/>
              </w:rPr>
              <w:t>PM</w:t>
            </w:r>
            <w:r w:rsidRPr="00803184">
              <w:rPr>
                <w:b/>
                <w:bCs/>
                <w:szCs w:val="22"/>
                <w:vertAlign w:val="subscript"/>
              </w:rPr>
              <w:t>10</w:t>
            </w:r>
            <w:r w:rsidRPr="00803184">
              <w:rPr>
                <w:b/>
                <w:bCs/>
                <w:szCs w:val="22"/>
              </w:rPr>
              <w:t xml:space="preserve"> (</w:t>
            </w:r>
            <w:r w:rsidRPr="00803184">
              <w:rPr>
                <w:rFonts w:ascii="Symbol" w:hAnsi="Symbol"/>
                <w:b/>
                <w:bCs/>
                <w:szCs w:val="22"/>
              </w:rPr>
              <w:t>m</w:t>
            </w:r>
            <w:r w:rsidRPr="00803184">
              <w:rPr>
                <w:b/>
                <w:bCs/>
                <w:szCs w:val="22"/>
              </w:rPr>
              <w:t>g/m</w:t>
            </w:r>
            <w:r w:rsidRPr="00803184">
              <w:rPr>
                <w:b/>
                <w:bCs/>
                <w:szCs w:val="22"/>
                <w:vertAlign w:val="superscript"/>
              </w:rPr>
              <w:t>3</w:t>
            </w:r>
            <w:r w:rsidRPr="00803184">
              <w:rPr>
                <w:b/>
                <w:bCs/>
                <w:szCs w:val="22"/>
              </w:rPr>
              <w:t xml:space="preserve">) </w:t>
            </w:r>
          </w:p>
        </w:tc>
      </w:tr>
      <w:tr w:rsidR="00526AA6" w:rsidRPr="00803184" w14:paraId="63240A17" w14:textId="77777777" w:rsidTr="001F22BB">
        <w:tc>
          <w:tcPr>
            <w:tcW w:w="2653" w:type="pct"/>
          </w:tcPr>
          <w:p w14:paraId="124F2AAE" w14:textId="77777777" w:rsidR="00526AA6" w:rsidRPr="00803184" w:rsidRDefault="00526AA6" w:rsidP="00C16A62">
            <w:pPr>
              <w:spacing w:line="240" w:lineRule="auto"/>
              <w:ind w:firstLine="34"/>
              <w:jc w:val="left"/>
              <w:rPr>
                <w:b/>
                <w:bCs/>
                <w:szCs w:val="22"/>
              </w:rPr>
            </w:pPr>
            <w:r w:rsidRPr="00803184">
              <w:rPr>
                <w:b/>
                <w:bCs/>
                <w:szCs w:val="22"/>
              </w:rPr>
              <w:t>MODELIRANJE - srednja godišnja koncentracija PM</w:t>
            </w:r>
            <w:r w:rsidRPr="00803184">
              <w:rPr>
                <w:b/>
                <w:bCs/>
                <w:szCs w:val="22"/>
                <w:vertAlign w:val="subscript"/>
              </w:rPr>
              <w:t>10</w:t>
            </w:r>
          </w:p>
        </w:tc>
        <w:tc>
          <w:tcPr>
            <w:tcW w:w="2347" w:type="pct"/>
          </w:tcPr>
          <w:p w14:paraId="022511AF" w14:textId="77777777" w:rsidR="00526AA6" w:rsidRPr="00803184" w:rsidRDefault="00526AA6" w:rsidP="001F22BB">
            <w:pPr>
              <w:tabs>
                <w:tab w:val="left" w:pos="696"/>
              </w:tabs>
              <w:spacing w:line="240" w:lineRule="auto"/>
              <w:ind w:left="34" w:right="1885" w:hanging="34"/>
              <w:jc w:val="right"/>
              <w:rPr>
                <w:b/>
                <w:bCs/>
                <w:szCs w:val="22"/>
              </w:rPr>
            </w:pPr>
            <w:r w:rsidRPr="00803184">
              <w:rPr>
                <w:b/>
                <w:bCs/>
                <w:szCs w:val="22"/>
              </w:rPr>
              <w:t>27,3</w:t>
            </w:r>
          </w:p>
        </w:tc>
      </w:tr>
      <w:tr w:rsidR="00526AA6" w:rsidRPr="00803184" w14:paraId="53E6A309" w14:textId="77777777" w:rsidTr="001F22BB">
        <w:tc>
          <w:tcPr>
            <w:tcW w:w="2653" w:type="pct"/>
          </w:tcPr>
          <w:p w14:paraId="78A3F1F1" w14:textId="77777777" w:rsidR="00526AA6" w:rsidRPr="00803184" w:rsidRDefault="00526AA6" w:rsidP="00C16A62">
            <w:pPr>
              <w:spacing w:line="240" w:lineRule="auto"/>
              <w:jc w:val="left"/>
              <w:rPr>
                <w:b/>
                <w:bCs/>
                <w:szCs w:val="22"/>
              </w:rPr>
            </w:pPr>
            <w:r w:rsidRPr="00803184">
              <w:rPr>
                <w:b/>
                <w:bCs/>
                <w:szCs w:val="22"/>
              </w:rPr>
              <w:t>MODELIRANJE - broj prekoračenja</w:t>
            </w:r>
          </w:p>
        </w:tc>
        <w:tc>
          <w:tcPr>
            <w:tcW w:w="2347" w:type="pct"/>
          </w:tcPr>
          <w:p w14:paraId="4485965F" w14:textId="77777777" w:rsidR="00526AA6" w:rsidRPr="00803184" w:rsidRDefault="00526AA6" w:rsidP="001F22BB">
            <w:pPr>
              <w:tabs>
                <w:tab w:val="left" w:pos="696"/>
              </w:tabs>
              <w:spacing w:line="240" w:lineRule="auto"/>
              <w:ind w:left="34" w:right="1885" w:hanging="34"/>
              <w:jc w:val="right"/>
              <w:rPr>
                <w:b/>
                <w:bCs/>
                <w:szCs w:val="22"/>
              </w:rPr>
            </w:pPr>
            <w:r w:rsidRPr="00803184">
              <w:rPr>
                <w:b/>
                <w:bCs/>
                <w:szCs w:val="22"/>
              </w:rPr>
              <w:t>37</w:t>
            </w:r>
          </w:p>
        </w:tc>
      </w:tr>
      <w:tr w:rsidR="00F33E51" w:rsidRPr="00803184" w14:paraId="5763A464" w14:textId="77777777" w:rsidTr="001F22BB">
        <w:tc>
          <w:tcPr>
            <w:tcW w:w="2653" w:type="pct"/>
          </w:tcPr>
          <w:p w14:paraId="69A93E94" w14:textId="6B631164" w:rsidR="00F33E51" w:rsidRPr="00803184" w:rsidRDefault="00F33E51" w:rsidP="00C16A62">
            <w:pPr>
              <w:spacing w:line="240" w:lineRule="auto"/>
              <w:jc w:val="left"/>
              <w:rPr>
                <w:b/>
                <w:bCs/>
                <w:szCs w:val="22"/>
              </w:rPr>
            </w:pPr>
            <w:r w:rsidRPr="00803184">
              <w:rPr>
                <w:b/>
                <w:bCs/>
                <w:szCs w:val="22"/>
              </w:rPr>
              <w:t xml:space="preserve">Doprinos srednjoj godišnjoj </w:t>
            </w:r>
            <w:proofErr w:type="spellStart"/>
            <w:r w:rsidRPr="00803184">
              <w:rPr>
                <w:b/>
                <w:bCs/>
                <w:szCs w:val="22"/>
              </w:rPr>
              <w:t>koncenetraciji</w:t>
            </w:r>
            <w:proofErr w:type="spellEnd"/>
            <w:r w:rsidRPr="00803184">
              <w:rPr>
                <w:b/>
                <w:bCs/>
                <w:szCs w:val="22"/>
              </w:rPr>
              <w:t xml:space="preserve"> PM</w:t>
            </w:r>
            <w:r w:rsidRPr="00803184">
              <w:rPr>
                <w:b/>
                <w:bCs/>
                <w:szCs w:val="22"/>
                <w:vertAlign w:val="subscript"/>
              </w:rPr>
              <w:t>10</w:t>
            </w:r>
          </w:p>
        </w:tc>
        <w:tc>
          <w:tcPr>
            <w:tcW w:w="2347" w:type="pct"/>
          </w:tcPr>
          <w:p w14:paraId="1CD2A07D" w14:textId="77777777" w:rsidR="00F33E51" w:rsidRPr="00803184" w:rsidRDefault="00F33E51" w:rsidP="001F22BB">
            <w:pPr>
              <w:tabs>
                <w:tab w:val="left" w:pos="696"/>
              </w:tabs>
              <w:spacing w:line="240" w:lineRule="auto"/>
              <w:ind w:left="34" w:right="1885" w:hanging="34"/>
              <w:jc w:val="right"/>
              <w:rPr>
                <w:b/>
                <w:bCs/>
                <w:szCs w:val="22"/>
              </w:rPr>
            </w:pPr>
          </w:p>
        </w:tc>
      </w:tr>
      <w:tr w:rsidR="00526AA6" w:rsidRPr="00803184" w14:paraId="3C85C34F" w14:textId="77777777" w:rsidTr="001F22BB">
        <w:tc>
          <w:tcPr>
            <w:tcW w:w="2653" w:type="pct"/>
          </w:tcPr>
          <w:p w14:paraId="20A88680" w14:textId="666F3FF9" w:rsidR="00526AA6" w:rsidRPr="00803184" w:rsidRDefault="00F33E51" w:rsidP="009B746B">
            <w:pPr>
              <w:pStyle w:val="Odlomakpopisa"/>
              <w:numPr>
                <w:ilvl w:val="0"/>
                <w:numId w:val="10"/>
              </w:numPr>
              <w:spacing w:line="240" w:lineRule="auto"/>
              <w:ind w:left="318" w:hanging="142"/>
              <w:jc w:val="left"/>
              <w:rPr>
                <w:b/>
                <w:bCs/>
                <w:szCs w:val="22"/>
              </w:rPr>
            </w:pPr>
            <w:r w:rsidRPr="00803184">
              <w:rPr>
                <w:b/>
                <w:bCs/>
                <w:szCs w:val="22"/>
              </w:rPr>
              <w:t>izvori s područja unutar Hrvatske</w:t>
            </w:r>
          </w:p>
        </w:tc>
        <w:tc>
          <w:tcPr>
            <w:tcW w:w="2347" w:type="pct"/>
          </w:tcPr>
          <w:p w14:paraId="7C3C9DFC" w14:textId="0693A962" w:rsidR="00526AA6" w:rsidRPr="00803184" w:rsidRDefault="001F22BB" w:rsidP="001F22BB">
            <w:pPr>
              <w:tabs>
                <w:tab w:val="left" w:pos="696"/>
              </w:tabs>
              <w:spacing w:line="240" w:lineRule="auto"/>
              <w:ind w:left="34" w:right="1885" w:hanging="34"/>
              <w:jc w:val="right"/>
              <w:rPr>
                <w:szCs w:val="22"/>
              </w:rPr>
            </w:pPr>
            <w:r w:rsidRPr="00803184">
              <w:rPr>
                <w:szCs w:val="22"/>
              </w:rPr>
              <w:t>19,0</w:t>
            </w:r>
          </w:p>
        </w:tc>
      </w:tr>
      <w:tr w:rsidR="00526AA6" w:rsidRPr="00803184" w14:paraId="1DB72BB2" w14:textId="77777777" w:rsidTr="001F22BB">
        <w:tc>
          <w:tcPr>
            <w:tcW w:w="2653" w:type="pct"/>
          </w:tcPr>
          <w:p w14:paraId="72A283CA" w14:textId="4A163F03" w:rsidR="00526AA6" w:rsidRPr="00803184" w:rsidRDefault="00526AA6" w:rsidP="009B746B">
            <w:pPr>
              <w:pStyle w:val="Odlomakpopisa"/>
              <w:numPr>
                <w:ilvl w:val="0"/>
                <w:numId w:val="10"/>
              </w:numPr>
              <w:spacing w:line="240" w:lineRule="auto"/>
              <w:ind w:left="318" w:hanging="142"/>
              <w:jc w:val="left"/>
              <w:rPr>
                <w:b/>
                <w:bCs/>
                <w:szCs w:val="22"/>
              </w:rPr>
            </w:pPr>
            <w:r w:rsidRPr="00803184">
              <w:rPr>
                <w:b/>
                <w:bCs/>
                <w:szCs w:val="22"/>
              </w:rPr>
              <w:t xml:space="preserve">prirodni </w:t>
            </w:r>
            <w:r w:rsidR="00F33E51" w:rsidRPr="00803184">
              <w:rPr>
                <w:b/>
                <w:bCs/>
                <w:szCs w:val="22"/>
              </w:rPr>
              <w:t>izvori</w:t>
            </w:r>
          </w:p>
        </w:tc>
        <w:tc>
          <w:tcPr>
            <w:tcW w:w="2347" w:type="pct"/>
          </w:tcPr>
          <w:p w14:paraId="5FA6D145" w14:textId="77777777" w:rsidR="00526AA6" w:rsidRPr="00803184" w:rsidRDefault="00526AA6" w:rsidP="001F22BB">
            <w:pPr>
              <w:tabs>
                <w:tab w:val="left" w:pos="696"/>
              </w:tabs>
              <w:spacing w:line="240" w:lineRule="auto"/>
              <w:ind w:left="34" w:right="1885" w:hanging="34"/>
              <w:jc w:val="right"/>
              <w:rPr>
                <w:szCs w:val="22"/>
              </w:rPr>
            </w:pPr>
            <w:r w:rsidRPr="00803184">
              <w:rPr>
                <w:szCs w:val="22"/>
              </w:rPr>
              <w:t>0,2</w:t>
            </w:r>
          </w:p>
        </w:tc>
      </w:tr>
      <w:tr w:rsidR="001F22BB" w:rsidRPr="00803184" w14:paraId="35237DEF" w14:textId="77777777" w:rsidTr="001F22BB">
        <w:tc>
          <w:tcPr>
            <w:tcW w:w="2653" w:type="pct"/>
          </w:tcPr>
          <w:p w14:paraId="239D4804" w14:textId="09A67AF2" w:rsidR="001F22BB" w:rsidRPr="00803184" w:rsidRDefault="001F22BB" w:rsidP="009B746B">
            <w:pPr>
              <w:pStyle w:val="Odlomakpopisa"/>
              <w:numPr>
                <w:ilvl w:val="0"/>
                <w:numId w:val="10"/>
              </w:numPr>
              <w:spacing w:line="240" w:lineRule="auto"/>
              <w:ind w:left="318" w:hanging="142"/>
              <w:jc w:val="left"/>
              <w:rPr>
                <w:b/>
                <w:bCs/>
                <w:szCs w:val="22"/>
              </w:rPr>
            </w:pPr>
            <w:r w:rsidRPr="00803184">
              <w:rPr>
                <w:b/>
                <w:bCs/>
                <w:szCs w:val="22"/>
              </w:rPr>
              <w:t>prekogranični izvori</w:t>
            </w:r>
          </w:p>
        </w:tc>
        <w:tc>
          <w:tcPr>
            <w:tcW w:w="2347" w:type="pct"/>
          </w:tcPr>
          <w:p w14:paraId="63E07633" w14:textId="4BB0CB7C" w:rsidR="001F22BB" w:rsidRPr="00803184" w:rsidRDefault="001F22BB" w:rsidP="001F22BB">
            <w:pPr>
              <w:tabs>
                <w:tab w:val="left" w:pos="696"/>
              </w:tabs>
              <w:spacing w:line="240" w:lineRule="auto"/>
              <w:ind w:left="34" w:right="1885" w:hanging="34"/>
              <w:jc w:val="right"/>
              <w:rPr>
                <w:szCs w:val="22"/>
              </w:rPr>
            </w:pPr>
            <w:r w:rsidRPr="00803184">
              <w:rPr>
                <w:szCs w:val="22"/>
              </w:rPr>
              <w:t>7,1</w:t>
            </w:r>
          </w:p>
        </w:tc>
      </w:tr>
      <w:tr w:rsidR="00526AA6" w:rsidRPr="00803184" w14:paraId="5F2FB670" w14:textId="77777777" w:rsidTr="001F22BB">
        <w:tc>
          <w:tcPr>
            <w:tcW w:w="2653" w:type="pct"/>
          </w:tcPr>
          <w:p w14:paraId="17140729" w14:textId="187766DA" w:rsidR="00526AA6" w:rsidRPr="00803184" w:rsidRDefault="00526AA6" w:rsidP="009B746B">
            <w:pPr>
              <w:pStyle w:val="Odlomakpopisa"/>
              <w:numPr>
                <w:ilvl w:val="0"/>
                <w:numId w:val="10"/>
              </w:numPr>
              <w:spacing w:line="240" w:lineRule="auto"/>
              <w:ind w:left="318" w:hanging="142"/>
              <w:jc w:val="left"/>
              <w:rPr>
                <w:b/>
                <w:bCs/>
                <w:szCs w:val="22"/>
              </w:rPr>
            </w:pPr>
            <w:r w:rsidRPr="00803184">
              <w:rPr>
                <w:b/>
                <w:bCs/>
                <w:szCs w:val="22"/>
              </w:rPr>
              <w:t>ostalo (</w:t>
            </w:r>
            <w:r w:rsidR="001F22BB" w:rsidRPr="00803184">
              <w:rPr>
                <w:b/>
                <w:bCs/>
                <w:szCs w:val="22"/>
              </w:rPr>
              <w:t>inicijalni, rubni i drugi uvjeti modeliranja</w:t>
            </w:r>
            <w:r w:rsidRPr="00803184">
              <w:rPr>
                <w:b/>
                <w:bCs/>
                <w:szCs w:val="22"/>
              </w:rPr>
              <w:t>)</w:t>
            </w:r>
          </w:p>
        </w:tc>
        <w:tc>
          <w:tcPr>
            <w:tcW w:w="2347" w:type="pct"/>
          </w:tcPr>
          <w:p w14:paraId="76636BE9" w14:textId="6ECE1F2D" w:rsidR="00526AA6" w:rsidRPr="00803184" w:rsidRDefault="001F22BB" w:rsidP="001F22BB">
            <w:pPr>
              <w:tabs>
                <w:tab w:val="left" w:pos="696"/>
              </w:tabs>
              <w:spacing w:line="240" w:lineRule="auto"/>
              <w:ind w:left="34" w:right="1885" w:hanging="34"/>
              <w:jc w:val="right"/>
              <w:rPr>
                <w:szCs w:val="22"/>
              </w:rPr>
            </w:pPr>
            <w:r w:rsidRPr="00803184">
              <w:rPr>
                <w:szCs w:val="22"/>
              </w:rPr>
              <w:t>1,0</w:t>
            </w:r>
          </w:p>
        </w:tc>
      </w:tr>
      <w:tr w:rsidR="00526AA6" w:rsidRPr="00803184" w14:paraId="3B739053" w14:textId="77777777" w:rsidTr="001F22BB">
        <w:tc>
          <w:tcPr>
            <w:tcW w:w="2653" w:type="pct"/>
            <w:shd w:val="clear" w:color="auto" w:fill="FFFFFF" w:themeFill="background1"/>
          </w:tcPr>
          <w:p w14:paraId="4476DD00" w14:textId="39829F54" w:rsidR="00526AA6" w:rsidRPr="00803184" w:rsidRDefault="001F22BB" w:rsidP="00C16A62">
            <w:pPr>
              <w:spacing w:line="240" w:lineRule="auto"/>
              <w:ind w:firstLine="34"/>
              <w:jc w:val="left"/>
              <w:rPr>
                <w:b/>
                <w:bCs/>
                <w:szCs w:val="22"/>
              </w:rPr>
            </w:pPr>
            <w:r w:rsidRPr="00803184">
              <w:rPr>
                <w:b/>
                <w:bCs/>
                <w:szCs w:val="22"/>
              </w:rPr>
              <w:t>D</w:t>
            </w:r>
            <w:r w:rsidR="00526AA6" w:rsidRPr="00803184">
              <w:rPr>
                <w:b/>
                <w:bCs/>
                <w:szCs w:val="22"/>
              </w:rPr>
              <w:t>oprinos izvora unutar države</w:t>
            </w:r>
            <w:r w:rsidR="00F33E51" w:rsidRPr="00803184">
              <w:rPr>
                <w:b/>
                <w:bCs/>
                <w:szCs w:val="22"/>
              </w:rPr>
              <w:t>:</w:t>
            </w:r>
          </w:p>
        </w:tc>
        <w:tc>
          <w:tcPr>
            <w:tcW w:w="2347" w:type="pct"/>
          </w:tcPr>
          <w:p w14:paraId="1F091B93" w14:textId="06712182" w:rsidR="00526AA6" w:rsidRPr="00803184" w:rsidRDefault="00526AA6" w:rsidP="001F22BB">
            <w:pPr>
              <w:tabs>
                <w:tab w:val="left" w:pos="696"/>
              </w:tabs>
              <w:spacing w:line="240" w:lineRule="auto"/>
              <w:ind w:left="34" w:right="1885" w:hanging="34"/>
              <w:jc w:val="right"/>
              <w:rPr>
                <w:b/>
                <w:bCs/>
                <w:i/>
                <w:iCs/>
                <w:szCs w:val="22"/>
              </w:rPr>
            </w:pPr>
          </w:p>
        </w:tc>
      </w:tr>
      <w:tr w:rsidR="00F33E51" w:rsidRPr="00803184" w14:paraId="0F3CA670" w14:textId="77777777" w:rsidTr="001F22BB">
        <w:tc>
          <w:tcPr>
            <w:tcW w:w="2653" w:type="pct"/>
          </w:tcPr>
          <w:p w14:paraId="5B748349" w14:textId="0877A269" w:rsidR="00F33E51" w:rsidRPr="00803184" w:rsidRDefault="00F33E51" w:rsidP="009B746B">
            <w:pPr>
              <w:pStyle w:val="Odlomakpopisa"/>
              <w:numPr>
                <w:ilvl w:val="0"/>
                <w:numId w:val="11"/>
              </w:numPr>
              <w:spacing w:line="240" w:lineRule="auto"/>
              <w:ind w:left="318" w:hanging="142"/>
              <w:jc w:val="left"/>
              <w:rPr>
                <w:b/>
                <w:bCs/>
                <w:szCs w:val="22"/>
              </w:rPr>
            </w:pPr>
            <w:r w:rsidRPr="00803184">
              <w:rPr>
                <w:b/>
                <w:bCs/>
                <w:szCs w:val="22"/>
              </w:rPr>
              <w:t>ukupno</w:t>
            </w:r>
          </w:p>
        </w:tc>
        <w:tc>
          <w:tcPr>
            <w:tcW w:w="2347" w:type="pct"/>
          </w:tcPr>
          <w:p w14:paraId="1FDD7E22" w14:textId="21B70CC2" w:rsidR="00F33E51" w:rsidRPr="00803184" w:rsidRDefault="00F33E51" w:rsidP="001F22BB">
            <w:pPr>
              <w:tabs>
                <w:tab w:val="left" w:pos="696"/>
              </w:tabs>
              <w:spacing w:line="240" w:lineRule="auto"/>
              <w:ind w:left="34" w:right="1885" w:hanging="34"/>
              <w:jc w:val="right"/>
              <w:rPr>
                <w:szCs w:val="22"/>
              </w:rPr>
            </w:pPr>
            <w:r w:rsidRPr="00803184">
              <w:rPr>
                <w:b/>
                <w:bCs/>
                <w:i/>
                <w:iCs/>
                <w:szCs w:val="22"/>
              </w:rPr>
              <w:t>19,0</w:t>
            </w:r>
          </w:p>
        </w:tc>
      </w:tr>
      <w:tr w:rsidR="00F33E51" w:rsidRPr="00803184" w14:paraId="37EE5A51" w14:textId="77777777" w:rsidTr="001F22BB">
        <w:tc>
          <w:tcPr>
            <w:tcW w:w="2653" w:type="pct"/>
          </w:tcPr>
          <w:p w14:paraId="12BB0354" w14:textId="11F18328" w:rsidR="00F33E51" w:rsidRPr="00803184" w:rsidRDefault="00F33E51" w:rsidP="009B746B">
            <w:pPr>
              <w:pStyle w:val="Odlomakpopisa"/>
              <w:numPr>
                <w:ilvl w:val="0"/>
                <w:numId w:val="11"/>
              </w:numPr>
              <w:spacing w:line="240" w:lineRule="auto"/>
              <w:ind w:left="318" w:hanging="142"/>
              <w:jc w:val="left"/>
              <w:rPr>
                <w:b/>
                <w:bCs/>
                <w:szCs w:val="22"/>
              </w:rPr>
            </w:pPr>
            <w:r w:rsidRPr="00803184">
              <w:rPr>
                <w:b/>
                <w:bCs/>
                <w:szCs w:val="22"/>
              </w:rPr>
              <w:t>proizvodnju topline i električne energije</w:t>
            </w:r>
            <w:r w:rsidR="001F22BB" w:rsidRPr="00803184">
              <w:rPr>
                <w:b/>
                <w:bCs/>
                <w:szCs w:val="22"/>
              </w:rPr>
              <w:t xml:space="preserve"> (sektor A)</w:t>
            </w:r>
          </w:p>
        </w:tc>
        <w:tc>
          <w:tcPr>
            <w:tcW w:w="2347" w:type="pct"/>
          </w:tcPr>
          <w:p w14:paraId="2B7B656A" w14:textId="05E16C28" w:rsidR="00F33E51" w:rsidRPr="00803184" w:rsidRDefault="001F22BB" w:rsidP="001F22BB">
            <w:pPr>
              <w:tabs>
                <w:tab w:val="left" w:pos="696"/>
              </w:tabs>
              <w:spacing w:line="240" w:lineRule="auto"/>
              <w:ind w:left="34" w:right="1885" w:hanging="34"/>
              <w:jc w:val="right"/>
              <w:rPr>
                <w:szCs w:val="22"/>
              </w:rPr>
            </w:pPr>
            <w:r w:rsidRPr="00803184">
              <w:rPr>
                <w:szCs w:val="22"/>
              </w:rPr>
              <w:t>2,0</w:t>
            </w:r>
          </w:p>
        </w:tc>
      </w:tr>
      <w:tr w:rsidR="001F22BB" w:rsidRPr="00803184" w14:paraId="2E299760" w14:textId="77777777" w:rsidTr="001F22BB">
        <w:tc>
          <w:tcPr>
            <w:tcW w:w="2653" w:type="pct"/>
          </w:tcPr>
          <w:p w14:paraId="473606E2" w14:textId="42BEA4D2" w:rsidR="001F22BB" w:rsidRPr="00803184" w:rsidRDefault="001F22BB" w:rsidP="009B746B">
            <w:pPr>
              <w:pStyle w:val="Odlomakpopisa"/>
              <w:numPr>
                <w:ilvl w:val="0"/>
                <w:numId w:val="11"/>
              </w:numPr>
              <w:spacing w:line="240" w:lineRule="auto"/>
              <w:ind w:left="318" w:hanging="142"/>
              <w:jc w:val="left"/>
              <w:rPr>
                <w:b/>
                <w:bCs/>
                <w:szCs w:val="22"/>
              </w:rPr>
            </w:pPr>
            <w:r w:rsidRPr="00803184">
              <w:rPr>
                <w:b/>
                <w:bCs/>
                <w:szCs w:val="22"/>
              </w:rPr>
              <w:t>industrija (sektor B)</w:t>
            </w:r>
          </w:p>
        </w:tc>
        <w:tc>
          <w:tcPr>
            <w:tcW w:w="2347" w:type="pct"/>
          </w:tcPr>
          <w:p w14:paraId="7EB2D886" w14:textId="451B8958" w:rsidR="001F22BB" w:rsidRPr="00803184" w:rsidRDefault="001F22BB" w:rsidP="001F22BB">
            <w:pPr>
              <w:tabs>
                <w:tab w:val="left" w:pos="696"/>
              </w:tabs>
              <w:spacing w:line="240" w:lineRule="auto"/>
              <w:ind w:left="34" w:right="1885" w:hanging="34"/>
              <w:jc w:val="right"/>
              <w:rPr>
                <w:szCs w:val="22"/>
              </w:rPr>
            </w:pPr>
            <w:r w:rsidRPr="00803184">
              <w:rPr>
                <w:szCs w:val="22"/>
              </w:rPr>
              <w:t>4,9</w:t>
            </w:r>
          </w:p>
        </w:tc>
      </w:tr>
      <w:tr w:rsidR="001F22BB" w:rsidRPr="00803184" w14:paraId="1244D85B" w14:textId="77777777" w:rsidTr="001F22BB">
        <w:tc>
          <w:tcPr>
            <w:tcW w:w="2653" w:type="pct"/>
          </w:tcPr>
          <w:p w14:paraId="66EF7489" w14:textId="2E849550" w:rsidR="001F22BB" w:rsidRPr="00803184" w:rsidRDefault="001F22BB" w:rsidP="009B746B">
            <w:pPr>
              <w:pStyle w:val="Odlomakpopisa"/>
              <w:numPr>
                <w:ilvl w:val="0"/>
                <w:numId w:val="11"/>
              </w:numPr>
              <w:spacing w:line="240" w:lineRule="auto"/>
              <w:ind w:left="318" w:hanging="142"/>
              <w:jc w:val="left"/>
              <w:rPr>
                <w:b/>
                <w:bCs/>
                <w:szCs w:val="22"/>
              </w:rPr>
            </w:pPr>
            <w:r w:rsidRPr="00803184">
              <w:rPr>
                <w:b/>
                <w:bCs/>
                <w:szCs w:val="22"/>
              </w:rPr>
              <w:t>mala ložišta (sektor C)</w:t>
            </w:r>
          </w:p>
        </w:tc>
        <w:tc>
          <w:tcPr>
            <w:tcW w:w="2347" w:type="pct"/>
          </w:tcPr>
          <w:p w14:paraId="0B568BFB" w14:textId="68CAD5B6" w:rsidR="001F22BB" w:rsidRPr="00803184" w:rsidRDefault="001F22BB" w:rsidP="001F22BB">
            <w:pPr>
              <w:tabs>
                <w:tab w:val="left" w:pos="696"/>
              </w:tabs>
              <w:spacing w:line="240" w:lineRule="auto"/>
              <w:ind w:left="34" w:right="1885" w:hanging="34"/>
              <w:jc w:val="right"/>
              <w:rPr>
                <w:szCs w:val="22"/>
              </w:rPr>
            </w:pPr>
            <w:r w:rsidRPr="00803184">
              <w:rPr>
                <w:szCs w:val="22"/>
              </w:rPr>
              <w:t>9,2</w:t>
            </w:r>
          </w:p>
        </w:tc>
      </w:tr>
      <w:tr w:rsidR="001F22BB" w:rsidRPr="00803184" w14:paraId="4032D2AA" w14:textId="77777777" w:rsidTr="001F22BB">
        <w:tc>
          <w:tcPr>
            <w:tcW w:w="2653" w:type="pct"/>
          </w:tcPr>
          <w:p w14:paraId="1AF74EF4" w14:textId="42083720" w:rsidR="001F22BB" w:rsidRPr="00803184" w:rsidRDefault="001F22BB" w:rsidP="009B746B">
            <w:pPr>
              <w:pStyle w:val="Odlomakpopisa"/>
              <w:numPr>
                <w:ilvl w:val="0"/>
                <w:numId w:val="11"/>
              </w:numPr>
              <w:spacing w:line="240" w:lineRule="auto"/>
              <w:ind w:left="318" w:hanging="142"/>
              <w:jc w:val="left"/>
              <w:rPr>
                <w:b/>
                <w:bCs/>
                <w:szCs w:val="22"/>
              </w:rPr>
            </w:pPr>
            <w:r w:rsidRPr="00803184">
              <w:rPr>
                <w:b/>
                <w:bCs/>
                <w:szCs w:val="22"/>
              </w:rPr>
              <w:t>promet (sektor F)</w:t>
            </w:r>
          </w:p>
        </w:tc>
        <w:tc>
          <w:tcPr>
            <w:tcW w:w="2347" w:type="pct"/>
          </w:tcPr>
          <w:p w14:paraId="1C9CA356" w14:textId="4D911FDD" w:rsidR="001F22BB" w:rsidRPr="00803184" w:rsidRDefault="001F22BB" w:rsidP="001F22BB">
            <w:pPr>
              <w:tabs>
                <w:tab w:val="left" w:pos="696"/>
              </w:tabs>
              <w:spacing w:line="240" w:lineRule="auto"/>
              <w:ind w:left="34" w:right="1885" w:hanging="34"/>
              <w:jc w:val="right"/>
              <w:rPr>
                <w:szCs w:val="22"/>
              </w:rPr>
            </w:pPr>
            <w:r w:rsidRPr="00803184">
              <w:rPr>
                <w:szCs w:val="22"/>
              </w:rPr>
              <w:t>0,8</w:t>
            </w:r>
          </w:p>
        </w:tc>
      </w:tr>
      <w:tr w:rsidR="00F33E51" w:rsidRPr="00803184" w14:paraId="39E652D6" w14:textId="77777777" w:rsidTr="001F22BB">
        <w:tc>
          <w:tcPr>
            <w:tcW w:w="2653" w:type="pct"/>
          </w:tcPr>
          <w:p w14:paraId="4E0BA1DA" w14:textId="0C256783" w:rsidR="00F33E51" w:rsidRPr="00803184" w:rsidRDefault="00F33E51" w:rsidP="009B746B">
            <w:pPr>
              <w:pStyle w:val="Odlomakpopisa"/>
              <w:numPr>
                <w:ilvl w:val="0"/>
                <w:numId w:val="11"/>
              </w:numPr>
              <w:spacing w:line="240" w:lineRule="auto"/>
              <w:ind w:left="318" w:hanging="142"/>
              <w:jc w:val="left"/>
              <w:rPr>
                <w:b/>
                <w:bCs/>
                <w:szCs w:val="22"/>
              </w:rPr>
            </w:pPr>
            <w:r w:rsidRPr="00803184">
              <w:rPr>
                <w:b/>
                <w:bCs/>
                <w:szCs w:val="22"/>
              </w:rPr>
              <w:t>poljoprivreda</w:t>
            </w:r>
            <w:r w:rsidR="001F22BB" w:rsidRPr="00803184">
              <w:rPr>
                <w:b/>
                <w:bCs/>
                <w:szCs w:val="22"/>
              </w:rPr>
              <w:t xml:space="preserve"> (sektori K i L)</w:t>
            </w:r>
          </w:p>
        </w:tc>
        <w:tc>
          <w:tcPr>
            <w:tcW w:w="2347" w:type="pct"/>
          </w:tcPr>
          <w:p w14:paraId="2F4D0C87" w14:textId="0067B8AA" w:rsidR="00F33E51" w:rsidRPr="00803184" w:rsidRDefault="001F22BB" w:rsidP="001F22BB">
            <w:pPr>
              <w:tabs>
                <w:tab w:val="left" w:pos="696"/>
              </w:tabs>
              <w:spacing w:line="240" w:lineRule="auto"/>
              <w:ind w:left="34" w:right="1885" w:hanging="34"/>
              <w:jc w:val="right"/>
              <w:rPr>
                <w:szCs w:val="22"/>
              </w:rPr>
            </w:pPr>
            <w:r w:rsidRPr="00803184">
              <w:rPr>
                <w:szCs w:val="22"/>
              </w:rPr>
              <w:t>1,6</w:t>
            </w:r>
          </w:p>
        </w:tc>
      </w:tr>
      <w:tr w:rsidR="00F33E51" w:rsidRPr="00803184" w14:paraId="63CA8527" w14:textId="77777777" w:rsidTr="001F22BB">
        <w:tc>
          <w:tcPr>
            <w:tcW w:w="2653" w:type="pct"/>
          </w:tcPr>
          <w:p w14:paraId="208371E7" w14:textId="467186A1" w:rsidR="00F33E51" w:rsidRPr="00803184" w:rsidRDefault="001F22BB" w:rsidP="009B746B">
            <w:pPr>
              <w:pStyle w:val="Odlomakpopisa"/>
              <w:numPr>
                <w:ilvl w:val="0"/>
                <w:numId w:val="11"/>
              </w:numPr>
              <w:spacing w:line="240" w:lineRule="auto"/>
              <w:ind w:left="318" w:hanging="142"/>
              <w:jc w:val="left"/>
              <w:rPr>
                <w:b/>
                <w:bCs/>
                <w:szCs w:val="22"/>
              </w:rPr>
            </w:pPr>
            <w:r w:rsidRPr="00803184">
              <w:rPr>
                <w:b/>
                <w:bCs/>
                <w:szCs w:val="22"/>
              </w:rPr>
              <w:t>ostali sektori</w:t>
            </w:r>
          </w:p>
        </w:tc>
        <w:tc>
          <w:tcPr>
            <w:tcW w:w="2347" w:type="pct"/>
          </w:tcPr>
          <w:p w14:paraId="6DB56AAE" w14:textId="527A0B1F" w:rsidR="00F33E51" w:rsidRPr="00803184" w:rsidRDefault="001F22BB" w:rsidP="001F22BB">
            <w:pPr>
              <w:tabs>
                <w:tab w:val="left" w:pos="696"/>
              </w:tabs>
              <w:spacing w:line="240" w:lineRule="auto"/>
              <w:ind w:left="34" w:right="1885" w:hanging="34"/>
              <w:jc w:val="right"/>
              <w:rPr>
                <w:szCs w:val="22"/>
              </w:rPr>
            </w:pPr>
            <w:r w:rsidRPr="00803184">
              <w:rPr>
                <w:szCs w:val="22"/>
              </w:rPr>
              <w:t>0,7</w:t>
            </w:r>
          </w:p>
        </w:tc>
      </w:tr>
    </w:tbl>
    <w:p w14:paraId="1F364B67" w14:textId="77777777" w:rsidR="00526AA6" w:rsidRPr="00803184" w:rsidRDefault="00526AA6" w:rsidP="00526AA6">
      <w:pPr>
        <w:spacing w:line="240" w:lineRule="auto"/>
        <w:jc w:val="left"/>
        <w:rPr>
          <w:szCs w:val="22"/>
        </w:rPr>
      </w:pPr>
    </w:p>
    <w:p w14:paraId="61293636" w14:textId="5190CB3A" w:rsidR="00526AA6" w:rsidRPr="00803184" w:rsidRDefault="007A48A3" w:rsidP="00526AA6">
      <w:pPr>
        <w:pStyle w:val="mojTekst"/>
        <w:spacing w:line="240" w:lineRule="auto"/>
      </w:pPr>
      <w:r w:rsidRPr="00803184">
        <w:rPr>
          <w:noProof/>
        </w:rPr>
        <w:lastRenderedPageBreak/>
        <w:drawing>
          <wp:inline distT="0" distB="0" distL="0" distR="0" wp14:anchorId="7E26CB35" wp14:editId="1D5F6263">
            <wp:extent cx="5939155" cy="3411220"/>
            <wp:effectExtent l="0" t="0" r="4445" b="0"/>
            <wp:docPr id="1997511961"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7511961" name="Picture 1997511961"/>
                    <pic:cNvPicPr/>
                  </pic:nvPicPr>
                  <pic:blipFill>
                    <a:blip r:embed="rId79" cstate="print">
                      <a:extLst>
                        <a:ext uri="{28A0092B-C50C-407E-A947-70E740481C1C}">
                          <a14:useLocalDpi xmlns:a14="http://schemas.microsoft.com/office/drawing/2010/main" val="0"/>
                        </a:ext>
                      </a:extLst>
                    </a:blip>
                    <a:stretch>
                      <a:fillRect/>
                    </a:stretch>
                  </pic:blipFill>
                  <pic:spPr>
                    <a:xfrm>
                      <a:off x="0" y="0"/>
                      <a:ext cx="5939155" cy="3411220"/>
                    </a:xfrm>
                    <a:prstGeom prst="rect">
                      <a:avLst/>
                    </a:prstGeom>
                  </pic:spPr>
                </pic:pic>
              </a:graphicData>
            </a:graphic>
          </wp:inline>
        </w:drawing>
      </w:r>
    </w:p>
    <w:p w14:paraId="0511980A" w14:textId="77777777" w:rsidR="00526AA6" w:rsidRPr="00803184" w:rsidRDefault="00526AA6" w:rsidP="00526AA6">
      <w:pPr>
        <w:spacing w:line="240" w:lineRule="auto"/>
        <w:jc w:val="center"/>
        <w:rPr>
          <w:i/>
          <w:iCs/>
          <w:szCs w:val="22"/>
        </w:rPr>
      </w:pPr>
      <w:r w:rsidRPr="00803184">
        <w:rPr>
          <w:i/>
          <w:iCs/>
          <w:szCs w:val="22"/>
        </w:rPr>
        <w:t>Izvor podatka: DHMZ,   Obrada i prikaz: EKONERG</w:t>
      </w:r>
    </w:p>
    <w:p w14:paraId="0F026E55" w14:textId="4981B9B0" w:rsidR="00526AA6" w:rsidRPr="00803184" w:rsidRDefault="00526AA6" w:rsidP="00526AA6">
      <w:pPr>
        <w:pStyle w:val="Tablica"/>
        <w:jc w:val="center"/>
        <w:rPr>
          <w:szCs w:val="22"/>
        </w:rPr>
      </w:pPr>
      <w:bookmarkStart w:id="667" w:name="_Ref136876847"/>
      <w:bookmarkStart w:id="668" w:name="_Toc213392871"/>
      <w:bookmarkStart w:id="669" w:name="_Toc229565924"/>
      <w:r w:rsidRPr="00803184">
        <w:rPr>
          <w:szCs w:val="22"/>
        </w:rPr>
        <w:t xml:space="preserve">Sl. </w:t>
      </w:r>
      <w:r w:rsidR="00B13A88" w:rsidRPr="00803184">
        <w:rPr>
          <w:szCs w:val="22"/>
        </w:rPr>
        <w:fldChar w:fldCharType="begin"/>
      </w:r>
      <w:r w:rsidR="00B13A88" w:rsidRPr="00803184">
        <w:rPr>
          <w:szCs w:val="22"/>
        </w:rPr>
        <w:instrText xml:space="preserve"> STYLEREF 1 \s </w:instrText>
      </w:r>
      <w:r w:rsidR="00B13A88" w:rsidRPr="00803184">
        <w:rPr>
          <w:szCs w:val="22"/>
        </w:rPr>
        <w:fldChar w:fldCharType="separate"/>
      </w:r>
      <w:r w:rsidR="00EF24E6">
        <w:rPr>
          <w:noProof/>
          <w:szCs w:val="22"/>
        </w:rPr>
        <w:t>6</w:t>
      </w:r>
      <w:r w:rsidR="00B13A88" w:rsidRPr="00803184">
        <w:rPr>
          <w:szCs w:val="22"/>
        </w:rPr>
        <w:fldChar w:fldCharType="end"/>
      </w:r>
      <w:r w:rsidR="00B13A88" w:rsidRPr="00803184">
        <w:rPr>
          <w:szCs w:val="22"/>
        </w:rPr>
        <w:noBreakHyphen/>
      </w:r>
      <w:r w:rsidR="00B13A88" w:rsidRPr="00803184">
        <w:rPr>
          <w:szCs w:val="22"/>
        </w:rPr>
        <w:fldChar w:fldCharType="begin"/>
      </w:r>
      <w:r w:rsidR="00B13A88" w:rsidRPr="00803184">
        <w:rPr>
          <w:szCs w:val="22"/>
        </w:rPr>
        <w:instrText xml:space="preserve"> SEQ Sl. \* ARABIC \s 1 </w:instrText>
      </w:r>
      <w:r w:rsidR="00B13A88" w:rsidRPr="00803184">
        <w:rPr>
          <w:szCs w:val="22"/>
        </w:rPr>
        <w:fldChar w:fldCharType="separate"/>
      </w:r>
      <w:r w:rsidR="00EF24E6">
        <w:rPr>
          <w:noProof/>
          <w:szCs w:val="22"/>
        </w:rPr>
        <w:t>10</w:t>
      </w:r>
      <w:r w:rsidR="00B13A88" w:rsidRPr="00803184">
        <w:rPr>
          <w:szCs w:val="22"/>
        </w:rPr>
        <w:fldChar w:fldCharType="end"/>
      </w:r>
      <w:bookmarkEnd w:id="667"/>
      <w:r w:rsidRPr="00803184">
        <w:rPr>
          <w:szCs w:val="22"/>
        </w:rPr>
        <w:t>: Doprinosi izvora emisija za 50 najviših dnevnih koncentracija PM</w:t>
      </w:r>
      <w:r w:rsidRPr="00803184">
        <w:rPr>
          <w:szCs w:val="22"/>
          <w:vertAlign w:val="subscript"/>
        </w:rPr>
        <w:t>10</w:t>
      </w:r>
      <w:r w:rsidRPr="00803184">
        <w:rPr>
          <w:szCs w:val="22"/>
        </w:rPr>
        <w:t xml:space="preserve"> </w:t>
      </w:r>
      <w:bookmarkEnd w:id="668"/>
      <w:r w:rsidRPr="00803184">
        <w:rPr>
          <w:szCs w:val="22"/>
        </w:rPr>
        <w:t>prema rezultatima modela LOTOS-EUROS za ćeliju mreže modela „35 84“ (Velika Gorica)</w:t>
      </w:r>
      <w:bookmarkEnd w:id="669"/>
    </w:p>
    <w:p w14:paraId="6B4F7D48" w14:textId="77777777" w:rsidR="00526AA6" w:rsidRPr="00803184" w:rsidRDefault="00526AA6" w:rsidP="00526AA6">
      <w:pPr>
        <w:pStyle w:val="mojTekst"/>
      </w:pPr>
    </w:p>
    <w:p w14:paraId="41A1F0F3" w14:textId="71D03A24" w:rsidR="00475951" w:rsidRPr="00803184" w:rsidRDefault="00475951" w:rsidP="00475951">
      <w:pPr>
        <w:pStyle w:val="mojTekst"/>
      </w:pPr>
      <w:r w:rsidRPr="00803184">
        <w:t>Prema rezultatima modela LOTUS-EUROS u danima kada su dnevne koncentracije PM</w:t>
      </w:r>
      <w:r w:rsidRPr="00803184">
        <w:rPr>
          <w:vertAlign w:val="subscript"/>
        </w:rPr>
        <w:t>10</w:t>
      </w:r>
      <w:r w:rsidRPr="00803184">
        <w:t xml:space="preserve"> veće od 50 </w:t>
      </w:r>
      <w:r w:rsidRPr="00803184">
        <w:rPr>
          <w:rFonts w:ascii="Symbol" w:hAnsi="Symbol"/>
        </w:rPr>
        <w:t>m</w:t>
      </w:r>
      <w:r w:rsidRPr="00803184">
        <w:t>g/m</w:t>
      </w:r>
      <w:r w:rsidRPr="00803184">
        <w:rPr>
          <w:vertAlign w:val="superscript"/>
        </w:rPr>
        <w:t>3</w:t>
      </w:r>
      <w:r w:rsidRPr="00803184">
        <w:t xml:space="preserve"> koliko iznosi granična vrijednost, doprinos malih ložišta (sektor C) je dominantan, kako se vidi na </w:t>
      </w:r>
      <w:r w:rsidRPr="00803184">
        <w:fldChar w:fldCharType="begin"/>
      </w:r>
      <w:r w:rsidRPr="00803184">
        <w:instrText xml:space="preserve"> REF _Ref213421769 \h </w:instrText>
      </w:r>
      <w:r w:rsidR="00803184">
        <w:instrText xml:space="preserve"> \* MERGEFORMAT </w:instrText>
      </w:r>
      <w:r w:rsidRPr="00803184">
        <w:fldChar w:fldCharType="separate"/>
      </w:r>
      <w:r w:rsidR="00EF24E6" w:rsidRPr="00803184">
        <w:t xml:space="preserve">Sl. </w:t>
      </w:r>
      <w:r w:rsidR="00EF24E6">
        <w:rPr>
          <w:noProof/>
        </w:rPr>
        <w:t>6</w:t>
      </w:r>
      <w:r w:rsidR="00EF24E6" w:rsidRPr="00803184">
        <w:rPr>
          <w:noProof/>
        </w:rPr>
        <w:noBreakHyphen/>
      </w:r>
      <w:r w:rsidR="00EF24E6">
        <w:rPr>
          <w:noProof/>
        </w:rPr>
        <w:t>11</w:t>
      </w:r>
      <w:r w:rsidRPr="00803184">
        <w:fldChar w:fldCharType="end"/>
      </w:r>
      <w:r w:rsidRPr="00803184">
        <w:t>.</w:t>
      </w:r>
    </w:p>
    <w:p w14:paraId="01457E00" w14:textId="77777777" w:rsidR="00475951" w:rsidRPr="00803184" w:rsidRDefault="00475951" w:rsidP="00526AA6">
      <w:pPr>
        <w:pStyle w:val="mojTekst"/>
      </w:pPr>
    </w:p>
    <w:p w14:paraId="1F8A8F1A" w14:textId="25DF2B54" w:rsidR="00426C8F" w:rsidRPr="00803184" w:rsidRDefault="007A48A3" w:rsidP="00426C8F">
      <w:pPr>
        <w:pStyle w:val="mojTekst"/>
        <w:spacing w:line="240" w:lineRule="auto"/>
        <w:jc w:val="center"/>
        <w:rPr>
          <w:rFonts w:cs="Arial"/>
        </w:rPr>
      </w:pPr>
      <w:r w:rsidRPr="00803184">
        <w:rPr>
          <w:rFonts w:cs="Arial"/>
          <w:noProof/>
        </w:rPr>
        <w:drawing>
          <wp:inline distT="0" distB="0" distL="0" distR="0" wp14:anchorId="1C1CD931" wp14:editId="37A118B8">
            <wp:extent cx="3355186" cy="2443657"/>
            <wp:effectExtent l="0" t="0" r="0" b="0"/>
            <wp:docPr id="1970017326"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0017326" name="Picture 1970017326"/>
                    <pic:cNvPicPr/>
                  </pic:nvPicPr>
                  <pic:blipFill>
                    <a:blip r:embed="rId80" cstate="print">
                      <a:extLst>
                        <a:ext uri="{28A0092B-C50C-407E-A947-70E740481C1C}">
                          <a14:useLocalDpi xmlns:a14="http://schemas.microsoft.com/office/drawing/2010/main" val="0"/>
                        </a:ext>
                      </a:extLst>
                    </a:blip>
                    <a:stretch>
                      <a:fillRect/>
                    </a:stretch>
                  </pic:blipFill>
                  <pic:spPr>
                    <a:xfrm>
                      <a:off x="0" y="0"/>
                      <a:ext cx="3366021" cy="2451548"/>
                    </a:xfrm>
                    <a:prstGeom prst="rect">
                      <a:avLst/>
                    </a:prstGeom>
                  </pic:spPr>
                </pic:pic>
              </a:graphicData>
            </a:graphic>
          </wp:inline>
        </w:drawing>
      </w:r>
    </w:p>
    <w:p w14:paraId="2769AB4E" w14:textId="200A31D5" w:rsidR="00426C8F" w:rsidRPr="00803184" w:rsidRDefault="00426C8F" w:rsidP="00426C8F">
      <w:pPr>
        <w:pStyle w:val="Slika"/>
        <w:rPr>
          <w:szCs w:val="22"/>
        </w:rPr>
      </w:pPr>
      <w:bookmarkStart w:id="670" w:name="_Ref213421769"/>
      <w:bookmarkStart w:id="671" w:name="_Toc229565925"/>
      <w:r w:rsidRPr="00803184">
        <w:rPr>
          <w:szCs w:val="22"/>
        </w:rPr>
        <w:t xml:space="preserve">Sl. </w:t>
      </w:r>
      <w:r w:rsidR="00B13A88" w:rsidRPr="00803184">
        <w:rPr>
          <w:szCs w:val="22"/>
        </w:rPr>
        <w:fldChar w:fldCharType="begin"/>
      </w:r>
      <w:r w:rsidR="00B13A88" w:rsidRPr="00803184">
        <w:rPr>
          <w:szCs w:val="22"/>
        </w:rPr>
        <w:instrText xml:space="preserve"> STYLEREF 1 \s </w:instrText>
      </w:r>
      <w:r w:rsidR="00B13A88" w:rsidRPr="00803184">
        <w:rPr>
          <w:szCs w:val="22"/>
        </w:rPr>
        <w:fldChar w:fldCharType="separate"/>
      </w:r>
      <w:r w:rsidR="00EF24E6">
        <w:rPr>
          <w:noProof/>
          <w:szCs w:val="22"/>
        </w:rPr>
        <w:t>6</w:t>
      </w:r>
      <w:r w:rsidR="00B13A88" w:rsidRPr="00803184">
        <w:rPr>
          <w:szCs w:val="22"/>
        </w:rPr>
        <w:fldChar w:fldCharType="end"/>
      </w:r>
      <w:r w:rsidR="00B13A88" w:rsidRPr="00803184">
        <w:rPr>
          <w:szCs w:val="22"/>
        </w:rPr>
        <w:noBreakHyphen/>
      </w:r>
      <w:r w:rsidR="00B13A88" w:rsidRPr="00803184">
        <w:rPr>
          <w:szCs w:val="22"/>
        </w:rPr>
        <w:fldChar w:fldCharType="begin"/>
      </w:r>
      <w:r w:rsidR="00B13A88" w:rsidRPr="00803184">
        <w:rPr>
          <w:szCs w:val="22"/>
        </w:rPr>
        <w:instrText xml:space="preserve"> SEQ Sl. \* ARABIC \s 1 </w:instrText>
      </w:r>
      <w:r w:rsidR="00B13A88" w:rsidRPr="00803184">
        <w:rPr>
          <w:szCs w:val="22"/>
        </w:rPr>
        <w:fldChar w:fldCharType="separate"/>
      </w:r>
      <w:r w:rsidR="00EF24E6">
        <w:rPr>
          <w:noProof/>
          <w:szCs w:val="22"/>
        </w:rPr>
        <w:t>11</w:t>
      </w:r>
      <w:r w:rsidR="00B13A88" w:rsidRPr="00803184">
        <w:rPr>
          <w:szCs w:val="22"/>
        </w:rPr>
        <w:fldChar w:fldCharType="end"/>
      </w:r>
      <w:bookmarkEnd w:id="670"/>
      <w:r w:rsidRPr="00803184">
        <w:rPr>
          <w:szCs w:val="22"/>
        </w:rPr>
        <w:t xml:space="preserve">: </w:t>
      </w:r>
      <w:r w:rsidR="00475951" w:rsidRPr="00803184">
        <w:rPr>
          <w:szCs w:val="22"/>
        </w:rPr>
        <w:t>Prosječni d</w:t>
      </w:r>
      <w:r w:rsidRPr="00803184">
        <w:rPr>
          <w:szCs w:val="22"/>
        </w:rPr>
        <w:t xml:space="preserve">oprinos izvora </w:t>
      </w:r>
      <w:r w:rsidR="00475951" w:rsidRPr="00803184">
        <w:rPr>
          <w:szCs w:val="22"/>
        </w:rPr>
        <w:t xml:space="preserve">u danima </w:t>
      </w:r>
      <w:r w:rsidRPr="00803184">
        <w:rPr>
          <w:szCs w:val="22"/>
        </w:rPr>
        <w:t>prekoračenja granične vrijednosti za dnevne koncentracije PM</w:t>
      </w:r>
      <w:r w:rsidRPr="00803184">
        <w:rPr>
          <w:szCs w:val="22"/>
          <w:vertAlign w:val="subscript"/>
        </w:rPr>
        <w:t>10</w:t>
      </w:r>
      <w:bookmarkEnd w:id="671"/>
    </w:p>
    <w:p w14:paraId="1E4BDC14" w14:textId="77777777" w:rsidR="00426C8F" w:rsidRPr="00803184" w:rsidRDefault="00426C8F" w:rsidP="00526AA6">
      <w:pPr>
        <w:pStyle w:val="mojTekst"/>
        <w:rPr>
          <w:rFonts w:cs="Arial"/>
        </w:rPr>
      </w:pPr>
    </w:p>
    <w:p w14:paraId="6B890101" w14:textId="2209A02F" w:rsidR="00EC7916" w:rsidRPr="00803184" w:rsidRDefault="00EC7916" w:rsidP="00526AA6">
      <w:pPr>
        <w:pStyle w:val="mojTekst"/>
        <w:rPr>
          <w:rFonts w:cs="Arial"/>
        </w:rPr>
      </w:pPr>
      <w:r w:rsidRPr="00803184">
        <w:rPr>
          <w:rFonts w:cs="Arial"/>
        </w:rPr>
        <w:t>S obzirom da se d</w:t>
      </w:r>
      <w:r w:rsidR="00526AA6" w:rsidRPr="00803184">
        <w:rPr>
          <w:rFonts w:cs="Arial"/>
        </w:rPr>
        <w:t xml:space="preserve">oprinosi izvora onečišćenju zraka ne mogu direktno mjeriti te je primjena modela </w:t>
      </w:r>
      <w:r w:rsidRPr="00803184">
        <w:rPr>
          <w:rFonts w:cs="Arial"/>
        </w:rPr>
        <w:t xml:space="preserve">kvalitete zraka </w:t>
      </w:r>
      <w:r w:rsidR="00526AA6" w:rsidRPr="00803184">
        <w:rPr>
          <w:rFonts w:cs="Arial"/>
        </w:rPr>
        <w:t xml:space="preserve">jedini način </w:t>
      </w:r>
      <w:r w:rsidR="000527EB" w:rsidRPr="00803184">
        <w:rPr>
          <w:rFonts w:cs="Arial"/>
        </w:rPr>
        <w:t>za</w:t>
      </w:r>
      <w:r w:rsidR="00526AA6" w:rsidRPr="00803184">
        <w:rPr>
          <w:rFonts w:cs="Arial"/>
        </w:rPr>
        <w:t xml:space="preserve"> identifikaciju ključnih izvora </w:t>
      </w:r>
      <w:r w:rsidR="00E23F35" w:rsidRPr="00803184">
        <w:rPr>
          <w:rFonts w:cs="Arial"/>
        </w:rPr>
        <w:t>onečišćenja</w:t>
      </w:r>
      <w:r w:rsidR="00526AA6" w:rsidRPr="00803184">
        <w:rPr>
          <w:rFonts w:cs="Arial"/>
        </w:rPr>
        <w:t xml:space="preserve"> zraka</w:t>
      </w:r>
      <w:r w:rsidR="00F83CF6" w:rsidRPr="00803184">
        <w:rPr>
          <w:rFonts w:cs="Arial"/>
        </w:rPr>
        <w:t xml:space="preserve">, a posebice za </w:t>
      </w:r>
      <w:r w:rsidRPr="00803184">
        <w:rPr>
          <w:rFonts w:cs="Arial"/>
        </w:rPr>
        <w:t>kvantifikaciju doprinosa</w:t>
      </w:r>
      <w:r w:rsidR="00CD727F" w:rsidRPr="00803184">
        <w:rPr>
          <w:rFonts w:cs="Arial"/>
        </w:rPr>
        <w:t xml:space="preserve"> izvora emisija u zrak</w:t>
      </w:r>
      <w:r w:rsidR="00526AA6" w:rsidRPr="00803184">
        <w:rPr>
          <w:rFonts w:cs="Arial"/>
        </w:rPr>
        <w:t xml:space="preserve">. </w:t>
      </w:r>
      <w:r w:rsidRPr="00803184">
        <w:rPr>
          <w:rFonts w:cs="Arial"/>
        </w:rPr>
        <w:t>U primjeni rezultata modeliranja kod određivanja doprinosa izvora emisija potrebno je uzeti u obzir metodologiju modeliranja.</w:t>
      </w:r>
    </w:p>
    <w:p w14:paraId="340A7860" w14:textId="77777777" w:rsidR="00EC7916" w:rsidRPr="00803184" w:rsidRDefault="00EC7916" w:rsidP="00526AA6">
      <w:pPr>
        <w:pStyle w:val="mojTekst"/>
        <w:rPr>
          <w:rFonts w:cs="Arial"/>
        </w:rPr>
      </w:pPr>
    </w:p>
    <w:p w14:paraId="49E6A71F" w14:textId="1D08F617" w:rsidR="00426C8F" w:rsidRPr="00803184" w:rsidRDefault="00F33E51" w:rsidP="00526AA6">
      <w:pPr>
        <w:pStyle w:val="mojTekst"/>
        <w:rPr>
          <w:rFonts w:cs="Arial"/>
        </w:rPr>
      </w:pPr>
      <w:r w:rsidRPr="00803184">
        <w:rPr>
          <w:rFonts w:cs="Arial"/>
        </w:rPr>
        <w:t xml:space="preserve">Za </w:t>
      </w:r>
      <w:r w:rsidR="00CD727F" w:rsidRPr="00803184">
        <w:rPr>
          <w:rFonts w:cs="Arial"/>
        </w:rPr>
        <w:t>prekoračenja granične vrijednosti za dnevne koncentracije PM</w:t>
      </w:r>
      <w:r w:rsidR="00CD727F" w:rsidRPr="00803184">
        <w:rPr>
          <w:rFonts w:cs="Arial"/>
          <w:vertAlign w:val="subscript"/>
        </w:rPr>
        <w:t>10</w:t>
      </w:r>
      <w:r w:rsidR="00CD727F" w:rsidRPr="00803184">
        <w:rPr>
          <w:rFonts w:cs="Arial"/>
        </w:rPr>
        <w:t xml:space="preserve"> </w:t>
      </w:r>
      <w:r w:rsidRPr="00803184">
        <w:rPr>
          <w:rFonts w:cs="Arial"/>
        </w:rPr>
        <w:t>tijekom sezone grijanja, odno</w:t>
      </w:r>
      <w:r w:rsidR="00F83CF6" w:rsidRPr="00803184">
        <w:rPr>
          <w:rFonts w:cs="Arial"/>
        </w:rPr>
        <w:t>s</w:t>
      </w:r>
      <w:r w:rsidRPr="00803184">
        <w:rPr>
          <w:rFonts w:cs="Arial"/>
        </w:rPr>
        <w:t>no zimi, primarn</w:t>
      </w:r>
      <w:r w:rsidR="00F83CF6" w:rsidRPr="00803184">
        <w:rPr>
          <w:rFonts w:cs="Arial"/>
        </w:rPr>
        <w:t xml:space="preserve">i </w:t>
      </w:r>
      <w:r w:rsidR="00CD727F" w:rsidRPr="00803184">
        <w:rPr>
          <w:rFonts w:cs="Arial"/>
        </w:rPr>
        <w:t>uzrok su emisije</w:t>
      </w:r>
      <w:r w:rsidRPr="00803184">
        <w:rPr>
          <w:rFonts w:cs="Arial"/>
        </w:rPr>
        <w:t xml:space="preserve"> kućn</w:t>
      </w:r>
      <w:r w:rsidR="00CD727F" w:rsidRPr="00803184">
        <w:rPr>
          <w:rFonts w:cs="Arial"/>
        </w:rPr>
        <w:t>ih</w:t>
      </w:r>
      <w:r w:rsidRPr="00803184">
        <w:rPr>
          <w:rFonts w:cs="Arial"/>
        </w:rPr>
        <w:t xml:space="preserve"> ložišta uz povremeno značajan upliv prekograničnog transporta onečiš</w:t>
      </w:r>
      <w:r w:rsidR="00CD727F" w:rsidRPr="00803184">
        <w:rPr>
          <w:rFonts w:cs="Arial"/>
        </w:rPr>
        <w:t>ć</w:t>
      </w:r>
      <w:r w:rsidRPr="00803184">
        <w:rPr>
          <w:rFonts w:cs="Arial"/>
        </w:rPr>
        <w:t>enja zraka.</w:t>
      </w:r>
      <w:r w:rsidR="00F83CF6" w:rsidRPr="00803184">
        <w:rPr>
          <w:rFonts w:cs="Arial"/>
        </w:rPr>
        <w:t xml:space="preserve"> </w:t>
      </w:r>
      <w:r w:rsidR="00CD727F" w:rsidRPr="00803184">
        <w:rPr>
          <w:rFonts w:cs="Arial"/>
        </w:rPr>
        <w:t>Zbog metodologije modeliranja</w:t>
      </w:r>
      <w:r w:rsidR="00DD1C60" w:rsidRPr="00803184">
        <w:rPr>
          <w:rFonts w:cs="Arial"/>
        </w:rPr>
        <w:t>, u rezultatim</w:t>
      </w:r>
      <w:r w:rsidR="000527EB" w:rsidRPr="00803184">
        <w:rPr>
          <w:rFonts w:cs="Arial"/>
        </w:rPr>
        <w:t>a</w:t>
      </w:r>
      <w:r w:rsidR="00CD727F" w:rsidRPr="00803184">
        <w:rPr>
          <w:rFonts w:cs="Arial"/>
        </w:rPr>
        <w:t xml:space="preserve"> nije moguće razlučiti doprinos izvora s područja Velike Gorice od ostalih izvora unutar aglomeracije HR ZG. </w:t>
      </w:r>
    </w:p>
    <w:p w14:paraId="78488075" w14:textId="7A51B004" w:rsidR="00A82B9D" w:rsidRPr="00803184" w:rsidRDefault="00C15240" w:rsidP="0091749A">
      <w:pPr>
        <w:pStyle w:val="Naslov2"/>
        <w:rPr>
          <w:sz w:val="22"/>
          <w:szCs w:val="22"/>
        </w:rPr>
      </w:pPr>
      <w:bookmarkStart w:id="672" w:name="_Toc136266908"/>
      <w:bookmarkStart w:id="673" w:name="_Toc136267585"/>
      <w:bookmarkStart w:id="674" w:name="_Toc136435933"/>
      <w:bookmarkStart w:id="675" w:name="_Toc136506574"/>
      <w:bookmarkStart w:id="676" w:name="_Toc136868003"/>
      <w:bookmarkStart w:id="677" w:name="_Toc136872150"/>
      <w:bookmarkStart w:id="678" w:name="_Toc136876751"/>
      <w:bookmarkStart w:id="679" w:name="_Toc136886205"/>
      <w:bookmarkStart w:id="680" w:name="_Toc136886687"/>
      <w:bookmarkStart w:id="681" w:name="_Toc136898215"/>
      <w:bookmarkStart w:id="682" w:name="_Toc137025130"/>
      <w:bookmarkStart w:id="683" w:name="_Toc376960663"/>
      <w:bookmarkStart w:id="684" w:name="_Toc377538913"/>
      <w:bookmarkStart w:id="685" w:name="_Toc397328616"/>
      <w:bookmarkStart w:id="686" w:name="_Toc397328770"/>
      <w:bookmarkStart w:id="687" w:name="_Ref107579020"/>
      <w:bookmarkStart w:id="688" w:name="_Ref107579024"/>
      <w:bookmarkStart w:id="689" w:name="_Toc108611682"/>
      <w:bookmarkStart w:id="690" w:name="_Toc109326414"/>
      <w:bookmarkStart w:id="691" w:name="_Toc109326468"/>
      <w:bookmarkStart w:id="692" w:name="_Toc109326756"/>
      <w:bookmarkStart w:id="693" w:name="_Toc109327513"/>
      <w:bookmarkStart w:id="694" w:name="_Toc109328245"/>
      <w:bookmarkStart w:id="695" w:name="_Toc109328514"/>
      <w:bookmarkStart w:id="696" w:name="_Toc109328609"/>
      <w:bookmarkStart w:id="697" w:name="_Toc109328698"/>
      <w:bookmarkStart w:id="698" w:name="_Toc109328826"/>
      <w:bookmarkStart w:id="699" w:name="_Toc109329034"/>
      <w:bookmarkStart w:id="700" w:name="_Toc109329133"/>
      <w:bookmarkStart w:id="701" w:name="_Toc109329378"/>
      <w:bookmarkStart w:id="702" w:name="_Toc109386743"/>
      <w:bookmarkStart w:id="703" w:name="_Toc109475836"/>
      <w:bookmarkStart w:id="704" w:name="_Toc109565673"/>
      <w:bookmarkStart w:id="705" w:name="_Toc229565884"/>
      <w:bookmarkEnd w:id="672"/>
      <w:bookmarkEnd w:id="673"/>
      <w:bookmarkEnd w:id="674"/>
      <w:bookmarkEnd w:id="675"/>
      <w:bookmarkEnd w:id="676"/>
      <w:bookmarkEnd w:id="677"/>
      <w:bookmarkEnd w:id="678"/>
      <w:bookmarkEnd w:id="679"/>
      <w:bookmarkEnd w:id="680"/>
      <w:bookmarkEnd w:id="681"/>
      <w:bookmarkEnd w:id="682"/>
      <w:r w:rsidRPr="00803184">
        <w:rPr>
          <w:sz w:val="22"/>
          <w:szCs w:val="22"/>
        </w:rPr>
        <w:t>Detaljni podaci o mogućim mjerama za poboljšanje kvalitete zraka</w:t>
      </w:r>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p>
    <w:p w14:paraId="3A7BBEE6" w14:textId="07EEA419" w:rsidR="00C34798" w:rsidRPr="00803184" w:rsidRDefault="0076472A" w:rsidP="00111B90">
      <w:pPr>
        <w:rPr>
          <w:szCs w:val="22"/>
        </w:rPr>
      </w:pPr>
      <w:bookmarkStart w:id="706" w:name="_Toc376960664"/>
      <w:bookmarkStart w:id="707" w:name="_Toc377538914"/>
      <w:r w:rsidRPr="00803184">
        <w:rPr>
          <w:szCs w:val="22"/>
        </w:rPr>
        <w:t>P</w:t>
      </w:r>
      <w:r w:rsidR="00111B90" w:rsidRPr="00803184">
        <w:rPr>
          <w:szCs w:val="22"/>
        </w:rPr>
        <w:t>rekoračenja granične vrijednosti za dnevne koncentracije PM</w:t>
      </w:r>
      <w:r w:rsidR="00111B90" w:rsidRPr="00803184">
        <w:rPr>
          <w:szCs w:val="22"/>
          <w:vertAlign w:val="subscript"/>
        </w:rPr>
        <w:t>10</w:t>
      </w:r>
      <w:r w:rsidR="00111B90" w:rsidRPr="00803184">
        <w:rPr>
          <w:szCs w:val="22"/>
        </w:rPr>
        <w:t xml:space="preserve"> </w:t>
      </w:r>
      <w:r w:rsidR="00170372" w:rsidRPr="00803184">
        <w:rPr>
          <w:szCs w:val="22"/>
        </w:rPr>
        <w:t>uglavnom</w:t>
      </w:r>
      <w:r w:rsidRPr="00803184">
        <w:rPr>
          <w:szCs w:val="22"/>
        </w:rPr>
        <w:t xml:space="preserve"> se </w:t>
      </w:r>
      <w:r w:rsidR="00E23F35" w:rsidRPr="00803184">
        <w:rPr>
          <w:szCs w:val="22"/>
        </w:rPr>
        <w:t>javljaju</w:t>
      </w:r>
      <w:r w:rsidR="00111B90" w:rsidRPr="00803184">
        <w:rPr>
          <w:szCs w:val="22"/>
        </w:rPr>
        <w:t xml:space="preserve"> tijekom sezone grijanja</w:t>
      </w:r>
      <w:r w:rsidR="00170372" w:rsidRPr="00803184">
        <w:rPr>
          <w:szCs w:val="22"/>
        </w:rPr>
        <w:t xml:space="preserve"> odnosno od listopada do veljače</w:t>
      </w:r>
      <w:r w:rsidR="00842CDC" w:rsidRPr="00803184">
        <w:rPr>
          <w:szCs w:val="22"/>
        </w:rPr>
        <w:t>.</w:t>
      </w:r>
      <w:bookmarkStart w:id="708" w:name="_Toc397328617"/>
      <w:r w:rsidR="00842CDC" w:rsidRPr="00803184">
        <w:rPr>
          <w:szCs w:val="22"/>
        </w:rPr>
        <w:t xml:space="preserve"> </w:t>
      </w:r>
      <w:r w:rsidR="00170372" w:rsidRPr="00803184">
        <w:rPr>
          <w:szCs w:val="22"/>
        </w:rPr>
        <w:t>Prema rezultatima modeliranja kvalitete zraka (poglavlje 6.1.1) sektor C</w:t>
      </w:r>
      <w:r w:rsidR="00C34798" w:rsidRPr="00803184">
        <w:rPr>
          <w:szCs w:val="22"/>
        </w:rPr>
        <w:t xml:space="preserve"> – mala ložišta, </w:t>
      </w:r>
      <w:r w:rsidR="001A26AE" w:rsidRPr="00803184">
        <w:rPr>
          <w:szCs w:val="22"/>
        </w:rPr>
        <w:t>identificiran</w:t>
      </w:r>
      <w:r w:rsidR="00C34798" w:rsidRPr="00803184">
        <w:rPr>
          <w:szCs w:val="22"/>
        </w:rPr>
        <w:t xml:space="preserve"> je</w:t>
      </w:r>
      <w:r w:rsidR="001A26AE" w:rsidRPr="00803184">
        <w:rPr>
          <w:szCs w:val="22"/>
        </w:rPr>
        <w:t xml:space="preserve"> kao </w:t>
      </w:r>
      <w:r w:rsidR="00C34798" w:rsidRPr="00803184">
        <w:rPr>
          <w:szCs w:val="22"/>
        </w:rPr>
        <w:t>najveći</w:t>
      </w:r>
      <w:r w:rsidR="001A26AE" w:rsidRPr="00803184">
        <w:rPr>
          <w:szCs w:val="22"/>
        </w:rPr>
        <w:t xml:space="preserve"> izvor onečišćenja zraka lebdećim česticama PM</w:t>
      </w:r>
      <w:r w:rsidR="001A26AE" w:rsidRPr="00803184">
        <w:rPr>
          <w:szCs w:val="22"/>
          <w:vertAlign w:val="subscript"/>
        </w:rPr>
        <w:t>10</w:t>
      </w:r>
      <w:r w:rsidR="001A26AE" w:rsidRPr="00803184">
        <w:rPr>
          <w:szCs w:val="22"/>
        </w:rPr>
        <w:t xml:space="preserve"> u danima prekoračenja granične vrijednosti</w:t>
      </w:r>
      <w:r w:rsidR="00170372" w:rsidRPr="00803184">
        <w:rPr>
          <w:szCs w:val="22"/>
        </w:rPr>
        <w:t xml:space="preserve"> te su u ovom poglavlju dani detaljni podaci o mogućim načinima smanjenja njihovih emisija.</w:t>
      </w:r>
      <w:r w:rsidR="001A26AE" w:rsidRPr="00803184">
        <w:rPr>
          <w:szCs w:val="22"/>
        </w:rPr>
        <w:t xml:space="preserve"> </w:t>
      </w:r>
      <w:r w:rsidR="00170372" w:rsidRPr="00803184">
        <w:rPr>
          <w:szCs w:val="22"/>
        </w:rPr>
        <w:t xml:space="preserve">Prema </w:t>
      </w:r>
      <w:r w:rsidR="00E23F35" w:rsidRPr="00803184">
        <w:rPr>
          <w:szCs w:val="22"/>
        </w:rPr>
        <w:t>katastru</w:t>
      </w:r>
      <w:r w:rsidR="00170372" w:rsidRPr="00803184">
        <w:rPr>
          <w:szCs w:val="22"/>
        </w:rPr>
        <w:t xml:space="preserve"> emisija (poglavlje </w:t>
      </w:r>
      <w:r w:rsidR="00170372" w:rsidRPr="00803184">
        <w:rPr>
          <w:szCs w:val="22"/>
        </w:rPr>
        <w:fldChar w:fldCharType="begin"/>
      </w:r>
      <w:r w:rsidR="00170372" w:rsidRPr="00803184">
        <w:rPr>
          <w:szCs w:val="22"/>
        </w:rPr>
        <w:instrText xml:space="preserve"> REF _Ref213409502 \r \h </w:instrText>
      </w:r>
      <w:r w:rsidR="00803184">
        <w:rPr>
          <w:szCs w:val="22"/>
        </w:rPr>
        <w:instrText xml:space="preserve"> \* MERGEFORMAT </w:instrText>
      </w:r>
      <w:r w:rsidR="00170372" w:rsidRPr="00803184">
        <w:rPr>
          <w:szCs w:val="22"/>
        </w:rPr>
      </w:r>
      <w:r w:rsidR="00170372" w:rsidRPr="00803184">
        <w:rPr>
          <w:szCs w:val="22"/>
        </w:rPr>
        <w:fldChar w:fldCharType="separate"/>
      </w:r>
      <w:r w:rsidR="00EF24E6">
        <w:rPr>
          <w:szCs w:val="22"/>
        </w:rPr>
        <w:t>5.2</w:t>
      </w:r>
      <w:r w:rsidR="00170372" w:rsidRPr="00803184">
        <w:rPr>
          <w:szCs w:val="22"/>
        </w:rPr>
        <w:fldChar w:fldCharType="end"/>
      </w:r>
      <w:r w:rsidR="00170372" w:rsidRPr="00803184">
        <w:rPr>
          <w:szCs w:val="22"/>
        </w:rPr>
        <w:t>) glavnina emisija malih ložišta potiče od izgaranja biomase u kućnim ložištima.</w:t>
      </w:r>
      <w:r w:rsidR="00D22FC3" w:rsidRPr="00803184">
        <w:rPr>
          <w:szCs w:val="22"/>
        </w:rPr>
        <w:t xml:space="preserve"> </w:t>
      </w:r>
    </w:p>
    <w:p w14:paraId="0A8126B4" w14:textId="77777777" w:rsidR="00C34798" w:rsidRPr="00803184" w:rsidRDefault="00C34798" w:rsidP="00111B90">
      <w:pPr>
        <w:rPr>
          <w:szCs w:val="22"/>
        </w:rPr>
      </w:pPr>
    </w:p>
    <w:p w14:paraId="1B915303" w14:textId="27354537" w:rsidR="00F40CF0" w:rsidRPr="00803184" w:rsidRDefault="00C34798" w:rsidP="00F40CF0">
      <w:pPr>
        <w:rPr>
          <w:szCs w:val="22"/>
        </w:rPr>
      </w:pPr>
      <w:r w:rsidRPr="00803184">
        <w:rPr>
          <w:szCs w:val="22"/>
        </w:rPr>
        <w:t>D</w:t>
      </w:r>
      <w:r w:rsidR="00D22FC3" w:rsidRPr="00803184">
        <w:rPr>
          <w:szCs w:val="22"/>
        </w:rPr>
        <w:t xml:space="preserve">rugi po doprinosu dnevnim koncentracijama </w:t>
      </w:r>
      <w:r w:rsidRPr="00803184">
        <w:rPr>
          <w:szCs w:val="22"/>
        </w:rPr>
        <w:t xml:space="preserve">u </w:t>
      </w:r>
      <w:r w:rsidR="00170372" w:rsidRPr="00803184">
        <w:rPr>
          <w:szCs w:val="22"/>
        </w:rPr>
        <w:t>rezultati</w:t>
      </w:r>
      <w:r w:rsidRPr="00803184">
        <w:rPr>
          <w:szCs w:val="22"/>
        </w:rPr>
        <w:t>ma</w:t>
      </w:r>
      <w:r w:rsidR="00170372" w:rsidRPr="00803184">
        <w:rPr>
          <w:szCs w:val="22"/>
        </w:rPr>
        <w:t xml:space="preserve"> modeliranja kvalitete zraka </w:t>
      </w:r>
      <w:r w:rsidRPr="00803184">
        <w:rPr>
          <w:szCs w:val="22"/>
        </w:rPr>
        <w:t>identificiran je sektor</w:t>
      </w:r>
      <w:r w:rsidR="00D22FC3" w:rsidRPr="00803184">
        <w:rPr>
          <w:szCs w:val="22"/>
        </w:rPr>
        <w:t xml:space="preserve"> industrija</w:t>
      </w:r>
      <w:r w:rsidR="00170372" w:rsidRPr="00803184">
        <w:rPr>
          <w:szCs w:val="22"/>
        </w:rPr>
        <w:t xml:space="preserve"> (sektor B). Prema </w:t>
      </w:r>
      <w:r w:rsidR="00F40CF0" w:rsidRPr="00803184">
        <w:rPr>
          <w:szCs w:val="22"/>
        </w:rPr>
        <w:t xml:space="preserve">EMEP-ovom </w:t>
      </w:r>
      <w:r w:rsidR="00170372" w:rsidRPr="00803184">
        <w:rPr>
          <w:szCs w:val="22"/>
        </w:rPr>
        <w:t>ka</w:t>
      </w:r>
      <w:r w:rsidR="00E23F35" w:rsidRPr="00803184">
        <w:rPr>
          <w:szCs w:val="22"/>
        </w:rPr>
        <w:t>t</w:t>
      </w:r>
      <w:r w:rsidR="00170372" w:rsidRPr="00803184">
        <w:rPr>
          <w:szCs w:val="22"/>
        </w:rPr>
        <w:t>astru emisij</w:t>
      </w:r>
      <w:r w:rsidR="00F40CF0" w:rsidRPr="00803184">
        <w:rPr>
          <w:szCs w:val="22"/>
        </w:rPr>
        <w:t>e</w:t>
      </w:r>
      <w:r w:rsidR="00170372" w:rsidRPr="00803184">
        <w:rPr>
          <w:szCs w:val="22"/>
        </w:rPr>
        <w:t xml:space="preserve"> (poglavlje </w:t>
      </w:r>
      <w:r w:rsidR="00170372" w:rsidRPr="00803184">
        <w:rPr>
          <w:szCs w:val="22"/>
        </w:rPr>
        <w:fldChar w:fldCharType="begin"/>
      </w:r>
      <w:r w:rsidR="00170372" w:rsidRPr="00803184">
        <w:rPr>
          <w:szCs w:val="22"/>
        </w:rPr>
        <w:instrText xml:space="preserve"> REF _Ref213409502 \r \h </w:instrText>
      </w:r>
      <w:r w:rsidR="00803184">
        <w:rPr>
          <w:szCs w:val="22"/>
        </w:rPr>
        <w:instrText xml:space="preserve"> \* MERGEFORMAT </w:instrText>
      </w:r>
      <w:r w:rsidR="00170372" w:rsidRPr="00803184">
        <w:rPr>
          <w:szCs w:val="22"/>
        </w:rPr>
      </w:r>
      <w:r w:rsidR="00170372" w:rsidRPr="00803184">
        <w:rPr>
          <w:szCs w:val="22"/>
        </w:rPr>
        <w:fldChar w:fldCharType="separate"/>
      </w:r>
      <w:r w:rsidR="00EF24E6">
        <w:rPr>
          <w:szCs w:val="22"/>
        </w:rPr>
        <w:t>5.2</w:t>
      </w:r>
      <w:r w:rsidR="00170372" w:rsidRPr="00803184">
        <w:rPr>
          <w:szCs w:val="22"/>
        </w:rPr>
        <w:fldChar w:fldCharType="end"/>
      </w:r>
      <w:r w:rsidR="00170372" w:rsidRPr="00803184">
        <w:rPr>
          <w:szCs w:val="22"/>
        </w:rPr>
        <w:t xml:space="preserve">) glavnina emisije čestica iz tog </w:t>
      </w:r>
      <w:r w:rsidR="00E23F35" w:rsidRPr="00803184">
        <w:rPr>
          <w:szCs w:val="22"/>
        </w:rPr>
        <w:t>sektora</w:t>
      </w:r>
      <w:r w:rsidR="00170372" w:rsidRPr="00803184">
        <w:rPr>
          <w:szCs w:val="22"/>
        </w:rPr>
        <w:t xml:space="preserve"> vezana je uz djelatnost građevine, odnosno uz gradnju i rušenje objekata</w:t>
      </w:r>
      <w:r w:rsidR="00F40CF0" w:rsidRPr="00803184">
        <w:rPr>
          <w:szCs w:val="22"/>
        </w:rPr>
        <w:t xml:space="preserve"> čija je aktivnost tijekom zimskog razdoblja smanjena</w:t>
      </w:r>
      <w:r w:rsidR="00170372" w:rsidRPr="00803184">
        <w:rPr>
          <w:szCs w:val="22"/>
        </w:rPr>
        <w:t xml:space="preserve">. </w:t>
      </w:r>
      <w:r w:rsidR="00F40CF0" w:rsidRPr="00803184">
        <w:rPr>
          <w:szCs w:val="22"/>
        </w:rPr>
        <w:t>Nadalje, prema podacima EMEP katastra</w:t>
      </w:r>
      <w:r w:rsidR="00680800" w:rsidRPr="00803184">
        <w:rPr>
          <w:szCs w:val="22"/>
        </w:rPr>
        <w:t xml:space="preserve">, </w:t>
      </w:r>
      <w:r w:rsidR="00F40CF0" w:rsidRPr="00803184">
        <w:rPr>
          <w:szCs w:val="22"/>
        </w:rPr>
        <w:t>emisija čestica PM</w:t>
      </w:r>
      <w:r w:rsidR="00F40CF0" w:rsidRPr="00803184">
        <w:rPr>
          <w:szCs w:val="22"/>
          <w:vertAlign w:val="subscript"/>
        </w:rPr>
        <w:t xml:space="preserve">2,5 </w:t>
      </w:r>
      <w:r w:rsidR="00F40CF0" w:rsidRPr="00803184">
        <w:rPr>
          <w:szCs w:val="22"/>
        </w:rPr>
        <w:t>čine 15 % emisije PM</w:t>
      </w:r>
      <w:r w:rsidR="00F40CF0" w:rsidRPr="00803184">
        <w:rPr>
          <w:szCs w:val="22"/>
          <w:vertAlign w:val="subscript"/>
        </w:rPr>
        <w:t xml:space="preserve">10 </w:t>
      </w:r>
      <w:r w:rsidR="00F40CF0" w:rsidRPr="00803184">
        <w:rPr>
          <w:szCs w:val="22"/>
        </w:rPr>
        <w:t>sektora B</w:t>
      </w:r>
      <w:r w:rsidR="00F40CF0" w:rsidRPr="00803184">
        <w:rPr>
          <w:szCs w:val="22"/>
          <w:vertAlign w:val="subscript"/>
        </w:rPr>
        <w:t xml:space="preserve"> </w:t>
      </w:r>
      <w:r w:rsidR="00F40CF0" w:rsidRPr="00803184">
        <w:rPr>
          <w:szCs w:val="22"/>
        </w:rPr>
        <w:t xml:space="preserve">što znači da </w:t>
      </w:r>
      <w:r w:rsidR="00680800" w:rsidRPr="00803184">
        <w:rPr>
          <w:szCs w:val="22"/>
        </w:rPr>
        <w:t>emisij</w:t>
      </w:r>
      <w:r w:rsidR="00F40CF0" w:rsidRPr="00803184">
        <w:rPr>
          <w:szCs w:val="22"/>
        </w:rPr>
        <w:t>a</w:t>
      </w:r>
      <w:r w:rsidR="00680800" w:rsidRPr="00803184">
        <w:rPr>
          <w:szCs w:val="22"/>
        </w:rPr>
        <w:t xml:space="preserve"> tog sektora nije vezana uz izgaranje goriva</w:t>
      </w:r>
      <w:r w:rsidR="00F40CF0" w:rsidRPr="00803184">
        <w:rPr>
          <w:szCs w:val="22"/>
        </w:rPr>
        <w:t>, a što je u skladu s time da je rušenje/gradnja glavni izvor emisija</w:t>
      </w:r>
      <w:r w:rsidR="00680800" w:rsidRPr="00803184">
        <w:rPr>
          <w:szCs w:val="22"/>
        </w:rPr>
        <w:t xml:space="preserve"> PM</w:t>
      </w:r>
      <w:r w:rsidR="00680800" w:rsidRPr="00803184">
        <w:rPr>
          <w:szCs w:val="22"/>
          <w:vertAlign w:val="subscript"/>
        </w:rPr>
        <w:t>10</w:t>
      </w:r>
      <w:r w:rsidR="00F40CF0" w:rsidRPr="00803184">
        <w:rPr>
          <w:szCs w:val="22"/>
        </w:rPr>
        <w:t xml:space="preserve"> </w:t>
      </w:r>
      <w:r w:rsidR="00E23F35" w:rsidRPr="00803184">
        <w:rPr>
          <w:szCs w:val="22"/>
        </w:rPr>
        <w:t>sektora</w:t>
      </w:r>
      <w:r w:rsidR="00F40CF0" w:rsidRPr="00803184">
        <w:rPr>
          <w:szCs w:val="22"/>
        </w:rPr>
        <w:t xml:space="preserve"> B.</w:t>
      </w:r>
      <w:r w:rsidR="00680800" w:rsidRPr="00803184">
        <w:rPr>
          <w:szCs w:val="22"/>
        </w:rPr>
        <w:t xml:space="preserve"> Nasuprot tome, mjerenja u Velikoj Gorici pokazuju malu razliku u zimskim koncentracijama PM</w:t>
      </w:r>
      <w:r w:rsidR="00680800" w:rsidRPr="00803184">
        <w:rPr>
          <w:szCs w:val="22"/>
          <w:vertAlign w:val="subscript"/>
        </w:rPr>
        <w:t>10</w:t>
      </w:r>
      <w:r w:rsidR="00680800" w:rsidRPr="00803184">
        <w:rPr>
          <w:szCs w:val="22"/>
        </w:rPr>
        <w:t xml:space="preserve"> i PM</w:t>
      </w:r>
      <w:r w:rsidR="00680800" w:rsidRPr="00803184">
        <w:rPr>
          <w:szCs w:val="22"/>
          <w:vertAlign w:val="subscript"/>
        </w:rPr>
        <w:t>2,5</w:t>
      </w:r>
      <w:r w:rsidR="00F40CF0" w:rsidRPr="00803184">
        <w:rPr>
          <w:szCs w:val="22"/>
        </w:rPr>
        <w:t xml:space="preserve"> iz čega slijedi da je onečišćenje česticama pretežito od izgaranja goriva.</w:t>
      </w:r>
      <w:r w:rsidR="00680800" w:rsidRPr="00803184">
        <w:rPr>
          <w:szCs w:val="22"/>
        </w:rPr>
        <w:t xml:space="preserve"> Iz navedenog može </w:t>
      </w:r>
      <w:r w:rsidR="00F40CF0" w:rsidRPr="00803184">
        <w:rPr>
          <w:szCs w:val="22"/>
        </w:rPr>
        <w:t xml:space="preserve">se </w:t>
      </w:r>
      <w:r w:rsidR="00680800" w:rsidRPr="00803184">
        <w:rPr>
          <w:szCs w:val="22"/>
        </w:rPr>
        <w:t xml:space="preserve">zaključiti da </w:t>
      </w:r>
      <w:r w:rsidR="000527EB" w:rsidRPr="00803184">
        <w:rPr>
          <w:szCs w:val="22"/>
        </w:rPr>
        <w:t xml:space="preserve">je </w:t>
      </w:r>
      <w:r w:rsidR="00680800" w:rsidRPr="00803184">
        <w:rPr>
          <w:szCs w:val="22"/>
        </w:rPr>
        <w:t>modelirani utjecaj sektora B (građevinskih radova) precijenjen tijekom zime, najvjerojatnije kao posljedica vremenskih faktora emisije</w:t>
      </w:r>
      <w:r w:rsidR="00F40CF0" w:rsidRPr="00803184">
        <w:rPr>
          <w:szCs w:val="22"/>
        </w:rPr>
        <w:t xml:space="preserve"> zbog kojih su i zimi emisije ovog sektora relativno visoke</w:t>
      </w:r>
      <w:r w:rsidR="00680800" w:rsidRPr="00803184">
        <w:rPr>
          <w:szCs w:val="22"/>
        </w:rPr>
        <w:t>.</w:t>
      </w:r>
    </w:p>
    <w:p w14:paraId="3E1FF1AA" w14:textId="77777777" w:rsidR="00F55E04" w:rsidRPr="00803184" w:rsidRDefault="00F55E04" w:rsidP="00F40CF0">
      <w:pPr>
        <w:rPr>
          <w:szCs w:val="22"/>
        </w:rPr>
      </w:pPr>
    </w:p>
    <w:p w14:paraId="0457EBF3" w14:textId="3D75F6FA" w:rsidR="00842CDC" w:rsidRPr="00803184" w:rsidRDefault="00F40CF0" w:rsidP="00111B90">
      <w:pPr>
        <w:rPr>
          <w:szCs w:val="22"/>
        </w:rPr>
      </w:pPr>
      <w:r w:rsidRPr="00803184">
        <w:rPr>
          <w:szCs w:val="22"/>
        </w:rPr>
        <w:t xml:space="preserve">U nastavku su dani detaljni podaci o mogućim mjerama </w:t>
      </w:r>
      <w:r w:rsidR="00E23F35" w:rsidRPr="00803184">
        <w:rPr>
          <w:szCs w:val="22"/>
        </w:rPr>
        <w:t>smanjenja</w:t>
      </w:r>
      <w:r w:rsidRPr="00803184">
        <w:rPr>
          <w:szCs w:val="22"/>
        </w:rPr>
        <w:t xml:space="preserve"> emisija iz uređaja za loženje koji su najveći lokalni izvor</w:t>
      </w:r>
      <w:r w:rsidR="00F55E04" w:rsidRPr="00803184">
        <w:rPr>
          <w:szCs w:val="22"/>
        </w:rPr>
        <w:t xml:space="preserve"> emisije primarnih lebdećih čestica.</w:t>
      </w:r>
    </w:p>
    <w:p w14:paraId="5D3DB0AE" w14:textId="77777777" w:rsidR="00F40CF0" w:rsidRPr="00803184" w:rsidRDefault="00F40CF0" w:rsidP="00111B90">
      <w:pPr>
        <w:rPr>
          <w:szCs w:val="22"/>
        </w:rPr>
      </w:pPr>
    </w:p>
    <w:p w14:paraId="785B777C" w14:textId="568C3AF0" w:rsidR="001A26AE" w:rsidRPr="00803184" w:rsidRDefault="001A26AE" w:rsidP="00111B90">
      <w:pPr>
        <w:rPr>
          <w:szCs w:val="22"/>
        </w:rPr>
      </w:pPr>
      <w:r w:rsidRPr="00803184">
        <w:rPr>
          <w:szCs w:val="22"/>
        </w:rPr>
        <w:t xml:space="preserve">Osnovni načini </w:t>
      </w:r>
      <w:r w:rsidR="00E23F35" w:rsidRPr="00803184">
        <w:rPr>
          <w:szCs w:val="22"/>
        </w:rPr>
        <w:t>smanjenja</w:t>
      </w:r>
      <w:r w:rsidRPr="00803184">
        <w:rPr>
          <w:szCs w:val="22"/>
        </w:rPr>
        <w:t xml:space="preserve"> emisija kućnih ložišta tijekom sezone grijanje je provedbom energetske obnove zgrada tj. obiteljskih kuća te korištenjem energetski učinkovitijih uređaja za loženje s niskom emisijama čestica ili sustava grijanja nultih emisija čestica.</w:t>
      </w:r>
    </w:p>
    <w:p w14:paraId="6803BAD1" w14:textId="77777777" w:rsidR="001A26AE" w:rsidRPr="00803184" w:rsidRDefault="001A26AE" w:rsidP="001A26AE">
      <w:pPr>
        <w:pStyle w:val="mojTekst"/>
      </w:pPr>
    </w:p>
    <w:p w14:paraId="727ED7BB" w14:textId="15BA672E" w:rsidR="001A26AE" w:rsidRPr="00803184" w:rsidRDefault="001A26AE" w:rsidP="001A26AE">
      <w:pPr>
        <w:pStyle w:val="mojTekst"/>
      </w:pPr>
      <w:r w:rsidRPr="00803184">
        <w:t>Izbor sustava grijanja ovisi o dostupnosti pojedine vrste goriva te troškovima investicije, održavanja i korištenja sustava grijanja. Međutim, postoje i tehnički preduvjeti vezani za energetski razred stambenog objekta (obiteljske kuće, višestambene zgrade) o kojima ovisi je li tehnički prikladno implementirati pojedine sustave grijanj</w:t>
      </w:r>
      <w:r w:rsidR="000527EB" w:rsidRPr="00803184">
        <w:t>a</w:t>
      </w:r>
      <w:r w:rsidRPr="00803184">
        <w:t xml:space="preserve">. </w:t>
      </w:r>
    </w:p>
    <w:p w14:paraId="07271D78" w14:textId="77777777" w:rsidR="001A26AE" w:rsidRPr="00803184" w:rsidRDefault="001A26AE" w:rsidP="001A26AE">
      <w:pPr>
        <w:pStyle w:val="mojTekst"/>
      </w:pPr>
    </w:p>
    <w:p w14:paraId="02A233E1" w14:textId="2FFEB6A8" w:rsidR="001A26AE" w:rsidRPr="00803184" w:rsidRDefault="001A26AE" w:rsidP="001A26AE">
      <w:pPr>
        <w:pStyle w:val="mojTekst"/>
      </w:pPr>
      <w:r w:rsidRPr="00803184">
        <w:t xml:space="preserve">Matrica grijanja za obiteljske kuće, prikazana u </w:t>
      </w:r>
      <w:r w:rsidRPr="00803184">
        <w:fldChar w:fldCharType="begin"/>
      </w:r>
      <w:r w:rsidRPr="00803184">
        <w:instrText xml:space="preserve"> REF _Ref109461354 \h </w:instrText>
      </w:r>
      <w:r w:rsidR="007C5455" w:rsidRPr="00803184">
        <w:instrText xml:space="preserve"> \* MERGEFORMAT </w:instrText>
      </w:r>
      <w:r w:rsidRPr="00803184">
        <w:fldChar w:fldCharType="separate"/>
      </w:r>
      <w:proofErr w:type="spellStart"/>
      <w:r w:rsidR="00EF24E6" w:rsidRPr="00803184">
        <w:t>Tab</w:t>
      </w:r>
      <w:proofErr w:type="spellEnd"/>
      <w:r w:rsidR="00EF24E6" w:rsidRPr="00803184">
        <w:t xml:space="preserve">. </w:t>
      </w:r>
      <w:r w:rsidR="00EF24E6">
        <w:rPr>
          <w:noProof/>
        </w:rPr>
        <w:t>6</w:t>
      </w:r>
      <w:r w:rsidR="00EF24E6" w:rsidRPr="00803184">
        <w:rPr>
          <w:noProof/>
        </w:rPr>
        <w:noBreakHyphen/>
      </w:r>
      <w:r w:rsidR="00EF24E6">
        <w:rPr>
          <w:noProof/>
        </w:rPr>
        <w:t>2</w:t>
      </w:r>
      <w:r w:rsidRPr="00803184">
        <w:fldChar w:fldCharType="end"/>
      </w:r>
      <w:r w:rsidRPr="00803184">
        <w:t xml:space="preserve">, pokazuje koji su sustavi grijanja na obnovljive izvore energije primjenjivi ovisno o energetskom razredu obiteljske kuće smještene u </w:t>
      </w:r>
      <w:r w:rsidR="007F20E2" w:rsidRPr="00803184">
        <w:t>klimatskoj regiji</w:t>
      </w:r>
      <w:r w:rsidRPr="00803184">
        <w:t xml:space="preserve"> koja obuhvaća </w:t>
      </w:r>
      <w:r w:rsidR="007F20E2" w:rsidRPr="00803184">
        <w:t>Veliku Goricu</w:t>
      </w:r>
      <w:r w:rsidRPr="00803184">
        <w:rPr>
          <w:rStyle w:val="Referencafusnote"/>
        </w:rPr>
        <w:footnoteReference w:id="27"/>
      </w:r>
      <w:r w:rsidRPr="00803184">
        <w:t xml:space="preserve">. Prikazana matrica grijanja rezultat je EU projekta </w:t>
      </w:r>
      <w:r w:rsidRPr="00803184">
        <w:lastRenderedPageBreak/>
        <w:t>REPLACE (ZAMJENA) čiji je cilj pokretanje kampanja za uvođenje učinkovitih sistema grijanja i hlađenja u Europi</w:t>
      </w:r>
      <w:r w:rsidRPr="00803184">
        <w:rPr>
          <w:rStyle w:val="Referencafusnote"/>
        </w:rPr>
        <w:footnoteReference w:id="28"/>
      </w:r>
      <w:r w:rsidR="00E23F35" w:rsidRPr="00803184">
        <w:t>.</w:t>
      </w:r>
    </w:p>
    <w:p w14:paraId="02D12A7C" w14:textId="77777777" w:rsidR="00E23F35" w:rsidRPr="00803184" w:rsidRDefault="00E23F35" w:rsidP="001A26AE">
      <w:pPr>
        <w:pStyle w:val="mojTekst"/>
      </w:pPr>
    </w:p>
    <w:p w14:paraId="655C28DE" w14:textId="38C39D5A" w:rsidR="00E23F35" w:rsidRPr="00803184" w:rsidRDefault="00E23F35" w:rsidP="00E23F35">
      <w:pPr>
        <w:rPr>
          <w:szCs w:val="22"/>
        </w:rPr>
      </w:pPr>
      <w:r w:rsidRPr="00803184">
        <w:rPr>
          <w:szCs w:val="22"/>
        </w:rPr>
        <w:t xml:space="preserve">Među sustavima grijanja navedenim u </w:t>
      </w:r>
      <w:r w:rsidRPr="00803184">
        <w:rPr>
          <w:szCs w:val="22"/>
        </w:rPr>
        <w:fldChar w:fldCharType="begin"/>
      </w:r>
      <w:r w:rsidRPr="00803184">
        <w:rPr>
          <w:szCs w:val="22"/>
        </w:rPr>
        <w:instrText xml:space="preserve"> REF _Ref109461354 \h </w:instrText>
      </w:r>
      <w:r w:rsidR="007C5455" w:rsidRPr="00803184">
        <w:rPr>
          <w:szCs w:val="22"/>
        </w:rPr>
        <w:instrText xml:space="preserve"> \* MERGEFORMAT </w:instrText>
      </w:r>
      <w:r w:rsidRPr="00803184">
        <w:rPr>
          <w:szCs w:val="22"/>
        </w:rPr>
      </w:r>
      <w:r w:rsidRPr="00803184">
        <w:rPr>
          <w:szCs w:val="22"/>
        </w:rPr>
        <w:fldChar w:fldCharType="separate"/>
      </w:r>
      <w:proofErr w:type="spellStart"/>
      <w:r w:rsidR="00EF24E6" w:rsidRPr="00EF24E6">
        <w:rPr>
          <w:szCs w:val="22"/>
        </w:rPr>
        <w:t>Tab</w:t>
      </w:r>
      <w:proofErr w:type="spellEnd"/>
      <w:r w:rsidR="00EF24E6" w:rsidRPr="00EF24E6">
        <w:rPr>
          <w:szCs w:val="22"/>
        </w:rPr>
        <w:t xml:space="preserve">. </w:t>
      </w:r>
      <w:r w:rsidR="00EF24E6" w:rsidRPr="00EF24E6">
        <w:rPr>
          <w:noProof/>
          <w:szCs w:val="22"/>
        </w:rPr>
        <w:t>6</w:t>
      </w:r>
      <w:r w:rsidR="00EF24E6" w:rsidRPr="00EF24E6">
        <w:rPr>
          <w:noProof/>
          <w:szCs w:val="22"/>
        </w:rPr>
        <w:noBreakHyphen/>
        <w:t>2</w:t>
      </w:r>
      <w:r w:rsidRPr="00803184">
        <w:rPr>
          <w:szCs w:val="22"/>
        </w:rPr>
        <w:fldChar w:fldCharType="end"/>
      </w:r>
      <w:r w:rsidRPr="00803184">
        <w:rPr>
          <w:szCs w:val="22"/>
        </w:rPr>
        <w:t>, koji se posljednjih godina sve više koriste su dizalice topline. Dizalica topline, odnosno toplinska crpka je uređaj, naprava ili postrojenje koje prenosi toplinu iz prirodnog okruženja kao što su zrak, voda ili tlo, u zgrade ili industrijske aplikacije obrtanjem prirodnog tijeka topline tako da ona teče od niže temperaturne razine prema višoj ili obrnuto</w:t>
      </w:r>
      <w:r w:rsidRPr="00803184">
        <w:rPr>
          <w:rStyle w:val="Referencafusnote"/>
          <w:szCs w:val="22"/>
        </w:rPr>
        <w:footnoteReference w:id="29"/>
      </w:r>
      <w:r w:rsidRPr="00803184">
        <w:rPr>
          <w:szCs w:val="22"/>
        </w:rPr>
        <w:t>.</w:t>
      </w:r>
    </w:p>
    <w:p w14:paraId="1B98B8EC" w14:textId="77777777" w:rsidR="00E23F35" w:rsidRPr="00803184" w:rsidRDefault="00E23F35" w:rsidP="00E23F35">
      <w:pPr>
        <w:spacing w:line="240" w:lineRule="auto"/>
        <w:jc w:val="left"/>
        <w:rPr>
          <w:szCs w:val="22"/>
        </w:rPr>
      </w:pPr>
    </w:p>
    <w:p w14:paraId="4CFAFB44" w14:textId="77777777" w:rsidR="00E23F35" w:rsidRPr="00803184" w:rsidRDefault="00E23F35" w:rsidP="00E23F35">
      <w:pPr>
        <w:pStyle w:val="mojTekst"/>
      </w:pPr>
      <w:r w:rsidRPr="00803184">
        <w:t>Uzimajući u obzir matricu grijanja, u nastavku su navedene mjere kojima je primarni cilj smanjenje emisija čestica iz kućnih ložišta, njihove prednosti i nedostaci koje u konačnici utječu na troškovnu učinkovitost provedbe mjere.</w:t>
      </w:r>
    </w:p>
    <w:p w14:paraId="126FC819" w14:textId="629635EC" w:rsidR="00E23F35" w:rsidRPr="00803184" w:rsidRDefault="00E23F35">
      <w:pPr>
        <w:spacing w:line="240" w:lineRule="auto"/>
        <w:jc w:val="left"/>
        <w:rPr>
          <w:szCs w:val="22"/>
        </w:rPr>
      </w:pPr>
      <w:r w:rsidRPr="00803184">
        <w:rPr>
          <w:szCs w:val="22"/>
        </w:rPr>
        <w:br w:type="page"/>
      </w:r>
    </w:p>
    <w:p w14:paraId="3A9EB322" w14:textId="3E93C04A" w:rsidR="001A26AE" w:rsidRPr="00803184" w:rsidRDefault="001A26AE" w:rsidP="001A26AE">
      <w:pPr>
        <w:pStyle w:val="mojaTablicnaNapomenaizvor"/>
      </w:pPr>
      <w:bookmarkStart w:id="709" w:name="_Ref109461354"/>
      <w:bookmarkStart w:id="710" w:name="_Toc229565937"/>
      <w:proofErr w:type="spellStart"/>
      <w:r w:rsidRPr="00803184">
        <w:lastRenderedPageBreak/>
        <w:t>Tab</w:t>
      </w:r>
      <w:proofErr w:type="spellEnd"/>
      <w:r w:rsidRPr="00803184">
        <w:t xml:space="preserve">. </w:t>
      </w:r>
      <w:r w:rsidR="003F3134" w:rsidRPr="00803184">
        <w:fldChar w:fldCharType="begin"/>
      </w:r>
      <w:r w:rsidR="003F3134" w:rsidRPr="00803184">
        <w:instrText xml:space="preserve"> STYLEREF 1 \s </w:instrText>
      </w:r>
      <w:r w:rsidR="003F3134" w:rsidRPr="00803184">
        <w:fldChar w:fldCharType="separate"/>
      </w:r>
      <w:r w:rsidR="00EF24E6">
        <w:rPr>
          <w:noProof/>
        </w:rPr>
        <w:t>6</w:t>
      </w:r>
      <w:r w:rsidR="003F3134" w:rsidRPr="00803184">
        <w:fldChar w:fldCharType="end"/>
      </w:r>
      <w:r w:rsidR="003F3134" w:rsidRPr="00803184">
        <w:noBreakHyphen/>
      </w:r>
      <w:r w:rsidR="003F3134" w:rsidRPr="00803184">
        <w:fldChar w:fldCharType="begin"/>
      </w:r>
      <w:r w:rsidR="003F3134" w:rsidRPr="00803184">
        <w:instrText xml:space="preserve"> SEQ Tab. \* ARABIC \s 1 </w:instrText>
      </w:r>
      <w:r w:rsidR="003F3134" w:rsidRPr="00803184">
        <w:fldChar w:fldCharType="separate"/>
      </w:r>
      <w:r w:rsidR="00EF24E6">
        <w:rPr>
          <w:noProof/>
        </w:rPr>
        <w:t>2</w:t>
      </w:r>
      <w:r w:rsidR="003F3134" w:rsidRPr="00803184">
        <w:fldChar w:fldCharType="end"/>
      </w:r>
      <w:bookmarkEnd w:id="709"/>
      <w:r w:rsidRPr="00803184">
        <w:t xml:space="preserve">: Matrica grijanja za obiteljsku kuću u regiji koja obuhvaća Grad Zagreb (prilagođeni prikaz matrice grijanja iz dokumenta </w:t>
      </w:r>
      <w:proofErr w:type="spellStart"/>
      <w:r w:rsidRPr="00803184">
        <w:t>Heating-Matrices</w:t>
      </w:r>
      <w:proofErr w:type="spellEnd"/>
      <w:r w:rsidRPr="00803184">
        <w:t xml:space="preserve"> </w:t>
      </w:r>
      <w:proofErr w:type="spellStart"/>
      <w:r w:rsidRPr="00803184">
        <w:t>showing</w:t>
      </w:r>
      <w:proofErr w:type="spellEnd"/>
      <w:r w:rsidRPr="00803184">
        <w:t xml:space="preserve"> </w:t>
      </w:r>
      <w:proofErr w:type="spellStart"/>
      <w:r w:rsidRPr="00803184">
        <w:t>recommended</w:t>
      </w:r>
      <w:proofErr w:type="spellEnd"/>
      <w:r w:rsidRPr="00803184">
        <w:t xml:space="preserve"> RES </w:t>
      </w:r>
      <w:proofErr w:type="spellStart"/>
      <w:r w:rsidRPr="00803184">
        <w:t>Heating</w:t>
      </w:r>
      <w:proofErr w:type="spellEnd"/>
      <w:r w:rsidRPr="00803184">
        <w:t xml:space="preserve"> Technologies </w:t>
      </w:r>
      <w:proofErr w:type="spellStart"/>
      <w:r w:rsidRPr="00803184">
        <w:t>fitting</w:t>
      </w:r>
      <w:proofErr w:type="spellEnd"/>
      <w:r w:rsidRPr="00803184">
        <w:t xml:space="preserve"> to </w:t>
      </w:r>
      <w:proofErr w:type="spellStart"/>
      <w:r w:rsidRPr="00803184">
        <w:t>various</w:t>
      </w:r>
      <w:proofErr w:type="spellEnd"/>
      <w:r w:rsidRPr="00803184">
        <w:t xml:space="preserve"> Building </w:t>
      </w:r>
      <w:proofErr w:type="spellStart"/>
      <w:r w:rsidRPr="00803184">
        <w:t>Types</w:t>
      </w:r>
      <w:proofErr w:type="spellEnd"/>
      <w:r w:rsidRPr="00803184">
        <w:t xml:space="preserve"> &amp; </w:t>
      </w:r>
      <w:proofErr w:type="spellStart"/>
      <w:r w:rsidRPr="00803184">
        <w:t>Qualities</w:t>
      </w:r>
      <w:proofErr w:type="spellEnd"/>
      <w:r w:rsidRPr="00803184">
        <w:t xml:space="preserve"> </w:t>
      </w:r>
      <w:proofErr w:type="spellStart"/>
      <w:r w:rsidRPr="00803184">
        <w:t>Report</w:t>
      </w:r>
      <w:proofErr w:type="spellEnd"/>
      <w:r w:rsidRPr="00803184">
        <w:t xml:space="preserve"> D4.1, Project </w:t>
      </w:r>
      <w:proofErr w:type="spellStart"/>
      <w:r w:rsidRPr="00803184">
        <w:t>Coordinator</w:t>
      </w:r>
      <w:proofErr w:type="spellEnd"/>
      <w:r w:rsidRPr="00803184">
        <w:t xml:space="preserve">: </w:t>
      </w:r>
      <w:proofErr w:type="spellStart"/>
      <w:r w:rsidRPr="00803184">
        <w:t>Austrian</w:t>
      </w:r>
      <w:proofErr w:type="spellEnd"/>
      <w:r w:rsidRPr="00803184">
        <w:t xml:space="preserve"> Energy </w:t>
      </w:r>
      <w:proofErr w:type="spellStart"/>
      <w:r w:rsidRPr="00803184">
        <w:t>Agency</w:t>
      </w:r>
      <w:proofErr w:type="spellEnd"/>
      <w:r w:rsidRPr="00803184">
        <w:t xml:space="preserve"> – AEA, </w:t>
      </w:r>
      <w:proofErr w:type="spellStart"/>
      <w:r w:rsidRPr="00803184">
        <w:t>October</w:t>
      </w:r>
      <w:proofErr w:type="spellEnd"/>
      <w:r w:rsidRPr="00803184">
        <w:t xml:space="preserve"> 2020.)</w:t>
      </w:r>
      <w:bookmarkEnd w:id="710"/>
    </w:p>
    <w:p w14:paraId="754AEF99" w14:textId="77777777" w:rsidR="001A26AE" w:rsidRPr="00803184" w:rsidRDefault="001A26AE" w:rsidP="001A26AE">
      <w:pPr>
        <w:pStyle w:val="mojTekst"/>
        <w:spacing w:line="240" w:lineRule="auto"/>
      </w:pPr>
      <w:r w:rsidRPr="00803184">
        <w:rPr>
          <w:noProof/>
        </w:rPr>
        <w:drawing>
          <wp:inline distT="0" distB="0" distL="0" distR="0" wp14:anchorId="4AA46609" wp14:editId="143F0706">
            <wp:extent cx="5852795" cy="7181850"/>
            <wp:effectExtent l="0" t="0" r="0" b="0"/>
            <wp:docPr id="1" name="Picture 1" descr="A screen shot of a char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screen shot of a chart&#10;&#10;AI-generated content may be incorrect."/>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5852795" cy="7181850"/>
                    </a:xfrm>
                    <a:prstGeom prst="rect">
                      <a:avLst/>
                    </a:prstGeom>
                    <a:noFill/>
                  </pic:spPr>
                </pic:pic>
              </a:graphicData>
            </a:graphic>
          </wp:inline>
        </w:drawing>
      </w:r>
    </w:p>
    <w:p w14:paraId="56D6AF06" w14:textId="77777777" w:rsidR="001A26AE" w:rsidRPr="00803184" w:rsidRDefault="001A26AE" w:rsidP="001A26AE">
      <w:pPr>
        <w:spacing w:line="240" w:lineRule="auto"/>
        <w:jc w:val="left"/>
        <w:rPr>
          <w:szCs w:val="22"/>
        </w:rPr>
      </w:pPr>
    </w:p>
    <w:p w14:paraId="2689CFC0" w14:textId="57566DFE" w:rsidR="00E23F35" w:rsidRPr="00803184" w:rsidRDefault="00E23F35">
      <w:pPr>
        <w:spacing w:line="240" w:lineRule="auto"/>
        <w:jc w:val="left"/>
        <w:rPr>
          <w:szCs w:val="22"/>
        </w:rPr>
      </w:pPr>
      <w:r w:rsidRPr="00803184">
        <w:rPr>
          <w:szCs w:val="22"/>
        </w:rPr>
        <w:br w:type="page"/>
      </w:r>
    </w:p>
    <w:p w14:paraId="0FF3C900" w14:textId="77777777" w:rsidR="001A26AE" w:rsidRPr="00803184" w:rsidRDefault="001A26AE" w:rsidP="009B746B">
      <w:pPr>
        <w:pStyle w:val="Odlomakpopisa"/>
        <w:numPr>
          <w:ilvl w:val="0"/>
          <w:numId w:val="25"/>
        </w:numPr>
        <w:spacing w:line="240" w:lineRule="auto"/>
        <w:jc w:val="left"/>
        <w:rPr>
          <w:b/>
          <w:bCs/>
          <w:szCs w:val="22"/>
        </w:rPr>
      </w:pPr>
      <w:r w:rsidRPr="00803184">
        <w:rPr>
          <w:b/>
          <w:bCs/>
          <w:szCs w:val="22"/>
        </w:rPr>
        <w:lastRenderedPageBreak/>
        <w:t>Energetska obnova obiteljskih kuća - mjere poboljšanja energetskih svojstava postojećih obiteljskih kuća</w:t>
      </w:r>
    </w:p>
    <w:p w14:paraId="1672CD15" w14:textId="77777777" w:rsidR="001A26AE" w:rsidRPr="00803184" w:rsidRDefault="001A26AE" w:rsidP="001A26AE">
      <w:pPr>
        <w:pStyle w:val="mojTekst"/>
      </w:pPr>
    </w:p>
    <w:p w14:paraId="36124DBF" w14:textId="7B442487" w:rsidR="001A26AE" w:rsidRPr="00803184" w:rsidRDefault="001A26AE" w:rsidP="001A26AE">
      <w:pPr>
        <w:pStyle w:val="mojTekst"/>
        <w:rPr>
          <w:rFonts w:eastAsia="Calibri"/>
          <w:lang w:eastAsia="en-US"/>
        </w:rPr>
      </w:pPr>
      <w:r w:rsidRPr="00803184">
        <w:rPr>
          <w:rFonts w:eastAsia="Calibri"/>
          <w:lang w:eastAsia="en-US"/>
        </w:rPr>
        <w:t>Cilj ove mjere je smanjenje toplinskih gubitaka zgrade što rezultira manjom potrošnjom goriva, a samim time i manjom emisijom čestica iz peći i kotlova na biomasu i kruta goriva te zamjena peći i kotlova na drva i biomasom sustavom s nultim ili gotovo nultim emisijama poput dizalica topline čime se iz obiteljskih kuća uklanja izvor čestica (PM</w:t>
      </w:r>
      <w:r w:rsidRPr="00803184">
        <w:rPr>
          <w:rFonts w:eastAsia="Calibri"/>
          <w:vertAlign w:val="subscript"/>
          <w:lang w:eastAsia="en-US"/>
        </w:rPr>
        <w:t xml:space="preserve">10 </w:t>
      </w:r>
      <w:r w:rsidRPr="00803184">
        <w:rPr>
          <w:rFonts w:eastAsia="Calibri"/>
          <w:lang w:eastAsia="en-US"/>
        </w:rPr>
        <w:t>i PM</w:t>
      </w:r>
      <w:r w:rsidRPr="00803184">
        <w:rPr>
          <w:rFonts w:eastAsia="Calibri"/>
          <w:vertAlign w:val="subscript"/>
          <w:lang w:eastAsia="en-US"/>
        </w:rPr>
        <w:t>2,5</w:t>
      </w:r>
      <w:r w:rsidRPr="00803184">
        <w:rPr>
          <w:rFonts w:eastAsia="Calibri"/>
          <w:lang w:eastAsia="en-US"/>
        </w:rPr>
        <w:t xml:space="preserve">). Sufinanciranje je moguće </w:t>
      </w:r>
      <w:r w:rsidR="007F20E2" w:rsidRPr="00803184">
        <w:rPr>
          <w:rFonts w:eastAsia="Calibri"/>
          <w:lang w:eastAsia="en-US"/>
        </w:rPr>
        <w:t xml:space="preserve">korištenjem </w:t>
      </w:r>
      <w:r w:rsidRPr="00803184">
        <w:rPr>
          <w:rFonts w:eastAsia="Calibri"/>
          <w:lang w:eastAsia="en-US"/>
        </w:rPr>
        <w:t xml:space="preserve">sredstava iz Fonda za zaštitu okoliša i energetsku učinkovitost. Uvjet za sufinanciranje ugradnje sustava za korištenje obnovljivih izvora energije jest obnovljena ovojnica kuće ili da ovojnica kuće ima dobre toplinske karakteristike. Provedba mjere zamišljena je kao kontinuirana s obnovom javnih poziva za dodjelu bespovratnih sredstava svake godine u razdoblju od 2021. do 2030. </w:t>
      </w:r>
      <w:r w:rsidR="00AE6B2B" w:rsidRPr="00803184">
        <w:rPr>
          <w:rFonts w:eastAsia="Calibri"/>
          <w:lang w:eastAsia="en-US"/>
        </w:rPr>
        <w:t>godine.</w:t>
      </w:r>
    </w:p>
    <w:p w14:paraId="773D5AC5" w14:textId="77777777" w:rsidR="001A26AE" w:rsidRPr="00803184" w:rsidRDefault="001A26AE" w:rsidP="001A26AE">
      <w:pPr>
        <w:pStyle w:val="mojTekst"/>
        <w:rPr>
          <w:rFonts w:eastAsia="Calibri"/>
          <w:lang w:eastAsia="en-US"/>
        </w:rPr>
      </w:pPr>
    </w:p>
    <w:p w14:paraId="07D0353A" w14:textId="77777777" w:rsidR="001A26AE" w:rsidRPr="00803184" w:rsidRDefault="001A26AE" w:rsidP="001A26AE">
      <w:pPr>
        <w:pStyle w:val="mojTekst"/>
        <w:rPr>
          <w:rFonts w:eastAsia="Calibri"/>
          <w:lang w:eastAsia="en-US"/>
        </w:rPr>
      </w:pPr>
      <w:r w:rsidRPr="00803184">
        <w:rPr>
          <w:rFonts w:eastAsia="Calibri"/>
          <w:lang w:eastAsia="en-US"/>
        </w:rPr>
        <w:t>Obnova vanjske ovojnice obiteljskih kuća uključuje toplinsku izolaciju ovojnice (zidovi, krovovi, podrumi) te zamjenu vanjske stolarije (prozori, vrata). Do 1970. godine kada je na snagu stupio Pravilnik kojem su propisane mjere i uvjeti za toplinsku zaštitu zgrada izgrađeno je 43% obiteljskih kuća, odnosno stambenog fonda na području Republike Hrvatske. Obnovom vanjske ovojnice obiteljskih kuća izgrađenih prije 1970. godine i prije 1987. godine kada su usvojene odgovarajuće toplinske norme značajno bi se smanjila potrošnja toplinske energije za grijanje prostora. Pokazatelj mogućih ušteda je podatak da obiteljska kuća izgrađena do 1980. godine troši otprilike 300 kWh/m</w:t>
      </w:r>
      <w:r w:rsidRPr="00803184">
        <w:rPr>
          <w:rFonts w:eastAsia="Calibri"/>
          <w:vertAlign w:val="superscript"/>
          <w:lang w:eastAsia="en-US"/>
        </w:rPr>
        <w:t>2</w:t>
      </w:r>
      <w:r w:rsidRPr="00803184">
        <w:rPr>
          <w:rFonts w:eastAsia="Calibri"/>
          <w:lang w:eastAsia="en-US"/>
        </w:rPr>
        <w:t xml:space="preserve"> godišnje, a obiteljska kuća izgrađena u periodu od 2009. do 2010. godine 112 kWh/m</w:t>
      </w:r>
      <w:r w:rsidRPr="00803184">
        <w:rPr>
          <w:rFonts w:eastAsia="Calibri"/>
          <w:vertAlign w:val="superscript"/>
          <w:lang w:eastAsia="en-US"/>
        </w:rPr>
        <w:t>2</w:t>
      </w:r>
      <w:r w:rsidRPr="00803184">
        <w:rPr>
          <w:rFonts w:eastAsia="Calibri"/>
          <w:lang w:eastAsia="en-US"/>
        </w:rPr>
        <w:t xml:space="preserve">, što je tri puta manje. </w:t>
      </w:r>
    </w:p>
    <w:p w14:paraId="599696B6" w14:textId="77777777" w:rsidR="001A26AE" w:rsidRPr="00803184" w:rsidRDefault="001A26AE" w:rsidP="001A26AE">
      <w:pPr>
        <w:pStyle w:val="mojTekst"/>
      </w:pPr>
    </w:p>
    <w:p w14:paraId="01209724" w14:textId="2BDDE6FD" w:rsidR="001A26AE" w:rsidRPr="00803184" w:rsidRDefault="001A26AE" w:rsidP="001A26AE">
      <w:pPr>
        <w:pStyle w:val="mojTekst"/>
        <w:rPr>
          <w:rFonts w:eastAsia="Calibri"/>
          <w:lang w:eastAsia="en-US"/>
        </w:rPr>
      </w:pPr>
      <w:r w:rsidRPr="00803184">
        <w:rPr>
          <w:rFonts w:eastAsia="Calibri"/>
          <w:lang w:eastAsia="en-US"/>
        </w:rPr>
        <w:t>Program energetske obnove obiteljskih kuća za razdoblje od 2014. do 2020. godine s detaljnim planom za razdoblje od 2014. do 2016. godine</w:t>
      </w:r>
      <w:r w:rsidRPr="00803184">
        <w:rPr>
          <w:rStyle w:val="Referencafusnote"/>
          <w:rFonts w:eastAsia="Calibri"/>
          <w:lang w:eastAsia="en-US"/>
        </w:rPr>
        <w:footnoteReference w:id="30"/>
      </w:r>
      <w:r w:rsidRPr="00803184">
        <w:rPr>
          <w:rFonts w:eastAsia="Calibri"/>
          <w:lang w:eastAsia="en-US"/>
        </w:rPr>
        <w:t xml:space="preserve"> uključuje simulaciju toplinskog modela mogućeg smanjenja potrošnje energije u postojećem stambenom fondu Republike Hrvatske za kontinentalne klimatske uvjete. </w:t>
      </w:r>
      <w:r w:rsidR="00442377" w:rsidRPr="00803184">
        <w:rPr>
          <w:rFonts w:eastAsia="Calibri"/>
          <w:lang w:eastAsia="en-US"/>
        </w:rPr>
        <w:t>Energetski razred građevine – ocjena ne ovisi samo o karakteristikama zgrada veći i o klimatskoj zoni u kojoj se zgrada nalazi - ima 8 kategorija od A+ do G, pri čemu je A+ najpovoljniji energetski razred, a G najnepovoljniji energetski razred.</w:t>
      </w:r>
    </w:p>
    <w:p w14:paraId="5A52FD71" w14:textId="77777777" w:rsidR="001A26AE" w:rsidRPr="00803184" w:rsidRDefault="001A26AE" w:rsidP="001A26AE">
      <w:pPr>
        <w:pStyle w:val="mojTekst"/>
        <w:rPr>
          <w:rFonts w:eastAsia="Calibri"/>
          <w:lang w:eastAsia="en-US"/>
        </w:rPr>
      </w:pPr>
    </w:p>
    <w:p w14:paraId="3CD1CF30" w14:textId="30A5DB76" w:rsidR="001A26AE" w:rsidRPr="00803184" w:rsidRDefault="00AD072F" w:rsidP="001A26AE">
      <w:pPr>
        <w:pStyle w:val="mojTekst"/>
        <w:rPr>
          <w:rFonts w:eastAsia="Calibri"/>
          <w:lang w:eastAsia="en-US"/>
        </w:rPr>
      </w:pPr>
      <w:r w:rsidRPr="00803184">
        <w:rPr>
          <w:rFonts w:eastAsia="Calibri"/>
          <w:lang w:eastAsia="en-US"/>
        </w:rPr>
        <w:t>U Programu energetske obnove obiteljskih kuća za razdoblje od 2014. do 2020. godine prikazani su rezultati simulacij</w:t>
      </w:r>
      <w:r w:rsidR="00D12074" w:rsidRPr="00803184">
        <w:rPr>
          <w:rFonts w:eastAsia="Calibri"/>
          <w:lang w:eastAsia="en-US"/>
        </w:rPr>
        <w:t>e</w:t>
      </w:r>
      <w:r w:rsidRPr="00803184">
        <w:rPr>
          <w:rFonts w:eastAsia="Calibri"/>
          <w:lang w:eastAsia="en-US"/>
        </w:rPr>
        <w:t xml:space="preserve"> potrošnje energije u stambenom fondu Republike Hrvatske. Tipična</w:t>
      </w:r>
      <w:r w:rsidR="001A26AE" w:rsidRPr="00803184">
        <w:rPr>
          <w:rFonts w:eastAsia="Calibri"/>
          <w:lang w:eastAsia="en-US"/>
        </w:rPr>
        <w:t xml:space="preserve"> </w:t>
      </w:r>
      <w:r w:rsidRPr="00803184">
        <w:rPr>
          <w:rFonts w:eastAsia="Calibri"/>
          <w:lang w:eastAsia="en-US"/>
        </w:rPr>
        <w:t xml:space="preserve">obiteljska </w:t>
      </w:r>
      <w:r w:rsidR="00D12074" w:rsidRPr="00803184">
        <w:rPr>
          <w:rFonts w:eastAsia="Calibri"/>
          <w:lang w:eastAsia="en-US"/>
        </w:rPr>
        <w:t xml:space="preserve">kuća, </w:t>
      </w:r>
      <w:r w:rsidRPr="00803184">
        <w:rPr>
          <w:rFonts w:eastAsia="Calibri"/>
          <w:lang w:eastAsia="en-US"/>
        </w:rPr>
        <w:t>izgrađena u razdoblju 1945. - 1970. u kontinentalnom dijelu Hrvatske</w:t>
      </w:r>
      <w:r w:rsidR="00D12074" w:rsidRPr="00803184">
        <w:rPr>
          <w:rFonts w:eastAsia="Calibri"/>
          <w:lang w:eastAsia="en-US"/>
        </w:rPr>
        <w:t>,</w:t>
      </w:r>
      <w:r w:rsidR="001A26AE" w:rsidRPr="00803184">
        <w:rPr>
          <w:rFonts w:eastAsia="Calibri"/>
          <w:lang w:eastAsia="en-US"/>
        </w:rPr>
        <w:t xml:space="preserve"> bez zasebnih toplinsko-izolacijskih slojeva i/ili energetskih učinkovitih prozora u sastavu vanjske ovojnice</w:t>
      </w:r>
      <w:r w:rsidR="0074413C" w:rsidRPr="00803184">
        <w:rPr>
          <w:rFonts w:eastAsia="Calibri"/>
          <w:lang w:eastAsia="en-US"/>
        </w:rPr>
        <w:t>,</w:t>
      </w:r>
      <w:r w:rsidR="00EF16C1" w:rsidRPr="00803184">
        <w:rPr>
          <w:rFonts w:eastAsia="Calibri"/>
          <w:lang w:eastAsia="en-US"/>
        </w:rPr>
        <w:t xml:space="preserve"> </w:t>
      </w:r>
      <w:r w:rsidR="00100961" w:rsidRPr="00803184">
        <w:rPr>
          <w:rFonts w:eastAsia="Calibri"/>
          <w:lang w:eastAsia="en-US"/>
        </w:rPr>
        <w:t>godišnje ima potrebu za</w:t>
      </w:r>
      <w:r w:rsidR="001A26AE" w:rsidRPr="00803184">
        <w:rPr>
          <w:rFonts w:eastAsia="Calibri"/>
          <w:lang w:eastAsia="en-US"/>
        </w:rPr>
        <w:t xml:space="preserve"> </w:t>
      </w:r>
      <w:r w:rsidR="00D12074" w:rsidRPr="00803184">
        <w:rPr>
          <w:rFonts w:eastAsia="Calibri"/>
          <w:lang w:eastAsia="en-US"/>
        </w:rPr>
        <w:t xml:space="preserve">toplinskom </w:t>
      </w:r>
      <w:r w:rsidR="00EF16C1" w:rsidRPr="00803184">
        <w:rPr>
          <w:rFonts w:eastAsia="Calibri"/>
          <w:lang w:eastAsia="en-US"/>
        </w:rPr>
        <w:t xml:space="preserve">energijom </w:t>
      </w:r>
      <w:r w:rsidR="00100961" w:rsidRPr="00803184">
        <w:rPr>
          <w:rFonts w:eastAsia="Calibri"/>
          <w:lang w:eastAsia="en-US"/>
        </w:rPr>
        <w:t xml:space="preserve">za </w:t>
      </w:r>
      <w:r w:rsidR="001A26AE" w:rsidRPr="00803184">
        <w:rPr>
          <w:rFonts w:eastAsia="Calibri"/>
          <w:lang w:eastAsia="en-US"/>
        </w:rPr>
        <w:t>grijanje</w:t>
      </w:r>
      <w:r w:rsidR="0074413C" w:rsidRPr="00803184">
        <w:rPr>
          <w:rStyle w:val="Referencafusnote"/>
          <w:rFonts w:eastAsia="Calibri"/>
          <w:lang w:eastAsia="en-US"/>
        </w:rPr>
        <w:footnoteReference w:id="31"/>
      </w:r>
      <w:r w:rsidR="001A26AE" w:rsidRPr="00803184">
        <w:rPr>
          <w:rFonts w:eastAsia="Calibri"/>
          <w:lang w:eastAsia="en-US"/>
        </w:rPr>
        <w:t xml:space="preserve"> od </w:t>
      </w:r>
      <w:proofErr w:type="spellStart"/>
      <w:r w:rsidR="001A26AE" w:rsidRPr="00803184">
        <w:rPr>
          <w:rFonts w:eastAsia="Calibri"/>
          <w:lang w:eastAsia="en-US"/>
        </w:rPr>
        <w:t>Q</w:t>
      </w:r>
      <w:r w:rsidR="001A26AE" w:rsidRPr="00803184">
        <w:rPr>
          <w:rFonts w:eastAsia="Calibri"/>
          <w:vertAlign w:val="subscript"/>
          <w:lang w:eastAsia="en-US"/>
        </w:rPr>
        <w:t>H,nd</w:t>
      </w:r>
      <w:proofErr w:type="spellEnd"/>
      <w:r w:rsidR="001A26AE" w:rsidRPr="00803184">
        <w:rPr>
          <w:rFonts w:eastAsia="Calibri"/>
          <w:lang w:eastAsia="en-US"/>
        </w:rPr>
        <w:t xml:space="preserve"> = 318 kWh/m</w:t>
      </w:r>
      <w:r w:rsidR="001A26AE" w:rsidRPr="00803184">
        <w:rPr>
          <w:rFonts w:eastAsia="Calibri"/>
          <w:vertAlign w:val="superscript"/>
          <w:lang w:eastAsia="en-US"/>
        </w:rPr>
        <w:t>2</w:t>
      </w:r>
      <w:r w:rsidR="001A26AE" w:rsidRPr="00803184">
        <w:rPr>
          <w:rFonts w:eastAsia="Calibri"/>
          <w:lang w:eastAsia="en-US"/>
        </w:rPr>
        <w:t xml:space="preserve"> </w:t>
      </w:r>
      <w:r w:rsidR="00EF16C1" w:rsidRPr="00803184">
        <w:rPr>
          <w:rFonts w:eastAsia="Calibri"/>
          <w:lang w:eastAsia="en-US"/>
        </w:rPr>
        <w:t>što odgovara</w:t>
      </w:r>
      <w:r w:rsidR="001A26AE" w:rsidRPr="00803184">
        <w:rPr>
          <w:rFonts w:eastAsia="Calibri"/>
          <w:lang w:eastAsia="en-US"/>
        </w:rPr>
        <w:t xml:space="preserve"> energetsk</w:t>
      </w:r>
      <w:r w:rsidRPr="00803184">
        <w:rPr>
          <w:rFonts w:eastAsia="Calibri"/>
          <w:lang w:eastAsia="en-US"/>
        </w:rPr>
        <w:t>o</w:t>
      </w:r>
      <w:r w:rsidR="00EF16C1" w:rsidRPr="00803184">
        <w:rPr>
          <w:rFonts w:eastAsia="Calibri"/>
          <w:lang w:eastAsia="en-US"/>
        </w:rPr>
        <w:t>m</w:t>
      </w:r>
      <w:r w:rsidR="001A26AE" w:rsidRPr="00803184">
        <w:rPr>
          <w:rFonts w:eastAsia="Calibri"/>
          <w:lang w:eastAsia="en-US"/>
        </w:rPr>
        <w:t xml:space="preserve"> razred</w:t>
      </w:r>
      <w:r w:rsidR="00EF16C1" w:rsidRPr="00803184">
        <w:rPr>
          <w:rFonts w:eastAsia="Calibri"/>
          <w:lang w:eastAsia="en-US"/>
        </w:rPr>
        <w:t>u</w:t>
      </w:r>
      <w:r w:rsidR="001A26AE" w:rsidRPr="00803184">
        <w:rPr>
          <w:rFonts w:eastAsia="Calibri"/>
          <w:lang w:eastAsia="en-US"/>
        </w:rPr>
        <w:t xml:space="preserve"> G. Cjelovito toplinsko izoliranje vanjske ovojnice smanjilo bi godišnju potrebnu energiju za grijanje na vrijednost od </w:t>
      </w:r>
      <w:proofErr w:type="spellStart"/>
      <w:r w:rsidR="001A26AE" w:rsidRPr="00803184">
        <w:rPr>
          <w:rFonts w:eastAsia="Calibri"/>
          <w:lang w:eastAsia="en-US"/>
        </w:rPr>
        <w:t>Q</w:t>
      </w:r>
      <w:r w:rsidR="001A26AE" w:rsidRPr="00803184">
        <w:rPr>
          <w:rFonts w:eastAsia="Calibri"/>
          <w:vertAlign w:val="subscript"/>
          <w:lang w:eastAsia="en-US"/>
        </w:rPr>
        <w:t>H,nd</w:t>
      </w:r>
      <w:proofErr w:type="spellEnd"/>
      <w:r w:rsidR="001A26AE" w:rsidRPr="00803184">
        <w:rPr>
          <w:rFonts w:eastAsia="Calibri"/>
          <w:lang w:eastAsia="en-US"/>
        </w:rPr>
        <w:t>= 62 kWh/m</w:t>
      </w:r>
      <w:r w:rsidR="001A26AE" w:rsidRPr="00803184">
        <w:rPr>
          <w:rFonts w:eastAsia="Calibri"/>
          <w:vertAlign w:val="superscript"/>
          <w:lang w:eastAsia="en-US"/>
        </w:rPr>
        <w:t xml:space="preserve">2 </w:t>
      </w:r>
      <w:r w:rsidR="001A26AE" w:rsidRPr="00803184">
        <w:rPr>
          <w:rFonts w:eastAsia="Calibri"/>
          <w:lang w:eastAsia="en-US"/>
        </w:rPr>
        <w:t xml:space="preserve">čime bi </w:t>
      </w:r>
      <w:r w:rsidR="00EF16C1" w:rsidRPr="00803184">
        <w:rPr>
          <w:rFonts w:eastAsia="Calibri"/>
          <w:lang w:eastAsia="en-US"/>
        </w:rPr>
        <w:t xml:space="preserve">ta </w:t>
      </w:r>
      <w:r w:rsidR="001A26AE" w:rsidRPr="00803184">
        <w:rPr>
          <w:rFonts w:eastAsia="Calibri"/>
          <w:lang w:eastAsia="en-US"/>
        </w:rPr>
        <w:t xml:space="preserve">obiteljska kuća </w:t>
      </w:r>
      <w:r w:rsidR="00EF16C1" w:rsidRPr="00803184">
        <w:rPr>
          <w:rFonts w:eastAsia="Calibri"/>
          <w:lang w:eastAsia="en-US"/>
        </w:rPr>
        <w:t>postigla</w:t>
      </w:r>
      <w:r w:rsidR="001A26AE" w:rsidRPr="00803184">
        <w:rPr>
          <w:rFonts w:eastAsia="Calibri"/>
          <w:lang w:eastAsia="en-US"/>
        </w:rPr>
        <w:t xml:space="preserve"> energetski razred C. Za tipičnu obiteljsku kuću u kontinentalnom dijelu zemlje navodi se da je zamjenom krova moguća godišnja ušteda energije od 13%, toplinskim izoliranjem zidova 30%, a zamjenom prozora 37% što ukupno iznosi uštedom energije za 80% u odnosu na </w:t>
      </w:r>
      <w:r w:rsidR="001A26AE" w:rsidRPr="00803184">
        <w:rPr>
          <w:rFonts w:eastAsia="Calibri"/>
          <w:lang w:eastAsia="en-US"/>
        </w:rPr>
        <w:lastRenderedPageBreak/>
        <w:t xml:space="preserve">neizoliranu kuću. Međutim, kod obiteljskih kuća izgrađenih 1970.-tih godina i kasnije potencijalna ušteda </w:t>
      </w:r>
      <w:r w:rsidR="006D21B9" w:rsidRPr="00803184">
        <w:rPr>
          <w:rFonts w:eastAsia="Calibri"/>
          <w:lang w:eastAsia="en-US"/>
        </w:rPr>
        <w:t xml:space="preserve">toplinske </w:t>
      </w:r>
      <w:r w:rsidR="001A26AE" w:rsidRPr="00803184">
        <w:rPr>
          <w:rFonts w:eastAsia="Calibri"/>
          <w:lang w:eastAsia="en-US"/>
        </w:rPr>
        <w:t>energij</w:t>
      </w:r>
      <w:r w:rsidR="00AE6B2B" w:rsidRPr="00803184">
        <w:rPr>
          <w:rFonts w:eastAsia="Calibri"/>
          <w:lang w:eastAsia="en-US"/>
        </w:rPr>
        <w:t>e</w:t>
      </w:r>
      <w:r w:rsidR="001A26AE" w:rsidRPr="00803184">
        <w:rPr>
          <w:rFonts w:eastAsia="Calibri"/>
          <w:lang w:eastAsia="en-US"/>
        </w:rPr>
        <w:t xml:space="preserve"> bila bi manja. </w:t>
      </w:r>
    </w:p>
    <w:p w14:paraId="58064265" w14:textId="77777777" w:rsidR="001A26AE" w:rsidRPr="00803184" w:rsidRDefault="001A26AE" w:rsidP="001A26AE">
      <w:pPr>
        <w:pStyle w:val="mojTekst"/>
        <w:rPr>
          <w:rFonts w:eastAsia="Calibri"/>
          <w:lang w:eastAsia="en-US"/>
        </w:rPr>
      </w:pPr>
    </w:p>
    <w:p w14:paraId="032E145B" w14:textId="65836F98" w:rsidR="001A26AE" w:rsidRPr="00803184" w:rsidRDefault="00442377" w:rsidP="001A26AE">
      <w:pPr>
        <w:rPr>
          <w:rFonts w:eastAsia="Calibri"/>
          <w:szCs w:val="22"/>
          <w:lang w:eastAsia="en-US"/>
        </w:rPr>
      </w:pPr>
      <w:r w:rsidRPr="00803184">
        <w:rPr>
          <w:rFonts w:eastAsia="Calibri"/>
          <w:szCs w:val="22"/>
          <w:lang w:eastAsia="en-US"/>
        </w:rPr>
        <w:t>Fonda zaštite okoliša i energetske učinkovitosti</w:t>
      </w:r>
      <w:r w:rsidR="00763BAD" w:rsidRPr="00803184">
        <w:rPr>
          <w:rFonts w:eastAsia="Calibri"/>
          <w:szCs w:val="22"/>
          <w:lang w:eastAsia="en-US"/>
        </w:rPr>
        <w:t xml:space="preserve"> </w:t>
      </w:r>
      <w:r w:rsidR="00601ED6" w:rsidRPr="00803184">
        <w:rPr>
          <w:rFonts w:eastAsia="Calibri"/>
          <w:szCs w:val="22"/>
          <w:lang w:eastAsia="en-US"/>
        </w:rPr>
        <w:t>putem javnih poziva provodi</w:t>
      </w:r>
      <w:r w:rsidRPr="00803184">
        <w:rPr>
          <w:rFonts w:eastAsia="Calibri"/>
          <w:szCs w:val="22"/>
          <w:lang w:eastAsia="en-US"/>
        </w:rPr>
        <w:t xml:space="preserve"> </w:t>
      </w:r>
      <w:r w:rsidR="001A26AE" w:rsidRPr="00803184">
        <w:rPr>
          <w:rFonts w:eastAsia="Calibri"/>
          <w:szCs w:val="22"/>
          <w:lang w:eastAsia="en-US"/>
        </w:rPr>
        <w:t>subvencioniranj</w:t>
      </w:r>
      <w:r w:rsidR="00601ED6" w:rsidRPr="00803184">
        <w:rPr>
          <w:rFonts w:eastAsia="Calibri"/>
          <w:szCs w:val="22"/>
          <w:lang w:eastAsia="en-US"/>
        </w:rPr>
        <w:t>e</w:t>
      </w:r>
      <w:r w:rsidR="001A26AE" w:rsidRPr="00803184">
        <w:rPr>
          <w:rFonts w:eastAsia="Calibri"/>
          <w:szCs w:val="22"/>
          <w:lang w:eastAsia="en-US"/>
        </w:rPr>
        <w:t xml:space="preserve"> energetske obnove obiteljskih kuća</w:t>
      </w:r>
      <w:r w:rsidR="00601ED6" w:rsidRPr="00803184">
        <w:rPr>
          <w:rFonts w:eastAsia="Calibri"/>
          <w:szCs w:val="22"/>
          <w:lang w:eastAsia="en-US"/>
        </w:rPr>
        <w:t xml:space="preserve"> koje su</w:t>
      </w:r>
      <w:r w:rsidRPr="00803184">
        <w:rPr>
          <w:rFonts w:eastAsia="Calibri"/>
          <w:szCs w:val="22"/>
          <w:lang w:eastAsia="en-US"/>
        </w:rPr>
        <w:t xml:space="preserve"> energetsk</w:t>
      </w:r>
      <w:r w:rsidR="00601ED6" w:rsidRPr="00803184">
        <w:rPr>
          <w:rFonts w:eastAsia="Calibri"/>
          <w:szCs w:val="22"/>
          <w:lang w:eastAsia="en-US"/>
        </w:rPr>
        <w:t>og</w:t>
      </w:r>
      <w:r w:rsidRPr="00803184">
        <w:rPr>
          <w:rFonts w:eastAsia="Calibri"/>
          <w:szCs w:val="22"/>
          <w:lang w:eastAsia="en-US"/>
        </w:rPr>
        <w:t xml:space="preserve"> razreda C ili lošij</w:t>
      </w:r>
      <w:r w:rsidR="00601ED6" w:rsidRPr="00803184">
        <w:rPr>
          <w:rFonts w:eastAsia="Calibri"/>
          <w:szCs w:val="22"/>
          <w:lang w:eastAsia="en-US"/>
        </w:rPr>
        <w:t>eg</w:t>
      </w:r>
      <w:r w:rsidRPr="00803184">
        <w:rPr>
          <w:rFonts w:eastAsia="Calibri"/>
          <w:szCs w:val="22"/>
          <w:lang w:eastAsia="en-US"/>
        </w:rPr>
        <w:t>.</w:t>
      </w:r>
      <w:r w:rsidR="001A26AE" w:rsidRPr="00803184">
        <w:rPr>
          <w:rFonts w:eastAsia="Calibri"/>
          <w:szCs w:val="22"/>
          <w:lang w:eastAsia="en-US"/>
        </w:rPr>
        <w:t xml:space="preserve"> </w:t>
      </w:r>
      <w:r w:rsidRPr="00803184">
        <w:rPr>
          <w:rFonts w:eastAsia="Calibri"/>
          <w:szCs w:val="22"/>
          <w:lang w:eastAsia="en-US"/>
        </w:rPr>
        <w:t>Energetskom obnovom smanjuje se potrošnja energije za grijanje</w:t>
      </w:r>
      <w:r w:rsidR="00601ED6" w:rsidRPr="00803184">
        <w:rPr>
          <w:rFonts w:eastAsia="Calibri"/>
          <w:szCs w:val="22"/>
          <w:lang w:eastAsia="en-US"/>
        </w:rPr>
        <w:t xml:space="preserve"> što ujedno </w:t>
      </w:r>
      <w:r w:rsidRPr="00803184">
        <w:rPr>
          <w:rFonts w:eastAsia="Calibri"/>
          <w:szCs w:val="22"/>
          <w:lang w:eastAsia="en-US"/>
        </w:rPr>
        <w:t xml:space="preserve">omogućuje uvođenje naprednijih sustava grijanja kao što su toplinske pumpe. </w:t>
      </w:r>
    </w:p>
    <w:p w14:paraId="19CF9D9C" w14:textId="77777777" w:rsidR="001A26AE" w:rsidRPr="00803184" w:rsidRDefault="001A26AE" w:rsidP="001A26AE">
      <w:pPr>
        <w:pStyle w:val="mojTekst"/>
        <w:rPr>
          <w:rFonts w:eastAsia="Calibri"/>
          <w:lang w:eastAsia="en-US"/>
        </w:rPr>
      </w:pPr>
    </w:p>
    <w:p w14:paraId="7E6538E8" w14:textId="51BCD681" w:rsidR="001A26AE" w:rsidRPr="00803184" w:rsidRDefault="001A26AE" w:rsidP="009B746B">
      <w:pPr>
        <w:pStyle w:val="mojTekst"/>
        <w:numPr>
          <w:ilvl w:val="0"/>
          <w:numId w:val="9"/>
        </w:numPr>
        <w:rPr>
          <w:b/>
          <w:bCs/>
        </w:rPr>
      </w:pPr>
      <w:r w:rsidRPr="00803184">
        <w:rPr>
          <w:b/>
          <w:bCs/>
        </w:rPr>
        <w:t xml:space="preserve">Korištenje ložišta naprednih tehnologija koja imaju veću energetsku učinkovitost </w:t>
      </w:r>
      <w:r w:rsidR="00F40CF0" w:rsidRPr="00803184">
        <w:rPr>
          <w:b/>
          <w:bCs/>
        </w:rPr>
        <w:t>i</w:t>
      </w:r>
      <w:r w:rsidRPr="00803184">
        <w:rPr>
          <w:b/>
          <w:bCs/>
        </w:rPr>
        <w:t xml:space="preserve"> niže emisije čestica</w:t>
      </w:r>
    </w:p>
    <w:p w14:paraId="0C4522C8" w14:textId="77777777" w:rsidR="001A26AE" w:rsidRPr="00803184" w:rsidRDefault="001A26AE" w:rsidP="001A26AE">
      <w:pPr>
        <w:spacing w:after="160" w:line="256" w:lineRule="auto"/>
        <w:rPr>
          <w:rFonts w:eastAsia="Calibri"/>
          <w:szCs w:val="22"/>
          <w:lang w:eastAsia="en-US"/>
        </w:rPr>
      </w:pPr>
    </w:p>
    <w:p w14:paraId="535407EE" w14:textId="77777777" w:rsidR="001A26AE" w:rsidRPr="00803184" w:rsidRDefault="001A26AE" w:rsidP="001A26AE">
      <w:pPr>
        <w:pStyle w:val="mojTekst"/>
        <w:rPr>
          <w:rFonts w:eastAsia="Calibri"/>
          <w:lang w:eastAsia="en-US"/>
        </w:rPr>
      </w:pPr>
      <w:r w:rsidRPr="00803184">
        <w:rPr>
          <w:rFonts w:eastAsia="Calibri"/>
          <w:lang w:eastAsia="en-US"/>
        </w:rPr>
        <w:t>Potrebno je poticati zamjenu postojećih zastarjelih uređaja niske učinkovitosti za loženje biomase i krutih goriva visokoučinkovitim inačicama. Česta pojava kod takvih uređaja je nepotpuno izgaranje koje rezultira visokim emisijama štetnih čestica. Mjera je male kapitalne intenzivnosti, a ima potencijal doprinijeti značajnom smanjenju emisija štetnih čestica. Potrebno je detaljno analizirati stambeni fond kako bi se identificirale obiteljske kuće u kojima se koriste konvencionalne i zastarjele peći. Sufinanciranje projekta moguće je uz Fond za zaštitu okoliša i energetsku učinkovitost ukoliko je ovojnica kuće energetski obnovljena ili ima dobre toplinske karakteristike. Provedba mjere zamišljena je kao kontinuirana s obnovom javnih poziva za dodjelu bespovratnih sredstava svake godine u razdoblju od 2021. do 2030.</w:t>
      </w:r>
    </w:p>
    <w:p w14:paraId="59C114EB" w14:textId="77777777" w:rsidR="001A26AE" w:rsidRPr="00803184" w:rsidRDefault="001A26AE" w:rsidP="001A26AE">
      <w:pPr>
        <w:pStyle w:val="mojTekst"/>
        <w:rPr>
          <w:rFonts w:eastAsia="Calibri"/>
          <w:lang w:eastAsia="en-US"/>
        </w:rPr>
      </w:pPr>
    </w:p>
    <w:p w14:paraId="5F4C64F2" w14:textId="77777777" w:rsidR="001A26AE" w:rsidRPr="00803184" w:rsidRDefault="001A26AE" w:rsidP="001A26AE">
      <w:pPr>
        <w:pStyle w:val="mojTekst"/>
        <w:rPr>
          <w:rFonts w:eastAsia="Calibri"/>
          <w:lang w:eastAsia="en-US"/>
        </w:rPr>
      </w:pPr>
      <w:r w:rsidRPr="00803184">
        <w:rPr>
          <w:rFonts w:eastAsia="Calibri"/>
          <w:lang w:eastAsia="en-US"/>
        </w:rPr>
        <w:t>Konvencionalne peći, kotlove i kamine karakteriziraju visoke emisije onečišćujućih tvari poput štetnih čestica (PM</w:t>
      </w:r>
      <w:r w:rsidRPr="00803184">
        <w:rPr>
          <w:rFonts w:eastAsia="Calibri"/>
          <w:vertAlign w:val="subscript"/>
          <w:lang w:eastAsia="en-US"/>
        </w:rPr>
        <w:t>10</w:t>
      </w:r>
      <w:r w:rsidRPr="00803184">
        <w:rPr>
          <w:rFonts w:eastAsia="Calibri"/>
          <w:lang w:eastAsia="en-US"/>
        </w:rPr>
        <w:t xml:space="preserve"> i PM</w:t>
      </w:r>
      <w:r w:rsidRPr="00803184">
        <w:rPr>
          <w:rFonts w:eastAsia="Calibri"/>
          <w:vertAlign w:val="subscript"/>
          <w:lang w:eastAsia="en-US"/>
        </w:rPr>
        <w:t>2,5</w:t>
      </w:r>
      <w:r w:rsidRPr="00803184">
        <w:rPr>
          <w:rFonts w:eastAsia="Calibri"/>
          <w:lang w:eastAsia="en-US"/>
        </w:rPr>
        <w:t xml:space="preserve">). Iz razvoja različitih tehnologija proizašla su rješenja pomoću kojih je povećana učinkovitost peći i smanjene su štetne emisije. Smjernice EMEP/EEA-e o inventarima emisija onečišćujućih tvari u zraku sadrže opise uređaja s manjim emisijama čestica kojima se mogu zamijeniti postojeći uređaji za lokalno grijanje prostorija. </w:t>
      </w:r>
    </w:p>
    <w:p w14:paraId="10C96F22" w14:textId="77777777" w:rsidR="001A26AE" w:rsidRPr="00803184" w:rsidRDefault="001A26AE" w:rsidP="001A26AE">
      <w:pPr>
        <w:pStyle w:val="mojTekst"/>
        <w:rPr>
          <w:rFonts w:eastAsia="Calibri"/>
          <w:lang w:eastAsia="en-US"/>
        </w:rPr>
      </w:pPr>
    </w:p>
    <w:p w14:paraId="1AB92F50" w14:textId="77777777" w:rsidR="001A26AE" w:rsidRPr="00803184" w:rsidRDefault="001A26AE" w:rsidP="001A26AE">
      <w:pPr>
        <w:pStyle w:val="mojTekst"/>
        <w:rPr>
          <w:rFonts w:eastAsia="Calibri"/>
          <w:lang w:eastAsia="en-US"/>
        </w:rPr>
      </w:pPr>
      <w:r w:rsidRPr="00803184">
        <w:rPr>
          <w:rFonts w:eastAsia="Calibri"/>
          <w:lang w:eastAsia="en-US"/>
        </w:rPr>
        <w:t xml:space="preserve">Visokoučinkovite peći na drva u odnosu na obične konvencionalne peći bolje iskorištavaju sekundarni zrak u komori za izgaranje, čime su emisije onečišćivača niže. Visokoučinkovite peći mogu se opremiti katalizatorom kako bi se smanjile emisije nastale nepotpunim izgaranjem. </w:t>
      </w:r>
    </w:p>
    <w:p w14:paraId="4D58E03C" w14:textId="77777777" w:rsidR="001A26AE" w:rsidRPr="00803184" w:rsidRDefault="001A26AE" w:rsidP="001A26AE">
      <w:pPr>
        <w:pStyle w:val="mojTekst"/>
        <w:rPr>
          <w:rFonts w:eastAsia="Calibri"/>
          <w:lang w:eastAsia="en-US"/>
        </w:rPr>
      </w:pPr>
    </w:p>
    <w:p w14:paraId="659F4545" w14:textId="46AEC395" w:rsidR="001A26AE" w:rsidRPr="00803184" w:rsidRDefault="001A26AE" w:rsidP="001A26AE">
      <w:pPr>
        <w:pStyle w:val="mojTekst"/>
        <w:rPr>
          <w:rFonts w:eastAsia="Calibri"/>
          <w:lang w:eastAsia="en-US"/>
        </w:rPr>
      </w:pPr>
      <w:r w:rsidRPr="00803184">
        <w:rPr>
          <w:rFonts w:eastAsia="Calibri"/>
          <w:lang w:eastAsia="en-US"/>
        </w:rPr>
        <w:t>Peći i kotlovi s naprednim tehnologijama izgaranja (</w:t>
      </w:r>
      <w:r w:rsidR="007C5455" w:rsidRPr="00803184">
        <w:rPr>
          <w:rFonts w:eastAsia="Calibri"/>
          <w:lang w:eastAsia="en-US"/>
        </w:rPr>
        <w:t xml:space="preserve">npr. oznaka </w:t>
      </w:r>
      <w:r w:rsidRPr="00803184">
        <w:rPr>
          <w:rFonts w:eastAsia="Calibri"/>
          <w:lang w:eastAsia="en-US"/>
        </w:rPr>
        <w:t xml:space="preserve">EU </w:t>
      </w:r>
      <w:proofErr w:type="spellStart"/>
      <w:r w:rsidRPr="00803184">
        <w:rPr>
          <w:rFonts w:eastAsia="Calibri"/>
          <w:lang w:eastAsia="en-US"/>
        </w:rPr>
        <w:t>Ecolabel</w:t>
      </w:r>
      <w:proofErr w:type="spellEnd"/>
      <w:r w:rsidRPr="00803184">
        <w:rPr>
          <w:rFonts w:eastAsia="Calibri"/>
          <w:lang w:eastAsia="en-US"/>
        </w:rPr>
        <w:t xml:space="preserve">) karakteriziraju višestruki ulazi za zrak i </w:t>
      </w:r>
      <w:proofErr w:type="spellStart"/>
      <w:r w:rsidRPr="00803184">
        <w:rPr>
          <w:rFonts w:eastAsia="Calibri"/>
          <w:lang w:eastAsia="en-US"/>
        </w:rPr>
        <w:t>predzagrijavanje</w:t>
      </w:r>
      <w:proofErr w:type="spellEnd"/>
      <w:r w:rsidRPr="00803184">
        <w:rPr>
          <w:rFonts w:eastAsia="Calibri"/>
          <w:lang w:eastAsia="en-US"/>
        </w:rPr>
        <w:t xml:space="preserve"> sekundarnog zraka za izgaranje izmjenom topline s vrućim dimnim plinovima, posljedica tih izmjena su veća učinkovitost uređaja i niže emisije štetnih tvari u odnosu na konvencionalne peći. </w:t>
      </w:r>
    </w:p>
    <w:p w14:paraId="2A31625A" w14:textId="77777777" w:rsidR="001A26AE" w:rsidRPr="00803184" w:rsidRDefault="001A26AE" w:rsidP="001A26AE">
      <w:pPr>
        <w:pStyle w:val="mojTekst"/>
        <w:rPr>
          <w:rFonts w:eastAsia="Calibri"/>
          <w:lang w:eastAsia="en-US"/>
        </w:rPr>
      </w:pPr>
    </w:p>
    <w:p w14:paraId="4396DAF5" w14:textId="32B81EC3" w:rsidR="001A26AE" w:rsidRPr="00803184" w:rsidRDefault="001A26AE" w:rsidP="001A26AE">
      <w:pPr>
        <w:pStyle w:val="mojTekst"/>
        <w:rPr>
          <w:rFonts w:eastAsia="Calibri"/>
        </w:rPr>
      </w:pPr>
      <w:r w:rsidRPr="00803184">
        <w:rPr>
          <w:rFonts w:eastAsia="Calibri"/>
          <w:lang w:eastAsia="en-US"/>
        </w:rPr>
        <w:t xml:space="preserve">Peći i kotlovi na pelete su napredni uređaji koji koriste automatsko doziranje za goriva poput drvnih peleta koji se unose u komoru za izgaranje iz posebnog skladišta za gorivo. Moderne peći na pelete često su opremljene aktivnim kontrolnim sustavom za dovod zraka za izgaranje. Takve peći tijekom izgaranja održavaju optimalni omjer zrak/gorivo u komori za izgaranje usred čega </w:t>
      </w:r>
      <w:r w:rsidRPr="00803184">
        <w:rPr>
          <w:rFonts w:eastAsia="Calibri"/>
        </w:rPr>
        <w:t xml:space="preserve">imaju visoku učinkovitost i niske emisije štetnih tvari. Na </w:t>
      </w:r>
      <w:r w:rsidRPr="00803184">
        <w:rPr>
          <w:rFonts w:eastAsia="Calibri"/>
        </w:rPr>
        <w:fldChar w:fldCharType="begin"/>
      </w:r>
      <w:r w:rsidRPr="00803184">
        <w:rPr>
          <w:rFonts w:eastAsia="Calibri"/>
        </w:rPr>
        <w:instrText xml:space="preserve"> REF _Ref109461816 \h </w:instrText>
      </w:r>
      <w:r w:rsidR="00803184">
        <w:rPr>
          <w:rFonts w:eastAsia="Calibri"/>
        </w:rPr>
        <w:instrText xml:space="preserve"> \* MERGEFORMAT </w:instrText>
      </w:r>
      <w:r w:rsidRPr="00803184">
        <w:rPr>
          <w:rFonts w:eastAsia="Calibri"/>
        </w:rPr>
      </w:r>
      <w:r w:rsidRPr="00803184">
        <w:rPr>
          <w:rFonts w:eastAsia="Calibri"/>
        </w:rPr>
        <w:fldChar w:fldCharType="separate"/>
      </w:r>
      <w:r w:rsidR="00EF24E6" w:rsidRPr="00803184">
        <w:t xml:space="preserve">Sl. </w:t>
      </w:r>
      <w:r w:rsidR="00EF24E6">
        <w:rPr>
          <w:noProof/>
        </w:rPr>
        <w:t>6</w:t>
      </w:r>
      <w:r w:rsidR="00EF24E6" w:rsidRPr="00803184">
        <w:rPr>
          <w:noProof/>
        </w:rPr>
        <w:noBreakHyphen/>
      </w:r>
      <w:r w:rsidR="00EF24E6">
        <w:rPr>
          <w:noProof/>
        </w:rPr>
        <w:t>12</w:t>
      </w:r>
      <w:r w:rsidRPr="00803184">
        <w:rPr>
          <w:rFonts w:eastAsia="Calibri"/>
        </w:rPr>
        <w:fldChar w:fldCharType="end"/>
      </w:r>
      <w:r w:rsidRPr="00803184">
        <w:rPr>
          <w:rFonts w:eastAsia="Calibri"/>
        </w:rPr>
        <w:t xml:space="preserve"> prikazani su emisijski faktori za različite tehnologije izgaranja ogrjevnog drva i drvnih peleta.</w:t>
      </w:r>
    </w:p>
    <w:p w14:paraId="0D5AAEB1" w14:textId="77777777" w:rsidR="001A26AE" w:rsidRPr="00803184" w:rsidRDefault="001A26AE" w:rsidP="001A26AE">
      <w:pPr>
        <w:pStyle w:val="mojTekst"/>
        <w:rPr>
          <w:rFonts w:eastAsia="Calibri"/>
        </w:rPr>
      </w:pPr>
    </w:p>
    <w:p w14:paraId="6AEC6CED" w14:textId="77777777" w:rsidR="001A26AE" w:rsidRPr="00803184" w:rsidRDefault="001A26AE" w:rsidP="001A26AE">
      <w:pPr>
        <w:pStyle w:val="mojTekst"/>
        <w:spacing w:line="240" w:lineRule="auto"/>
        <w:jc w:val="center"/>
      </w:pPr>
      <w:r w:rsidRPr="00803184">
        <w:rPr>
          <w:noProof/>
        </w:rPr>
        <w:lastRenderedPageBreak/>
        <w:drawing>
          <wp:inline distT="0" distB="0" distL="0" distR="0" wp14:anchorId="1DAC722D" wp14:editId="50FD30F1">
            <wp:extent cx="5519563" cy="2264074"/>
            <wp:effectExtent l="0" t="0" r="5080" b="3175"/>
            <wp:docPr id="44" name="Picture 1" descr="Chart, waterfall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Picture 1" descr="Chart, waterfall chart&#10;&#10;Description automatically generated"/>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5547710" cy="2275620"/>
                    </a:xfrm>
                    <a:prstGeom prst="rect">
                      <a:avLst/>
                    </a:prstGeom>
                    <a:noFill/>
                    <a:ln>
                      <a:noFill/>
                    </a:ln>
                  </pic:spPr>
                </pic:pic>
              </a:graphicData>
            </a:graphic>
          </wp:inline>
        </w:drawing>
      </w:r>
    </w:p>
    <w:p w14:paraId="0B1BBBE2" w14:textId="7A2FF929" w:rsidR="001A26AE" w:rsidRPr="00803184" w:rsidRDefault="001A26AE" w:rsidP="001A26AE">
      <w:pPr>
        <w:pStyle w:val="Slika"/>
        <w:rPr>
          <w:szCs w:val="22"/>
        </w:rPr>
      </w:pPr>
      <w:bookmarkStart w:id="711" w:name="_Ref109461816"/>
      <w:bookmarkStart w:id="712" w:name="_Toc229565926"/>
      <w:r w:rsidRPr="00803184">
        <w:rPr>
          <w:szCs w:val="22"/>
        </w:rPr>
        <w:t xml:space="preserve">Sl. </w:t>
      </w:r>
      <w:r w:rsidR="00B13A88" w:rsidRPr="00803184">
        <w:rPr>
          <w:szCs w:val="22"/>
        </w:rPr>
        <w:fldChar w:fldCharType="begin"/>
      </w:r>
      <w:r w:rsidR="00B13A88" w:rsidRPr="00803184">
        <w:rPr>
          <w:szCs w:val="22"/>
        </w:rPr>
        <w:instrText xml:space="preserve"> STYLEREF 1 \s </w:instrText>
      </w:r>
      <w:r w:rsidR="00B13A88" w:rsidRPr="00803184">
        <w:rPr>
          <w:szCs w:val="22"/>
        </w:rPr>
        <w:fldChar w:fldCharType="separate"/>
      </w:r>
      <w:r w:rsidR="00EF24E6">
        <w:rPr>
          <w:noProof/>
          <w:szCs w:val="22"/>
        </w:rPr>
        <w:t>6</w:t>
      </w:r>
      <w:r w:rsidR="00B13A88" w:rsidRPr="00803184">
        <w:rPr>
          <w:szCs w:val="22"/>
        </w:rPr>
        <w:fldChar w:fldCharType="end"/>
      </w:r>
      <w:r w:rsidR="00B13A88" w:rsidRPr="00803184">
        <w:rPr>
          <w:szCs w:val="22"/>
        </w:rPr>
        <w:noBreakHyphen/>
      </w:r>
      <w:r w:rsidR="00B13A88" w:rsidRPr="00803184">
        <w:rPr>
          <w:szCs w:val="22"/>
        </w:rPr>
        <w:fldChar w:fldCharType="begin"/>
      </w:r>
      <w:r w:rsidR="00B13A88" w:rsidRPr="00803184">
        <w:rPr>
          <w:szCs w:val="22"/>
        </w:rPr>
        <w:instrText xml:space="preserve"> SEQ Sl. \* ARABIC \s 1 </w:instrText>
      </w:r>
      <w:r w:rsidR="00B13A88" w:rsidRPr="00803184">
        <w:rPr>
          <w:szCs w:val="22"/>
        </w:rPr>
        <w:fldChar w:fldCharType="separate"/>
      </w:r>
      <w:r w:rsidR="00EF24E6">
        <w:rPr>
          <w:noProof/>
          <w:szCs w:val="22"/>
        </w:rPr>
        <w:t>12</w:t>
      </w:r>
      <w:r w:rsidR="00B13A88" w:rsidRPr="00803184">
        <w:rPr>
          <w:szCs w:val="22"/>
        </w:rPr>
        <w:fldChar w:fldCharType="end"/>
      </w:r>
      <w:bookmarkEnd w:id="711"/>
      <w:r w:rsidRPr="00803184">
        <w:rPr>
          <w:szCs w:val="22"/>
        </w:rPr>
        <w:t>: Emisijski faktori za emisiju čestica PM</w:t>
      </w:r>
      <w:r w:rsidRPr="00803184">
        <w:rPr>
          <w:szCs w:val="22"/>
          <w:vertAlign w:val="subscript"/>
        </w:rPr>
        <w:t>10</w:t>
      </w:r>
      <w:r w:rsidRPr="00803184">
        <w:rPr>
          <w:szCs w:val="22"/>
        </w:rPr>
        <w:t xml:space="preserve"> pri korištenju različitih tehnologija izgaranja drva i peleta</w:t>
      </w:r>
      <w:bookmarkEnd w:id="712"/>
    </w:p>
    <w:p w14:paraId="3D61B50A" w14:textId="77777777" w:rsidR="00842CDC" w:rsidRPr="00803184" w:rsidRDefault="00842CDC" w:rsidP="001A26AE">
      <w:pPr>
        <w:pStyle w:val="mojTekst"/>
        <w:rPr>
          <w:rFonts w:eastAsia="Calibri"/>
          <w:lang w:eastAsia="en-US"/>
        </w:rPr>
      </w:pPr>
    </w:p>
    <w:p w14:paraId="42038346" w14:textId="7BDE5E3B" w:rsidR="001A26AE" w:rsidRPr="00803184" w:rsidRDefault="001A26AE" w:rsidP="001A26AE">
      <w:pPr>
        <w:pStyle w:val="mojTekst"/>
        <w:rPr>
          <w:rFonts w:eastAsia="Calibri"/>
          <w:lang w:eastAsia="en-US"/>
        </w:rPr>
      </w:pPr>
      <w:r w:rsidRPr="00803184">
        <w:rPr>
          <w:rFonts w:eastAsia="Calibri"/>
          <w:lang w:eastAsia="en-US"/>
        </w:rPr>
        <w:t xml:space="preserve">U Hrvatskoj su još uvijek malobrojni uređaji za loženje s niskim emisijama čestica kao što su peći i kotlovi na drva koje zadovoljavaju eko-dizajn standarde kao i peći i kotlovi na drvne pelete. Ukupno uzevši ove dvije tehnologije izgaranja biomase s niskim emisijama čestica imaju svega 15-ak% udjela u energetskoj potrošnji kućanstava. Postoji stoga veliki potencijal za smanjenje emisija čestica zamjenom starih uređaja za loženje koji koriste ogrjevno drvo s novim uređajima koji koriste ogrjevno drvo ili pak pelete. Potencijalno smanjenje emisije čestica prelaskom s postojeće tehnologije izgaranja na novu tehnologiju izgaranja prikazano je u </w:t>
      </w:r>
      <w:r w:rsidRPr="00803184">
        <w:rPr>
          <w:rFonts w:eastAsia="Calibri"/>
          <w:lang w:eastAsia="en-US"/>
        </w:rPr>
        <w:fldChar w:fldCharType="begin"/>
      </w:r>
      <w:r w:rsidRPr="00803184">
        <w:rPr>
          <w:rFonts w:eastAsia="Calibri"/>
          <w:lang w:eastAsia="en-US"/>
        </w:rPr>
        <w:instrText xml:space="preserve"> REF _Ref108613072 \h </w:instrText>
      </w:r>
      <w:r w:rsidR="00803184">
        <w:rPr>
          <w:rFonts w:eastAsia="Calibri"/>
          <w:lang w:eastAsia="en-US"/>
        </w:rPr>
        <w:instrText xml:space="preserve"> \* MERGEFORMAT </w:instrText>
      </w:r>
      <w:r w:rsidRPr="00803184">
        <w:rPr>
          <w:rFonts w:eastAsia="Calibri"/>
          <w:lang w:eastAsia="en-US"/>
        </w:rPr>
      </w:r>
      <w:r w:rsidRPr="00803184">
        <w:rPr>
          <w:rFonts w:eastAsia="Calibri"/>
          <w:lang w:eastAsia="en-US"/>
        </w:rPr>
        <w:fldChar w:fldCharType="separate"/>
      </w:r>
      <w:proofErr w:type="spellStart"/>
      <w:r w:rsidR="00EF24E6" w:rsidRPr="00803184">
        <w:t>Tab</w:t>
      </w:r>
      <w:proofErr w:type="spellEnd"/>
      <w:r w:rsidR="00EF24E6" w:rsidRPr="00803184">
        <w:t xml:space="preserve">. </w:t>
      </w:r>
      <w:r w:rsidR="00EF24E6">
        <w:rPr>
          <w:noProof/>
        </w:rPr>
        <w:t>6</w:t>
      </w:r>
      <w:r w:rsidR="00EF24E6" w:rsidRPr="00803184">
        <w:rPr>
          <w:noProof/>
        </w:rPr>
        <w:noBreakHyphen/>
      </w:r>
      <w:r w:rsidR="00EF24E6">
        <w:rPr>
          <w:noProof/>
        </w:rPr>
        <w:t>3</w:t>
      </w:r>
      <w:r w:rsidRPr="00803184">
        <w:rPr>
          <w:rFonts w:eastAsia="Calibri"/>
          <w:lang w:eastAsia="en-US"/>
        </w:rPr>
        <w:fldChar w:fldCharType="end"/>
      </w:r>
      <w:r w:rsidRPr="00803184">
        <w:rPr>
          <w:rFonts w:eastAsia="Calibri"/>
          <w:lang w:eastAsia="en-US"/>
        </w:rPr>
        <w:t>. Promijene su iskazane samo zamjenu istog tipa uređaja (kamin, peć, kotao) sa novim učinkovitijim uređajem. Na primjer, u tablici je dan prikaz zamjene starog kamina sa novim, zatvorenim kaminom, koji ima karakteristike kao i moderna peć, zamjena starog kotla (bojlera) novim visokoučinkovitim kotlom na drva ili na pelete itd.</w:t>
      </w:r>
    </w:p>
    <w:p w14:paraId="1BCFFAC9" w14:textId="77777777" w:rsidR="001A26AE" w:rsidRPr="00803184" w:rsidRDefault="001A26AE" w:rsidP="001A26AE">
      <w:pPr>
        <w:pStyle w:val="mojTekst"/>
        <w:rPr>
          <w:rFonts w:eastAsia="Calibri"/>
          <w:lang w:eastAsia="en-US"/>
        </w:rPr>
      </w:pPr>
    </w:p>
    <w:p w14:paraId="190A1CD0" w14:textId="6411C4BD" w:rsidR="001A26AE" w:rsidRPr="00803184" w:rsidRDefault="001A26AE" w:rsidP="001A26AE">
      <w:pPr>
        <w:pStyle w:val="mojaTablicnaNapomenaizvor"/>
        <w:rPr>
          <w:rFonts w:eastAsia="Calibri"/>
        </w:rPr>
      </w:pPr>
      <w:bookmarkStart w:id="713" w:name="_Ref108613072"/>
      <w:bookmarkStart w:id="714" w:name="_Toc229565938"/>
      <w:proofErr w:type="spellStart"/>
      <w:r w:rsidRPr="00803184">
        <w:t>Tab</w:t>
      </w:r>
      <w:proofErr w:type="spellEnd"/>
      <w:r w:rsidRPr="00803184">
        <w:t xml:space="preserve">. </w:t>
      </w:r>
      <w:r w:rsidR="003F3134" w:rsidRPr="00803184">
        <w:fldChar w:fldCharType="begin"/>
      </w:r>
      <w:r w:rsidR="003F3134" w:rsidRPr="00803184">
        <w:instrText xml:space="preserve"> STYLEREF 1 \s </w:instrText>
      </w:r>
      <w:r w:rsidR="003F3134" w:rsidRPr="00803184">
        <w:fldChar w:fldCharType="separate"/>
      </w:r>
      <w:r w:rsidR="00EF24E6">
        <w:rPr>
          <w:noProof/>
        </w:rPr>
        <w:t>6</w:t>
      </w:r>
      <w:r w:rsidR="003F3134" w:rsidRPr="00803184">
        <w:fldChar w:fldCharType="end"/>
      </w:r>
      <w:r w:rsidR="003F3134" w:rsidRPr="00803184">
        <w:noBreakHyphen/>
      </w:r>
      <w:r w:rsidR="003F3134" w:rsidRPr="00803184">
        <w:fldChar w:fldCharType="begin"/>
      </w:r>
      <w:r w:rsidR="003F3134" w:rsidRPr="00803184">
        <w:instrText xml:space="preserve"> SEQ Tab. \* ARABIC \s 1 </w:instrText>
      </w:r>
      <w:r w:rsidR="003F3134" w:rsidRPr="00803184">
        <w:fldChar w:fldCharType="separate"/>
      </w:r>
      <w:r w:rsidR="00EF24E6">
        <w:rPr>
          <w:noProof/>
        </w:rPr>
        <w:t>3</w:t>
      </w:r>
      <w:r w:rsidR="003F3134" w:rsidRPr="00803184">
        <w:fldChar w:fldCharType="end"/>
      </w:r>
      <w:bookmarkEnd w:id="713"/>
      <w:r w:rsidRPr="00803184">
        <w:t xml:space="preserve">: </w:t>
      </w:r>
      <w:r w:rsidRPr="00803184">
        <w:rPr>
          <w:rFonts w:eastAsia="Calibri"/>
        </w:rPr>
        <w:t>Moguće smanjenje emisije čestica zamjenom tehnologije izgaranja biomase</w:t>
      </w:r>
      <w:bookmarkEnd w:id="714"/>
    </w:p>
    <w:tbl>
      <w:tblPr>
        <w:tblW w:w="9333" w:type="dxa"/>
        <w:tblLayout w:type="fixed"/>
        <w:tblCellMar>
          <w:top w:w="57" w:type="dxa"/>
          <w:left w:w="85" w:type="dxa"/>
          <w:bottom w:w="57" w:type="dxa"/>
          <w:right w:w="85" w:type="dxa"/>
        </w:tblCellMar>
        <w:tblLook w:val="04A0" w:firstRow="1" w:lastRow="0" w:firstColumn="1" w:lastColumn="0" w:noHBand="0" w:noVBand="1"/>
      </w:tblPr>
      <w:tblGrid>
        <w:gridCol w:w="669"/>
        <w:gridCol w:w="2872"/>
        <w:gridCol w:w="992"/>
        <w:gridCol w:w="1418"/>
        <w:gridCol w:w="1559"/>
        <w:gridCol w:w="1823"/>
      </w:tblGrid>
      <w:tr w:rsidR="001A26AE" w:rsidRPr="00803184" w14:paraId="651BB6C7" w14:textId="77777777" w:rsidTr="00C16A62">
        <w:trPr>
          <w:trHeight w:val="288"/>
        </w:trPr>
        <w:tc>
          <w:tcPr>
            <w:tcW w:w="3541" w:type="dxa"/>
            <w:gridSpan w:val="2"/>
            <w:vMerge w:val="restart"/>
            <w:tcBorders>
              <w:top w:val="double" w:sz="4" w:space="0" w:color="auto"/>
              <w:left w:val="double" w:sz="4" w:space="0" w:color="auto"/>
              <w:bottom w:val="single" w:sz="6" w:space="0" w:color="auto"/>
              <w:right w:val="single" w:sz="6" w:space="0" w:color="auto"/>
            </w:tcBorders>
            <w:vAlign w:val="center"/>
            <w:hideMark/>
          </w:tcPr>
          <w:p w14:paraId="340016A7" w14:textId="77777777" w:rsidR="001A26AE" w:rsidRPr="00803184" w:rsidRDefault="001A26AE" w:rsidP="00C16A62">
            <w:pPr>
              <w:spacing w:line="240" w:lineRule="auto"/>
              <w:jc w:val="center"/>
              <w:rPr>
                <w:rFonts w:cs="Arial"/>
                <w:b/>
                <w:bCs/>
                <w:color w:val="000000"/>
                <w:szCs w:val="22"/>
              </w:rPr>
            </w:pPr>
          </w:p>
        </w:tc>
        <w:tc>
          <w:tcPr>
            <w:tcW w:w="5792" w:type="dxa"/>
            <w:gridSpan w:val="4"/>
            <w:tcBorders>
              <w:top w:val="double" w:sz="4" w:space="0" w:color="auto"/>
              <w:left w:val="single" w:sz="6" w:space="0" w:color="auto"/>
              <w:bottom w:val="single" w:sz="6" w:space="0" w:color="auto"/>
              <w:right w:val="double" w:sz="4" w:space="0" w:color="auto"/>
            </w:tcBorders>
            <w:shd w:val="clear" w:color="auto" w:fill="F2DBDB" w:themeFill="accent2" w:themeFillTint="33"/>
            <w:noWrap/>
            <w:vAlign w:val="center"/>
            <w:hideMark/>
          </w:tcPr>
          <w:p w14:paraId="0271DC43" w14:textId="77777777" w:rsidR="001A26AE" w:rsidRPr="00803184" w:rsidRDefault="001A26AE" w:rsidP="00C16A62">
            <w:pPr>
              <w:spacing w:line="240" w:lineRule="auto"/>
              <w:jc w:val="center"/>
              <w:rPr>
                <w:rFonts w:cs="Arial"/>
                <w:b/>
                <w:bCs/>
                <w:color w:val="000000"/>
                <w:szCs w:val="22"/>
              </w:rPr>
            </w:pPr>
            <w:r w:rsidRPr="00803184">
              <w:rPr>
                <w:rFonts w:cs="Arial"/>
                <w:b/>
                <w:bCs/>
                <w:color w:val="000000"/>
                <w:szCs w:val="22"/>
              </w:rPr>
              <w:t>POSTOJEĆA TEHNOLOGIJA IZGARANJA</w:t>
            </w:r>
          </w:p>
        </w:tc>
      </w:tr>
      <w:tr w:rsidR="001A26AE" w:rsidRPr="00803184" w14:paraId="5C93289F" w14:textId="77777777" w:rsidTr="00C16A62">
        <w:trPr>
          <w:trHeight w:val="607"/>
        </w:trPr>
        <w:tc>
          <w:tcPr>
            <w:tcW w:w="3541" w:type="dxa"/>
            <w:gridSpan w:val="2"/>
            <w:vMerge/>
            <w:tcBorders>
              <w:top w:val="single" w:sz="6" w:space="0" w:color="auto"/>
              <w:left w:val="double" w:sz="4" w:space="0" w:color="auto"/>
              <w:bottom w:val="double" w:sz="4" w:space="0" w:color="auto"/>
              <w:right w:val="single" w:sz="6" w:space="0" w:color="auto"/>
            </w:tcBorders>
            <w:vAlign w:val="center"/>
            <w:hideMark/>
          </w:tcPr>
          <w:p w14:paraId="733FD239" w14:textId="77777777" w:rsidR="001A26AE" w:rsidRPr="00803184" w:rsidRDefault="001A26AE" w:rsidP="00C16A62">
            <w:pPr>
              <w:spacing w:line="240" w:lineRule="auto"/>
              <w:jc w:val="left"/>
              <w:rPr>
                <w:rFonts w:cs="Arial"/>
                <w:b/>
                <w:bCs/>
                <w:color w:val="000000"/>
                <w:szCs w:val="22"/>
              </w:rPr>
            </w:pPr>
          </w:p>
        </w:tc>
        <w:tc>
          <w:tcPr>
            <w:tcW w:w="992" w:type="dxa"/>
            <w:tcBorders>
              <w:top w:val="single" w:sz="6" w:space="0" w:color="auto"/>
              <w:left w:val="single" w:sz="6" w:space="0" w:color="auto"/>
              <w:bottom w:val="double" w:sz="4" w:space="0" w:color="auto"/>
              <w:right w:val="single" w:sz="6" w:space="0" w:color="auto"/>
            </w:tcBorders>
            <w:shd w:val="clear" w:color="auto" w:fill="F2DBDB" w:themeFill="accent2" w:themeFillTint="33"/>
            <w:noWrap/>
            <w:vAlign w:val="center"/>
            <w:hideMark/>
          </w:tcPr>
          <w:p w14:paraId="7270D50E" w14:textId="77777777" w:rsidR="001A26AE" w:rsidRPr="00803184" w:rsidRDefault="001A26AE" w:rsidP="00C16A62">
            <w:pPr>
              <w:spacing w:line="240" w:lineRule="auto"/>
              <w:jc w:val="center"/>
              <w:rPr>
                <w:rFonts w:cs="Arial"/>
                <w:b/>
                <w:bCs/>
                <w:color w:val="000000"/>
                <w:szCs w:val="22"/>
              </w:rPr>
            </w:pPr>
            <w:r w:rsidRPr="00803184">
              <w:rPr>
                <w:rFonts w:cs="Arial"/>
                <w:b/>
                <w:bCs/>
                <w:color w:val="000000"/>
                <w:szCs w:val="22"/>
              </w:rPr>
              <w:t>Kamin na drva</w:t>
            </w:r>
          </w:p>
        </w:tc>
        <w:tc>
          <w:tcPr>
            <w:tcW w:w="1418" w:type="dxa"/>
            <w:tcBorders>
              <w:top w:val="single" w:sz="6" w:space="0" w:color="auto"/>
              <w:left w:val="single" w:sz="6" w:space="0" w:color="auto"/>
              <w:bottom w:val="double" w:sz="4" w:space="0" w:color="auto"/>
              <w:right w:val="single" w:sz="6" w:space="0" w:color="auto"/>
            </w:tcBorders>
            <w:shd w:val="clear" w:color="auto" w:fill="F2DBDB" w:themeFill="accent2" w:themeFillTint="33"/>
            <w:noWrap/>
            <w:vAlign w:val="center"/>
            <w:hideMark/>
          </w:tcPr>
          <w:p w14:paraId="6DAA8021" w14:textId="77777777" w:rsidR="001A26AE" w:rsidRPr="00803184" w:rsidRDefault="001A26AE" w:rsidP="00C16A62">
            <w:pPr>
              <w:spacing w:line="240" w:lineRule="auto"/>
              <w:jc w:val="center"/>
              <w:rPr>
                <w:rFonts w:cs="Arial"/>
                <w:b/>
                <w:bCs/>
                <w:color w:val="000000"/>
                <w:szCs w:val="22"/>
              </w:rPr>
            </w:pPr>
            <w:r w:rsidRPr="00803184">
              <w:rPr>
                <w:rFonts w:cs="Arial"/>
                <w:b/>
                <w:bCs/>
                <w:color w:val="000000"/>
                <w:szCs w:val="22"/>
              </w:rPr>
              <w:t>Konvencionalna peć na drva</w:t>
            </w:r>
          </w:p>
        </w:tc>
        <w:tc>
          <w:tcPr>
            <w:tcW w:w="1559" w:type="dxa"/>
            <w:tcBorders>
              <w:top w:val="single" w:sz="6" w:space="0" w:color="auto"/>
              <w:left w:val="single" w:sz="6" w:space="0" w:color="auto"/>
              <w:bottom w:val="double" w:sz="4" w:space="0" w:color="auto"/>
              <w:right w:val="single" w:sz="6" w:space="0" w:color="auto"/>
            </w:tcBorders>
            <w:shd w:val="clear" w:color="auto" w:fill="F2DBDB" w:themeFill="accent2" w:themeFillTint="33"/>
            <w:noWrap/>
            <w:vAlign w:val="center"/>
            <w:hideMark/>
          </w:tcPr>
          <w:p w14:paraId="4102708B" w14:textId="77777777" w:rsidR="001A26AE" w:rsidRPr="00803184" w:rsidRDefault="001A26AE" w:rsidP="00C16A62">
            <w:pPr>
              <w:spacing w:line="240" w:lineRule="auto"/>
              <w:jc w:val="center"/>
              <w:rPr>
                <w:rFonts w:cs="Arial"/>
                <w:b/>
                <w:bCs/>
                <w:color w:val="000000"/>
                <w:szCs w:val="22"/>
              </w:rPr>
            </w:pPr>
            <w:r w:rsidRPr="00803184">
              <w:rPr>
                <w:rFonts w:cs="Arial"/>
                <w:b/>
                <w:bCs/>
                <w:color w:val="000000"/>
                <w:szCs w:val="22"/>
              </w:rPr>
              <w:t>Visokoučinkovita peć na drva</w:t>
            </w:r>
          </w:p>
        </w:tc>
        <w:tc>
          <w:tcPr>
            <w:tcW w:w="1823" w:type="dxa"/>
            <w:tcBorders>
              <w:top w:val="single" w:sz="6" w:space="0" w:color="auto"/>
              <w:left w:val="single" w:sz="6" w:space="0" w:color="auto"/>
              <w:bottom w:val="double" w:sz="4" w:space="0" w:color="auto"/>
              <w:right w:val="double" w:sz="4" w:space="0" w:color="auto"/>
            </w:tcBorders>
            <w:shd w:val="clear" w:color="auto" w:fill="F2DBDB" w:themeFill="accent2" w:themeFillTint="33"/>
            <w:vAlign w:val="center"/>
            <w:hideMark/>
          </w:tcPr>
          <w:p w14:paraId="15A45665" w14:textId="77777777" w:rsidR="001A26AE" w:rsidRPr="00803184" w:rsidRDefault="001A26AE" w:rsidP="00C16A62">
            <w:pPr>
              <w:spacing w:line="240" w:lineRule="auto"/>
              <w:jc w:val="center"/>
              <w:rPr>
                <w:rFonts w:cs="Arial"/>
                <w:b/>
                <w:bCs/>
                <w:color w:val="000000"/>
                <w:szCs w:val="22"/>
              </w:rPr>
            </w:pPr>
            <w:r w:rsidRPr="00803184">
              <w:rPr>
                <w:rFonts w:cs="Arial"/>
                <w:b/>
                <w:bCs/>
                <w:color w:val="000000"/>
                <w:szCs w:val="22"/>
              </w:rPr>
              <w:t>Kotao na drva (s ručnim upravljanjem)</w:t>
            </w:r>
          </w:p>
        </w:tc>
      </w:tr>
      <w:tr w:rsidR="001A26AE" w:rsidRPr="00803184" w14:paraId="597181F0" w14:textId="77777777" w:rsidTr="00C16A62">
        <w:trPr>
          <w:trHeight w:val="420"/>
        </w:trPr>
        <w:tc>
          <w:tcPr>
            <w:tcW w:w="669" w:type="dxa"/>
            <w:vMerge w:val="restart"/>
            <w:tcBorders>
              <w:top w:val="double" w:sz="4" w:space="0" w:color="auto"/>
              <w:left w:val="double" w:sz="4" w:space="0" w:color="auto"/>
              <w:bottom w:val="single" w:sz="6" w:space="0" w:color="auto"/>
              <w:right w:val="single" w:sz="6" w:space="0" w:color="auto"/>
            </w:tcBorders>
            <w:shd w:val="clear" w:color="auto" w:fill="EAF1DD" w:themeFill="accent3" w:themeFillTint="33"/>
            <w:textDirection w:val="btLr"/>
            <w:vAlign w:val="center"/>
            <w:hideMark/>
          </w:tcPr>
          <w:p w14:paraId="148A43FD" w14:textId="77777777" w:rsidR="001A26AE" w:rsidRPr="00803184" w:rsidRDefault="001A26AE" w:rsidP="00C16A62">
            <w:pPr>
              <w:spacing w:line="240" w:lineRule="auto"/>
              <w:jc w:val="center"/>
              <w:rPr>
                <w:rFonts w:cs="Arial"/>
                <w:b/>
                <w:bCs/>
                <w:color w:val="000000"/>
                <w:szCs w:val="22"/>
              </w:rPr>
            </w:pPr>
            <w:r w:rsidRPr="00803184">
              <w:rPr>
                <w:rFonts w:cs="Arial"/>
                <w:b/>
                <w:bCs/>
                <w:color w:val="000000"/>
                <w:szCs w:val="22"/>
              </w:rPr>
              <w:t>NOVA TEHNOLOGIJA IZGARANJA</w:t>
            </w:r>
          </w:p>
        </w:tc>
        <w:tc>
          <w:tcPr>
            <w:tcW w:w="2872" w:type="dxa"/>
            <w:tcBorders>
              <w:top w:val="double" w:sz="4" w:space="0" w:color="auto"/>
              <w:left w:val="single" w:sz="6" w:space="0" w:color="auto"/>
              <w:bottom w:val="single" w:sz="6" w:space="0" w:color="auto"/>
              <w:right w:val="single" w:sz="6" w:space="0" w:color="auto"/>
            </w:tcBorders>
            <w:shd w:val="clear" w:color="auto" w:fill="EAF1DD" w:themeFill="accent3" w:themeFillTint="33"/>
            <w:noWrap/>
            <w:vAlign w:val="center"/>
            <w:hideMark/>
          </w:tcPr>
          <w:p w14:paraId="175F0DCA" w14:textId="77777777" w:rsidR="001A26AE" w:rsidRPr="00803184" w:rsidRDefault="001A26AE" w:rsidP="00C16A62">
            <w:pPr>
              <w:spacing w:line="240" w:lineRule="auto"/>
              <w:jc w:val="center"/>
              <w:rPr>
                <w:rFonts w:cs="Arial"/>
                <w:b/>
                <w:bCs/>
                <w:color w:val="000000"/>
                <w:szCs w:val="22"/>
              </w:rPr>
            </w:pPr>
            <w:r w:rsidRPr="00803184">
              <w:rPr>
                <w:rFonts w:cs="Arial"/>
                <w:b/>
                <w:bCs/>
                <w:color w:val="000000"/>
                <w:szCs w:val="22"/>
              </w:rPr>
              <w:t>Konvencionalna peći</w:t>
            </w:r>
          </w:p>
        </w:tc>
        <w:tc>
          <w:tcPr>
            <w:tcW w:w="992" w:type="dxa"/>
            <w:tcBorders>
              <w:top w:val="double" w:sz="4" w:space="0" w:color="auto"/>
              <w:left w:val="single" w:sz="6" w:space="0" w:color="auto"/>
              <w:bottom w:val="single" w:sz="6" w:space="0" w:color="auto"/>
              <w:right w:val="single" w:sz="6" w:space="0" w:color="auto"/>
            </w:tcBorders>
            <w:noWrap/>
            <w:vAlign w:val="center"/>
            <w:hideMark/>
          </w:tcPr>
          <w:p w14:paraId="34A0BFCC" w14:textId="77777777" w:rsidR="001A26AE" w:rsidRPr="00803184" w:rsidRDefault="001A26AE" w:rsidP="00C16A62">
            <w:pPr>
              <w:spacing w:line="240" w:lineRule="auto"/>
              <w:jc w:val="center"/>
              <w:rPr>
                <w:rFonts w:cs="Arial"/>
                <w:b/>
                <w:bCs/>
                <w:color w:val="000000"/>
                <w:szCs w:val="22"/>
              </w:rPr>
            </w:pPr>
            <w:r w:rsidRPr="00803184">
              <w:rPr>
                <w:rFonts w:cs="Arial"/>
                <w:b/>
                <w:bCs/>
                <w:color w:val="000000"/>
                <w:szCs w:val="22"/>
              </w:rPr>
              <w:t>10%</w:t>
            </w:r>
          </w:p>
        </w:tc>
        <w:tc>
          <w:tcPr>
            <w:tcW w:w="1418" w:type="dxa"/>
            <w:tcBorders>
              <w:top w:val="double" w:sz="4" w:space="0" w:color="auto"/>
              <w:left w:val="single" w:sz="6" w:space="0" w:color="auto"/>
              <w:bottom w:val="single" w:sz="6" w:space="0" w:color="auto"/>
              <w:right w:val="single" w:sz="6" w:space="0" w:color="auto"/>
            </w:tcBorders>
            <w:noWrap/>
            <w:vAlign w:val="center"/>
            <w:hideMark/>
          </w:tcPr>
          <w:p w14:paraId="15EABE8B" w14:textId="77777777" w:rsidR="001A26AE" w:rsidRPr="00803184" w:rsidRDefault="001A26AE" w:rsidP="00C16A62">
            <w:pPr>
              <w:spacing w:line="240" w:lineRule="auto"/>
              <w:jc w:val="center"/>
              <w:rPr>
                <w:rFonts w:cs="Arial"/>
                <w:b/>
                <w:bCs/>
                <w:color w:val="000000"/>
                <w:szCs w:val="22"/>
              </w:rPr>
            </w:pPr>
            <w:r w:rsidRPr="00803184">
              <w:rPr>
                <w:rFonts w:cs="Arial"/>
                <w:b/>
                <w:bCs/>
                <w:color w:val="000000"/>
                <w:szCs w:val="22"/>
              </w:rPr>
              <w:t>-</w:t>
            </w:r>
          </w:p>
        </w:tc>
        <w:tc>
          <w:tcPr>
            <w:tcW w:w="1559" w:type="dxa"/>
            <w:tcBorders>
              <w:top w:val="double" w:sz="4" w:space="0" w:color="auto"/>
              <w:left w:val="single" w:sz="6" w:space="0" w:color="auto"/>
              <w:bottom w:val="single" w:sz="6" w:space="0" w:color="auto"/>
              <w:right w:val="single" w:sz="6" w:space="0" w:color="auto"/>
            </w:tcBorders>
            <w:noWrap/>
            <w:vAlign w:val="center"/>
            <w:hideMark/>
          </w:tcPr>
          <w:p w14:paraId="699C8E45" w14:textId="77777777" w:rsidR="001A26AE" w:rsidRPr="00803184" w:rsidRDefault="001A26AE" w:rsidP="00C16A62">
            <w:pPr>
              <w:spacing w:line="240" w:lineRule="auto"/>
              <w:jc w:val="center"/>
              <w:rPr>
                <w:rFonts w:cs="Arial"/>
                <w:b/>
                <w:bCs/>
                <w:color w:val="000000"/>
                <w:szCs w:val="22"/>
              </w:rPr>
            </w:pPr>
            <w:r w:rsidRPr="00803184">
              <w:rPr>
                <w:rFonts w:cs="Arial"/>
                <w:b/>
                <w:bCs/>
                <w:color w:val="000000"/>
                <w:szCs w:val="22"/>
              </w:rPr>
              <w:t>-</w:t>
            </w:r>
          </w:p>
        </w:tc>
        <w:tc>
          <w:tcPr>
            <w:tcW w:w="1823" w:type="dxa"/>
            <w:tcBorders>
              <w:top w:val="double" w:sz="4" w:space="0" w:color="auto"/>
              <w:left w:val="single" w:sz="6" w:space="0" w:color="auto"/>
              <w:bottom w:val="single" w:sz="6" w:space="0" w:color="auto"/>
              <w:right w:val="double" w:sz="4" w:space="0" w:color="auto"/>
            </w:tcBorders>
            <w:vAlign w:val="center"/>
            <w:hideMark/>
          </w:tcPr>
          <w:p w14:paraId="360ADA9D" w14:textId="77777777" w:rsidR="001A26AE" w:rsidRPr="00803184" w:rsidRDefault="001A26AE" w:rsidP="00C16A62">
            <w:pPr>
              <w:spacing w:line="240" w:lineRule="auto"/>
              <w:jc w:val="center"/>
              <w:rPr>
                <w:rFonts w:cs="Arial"/>
                <w:b/>
                <w:bCs/>
                <w:color w:val="000000"/>
                <w:szCs w:val="22"/>
              </w:rPr>
            </w:pPr>
            <w:r w:rsidRPr="00803184">
              <w:rPr>
                <w:rFonts w:cs="Arial"/>
                <w:b/>
                <w:bCs/>
                <w:color w:val="000000"/>
                <w:szCs w:val="22"/>
              </w:rPr>
              <w:t>nije primjenjivo</w:t>
            </w:r>
          </w:p>
        </w:tc>
      </w:tr>
      <w:tr w:rsidR="001A26AE" w:rsidRPr="00803184" w14:paraId="2BEB5C50" w14:textId="77777777" w:rsidTr="00C16A62">
        <w:trPr>
          <w:trHeight w:val="420"/>
        </w:trPr>
        <w:tc>
          <w:tcPr>
            <w:tcW w:w="669" w:type="dxa"/>
            <w:vMerge/>
            <w:tcBorders>
              <w:top w:val="single" w:sz="6" w:space="0" w:color="auto"/>
              <w:left w:val="double" w:sz="4" w:space="0" w:color="auto"/>
              <w:bottom w:val="single" w:sz="6" w:space="0" w:color="auto"/>
              <w:right w:val="single" w:sz="6" w:space="0" w:color="auto"/>
            </w:tcBorders>
            <w:shd w:val="clear" w:color="auto" w:fill="EAF1DD" w:themeFill="accent3" w:themeFillTint="33"/>
            <w:vAlign w:val="center"/>
            <w:hideMark/>
          </w:tcPr>
          <w:p w14:paraId="7292CA46" w14:textId="77777777" w:rsidR="001A26AE" w:rsidRPr="00803184" w:rsidRDefault="001A26AE" w:rsidP="00C16A62">
            <w:pPr>
              <w:spacing w:line="240" w:lineRule="auto"/>
              <w:jc w:val="left"/>
              <w:rPr>
                <w:rFonts w:cs="Arial"/>
                <w:b/>
                <w:bCs/>
                <w:color w:val="000000"/>
                <w:szCs w:val="22"/>
              </w:rPr>
            </w:pPr>
          </w:p>
        </w:tc>
        <w:tc>
          <w:tcPr>
            <w:tcW w:w="2872" w:type="dxa"/>
            <w:tcBorders>
              <w:top w:val="single" w:sz="6" w:space="0" w:color="auto"/>
              <w:left w:val="single" w:sz="6" w:space="0" w:color="auto"/>
              <w:bottom w:val="single" w:sz="6" w:space="0" w:color="auto"/>
              <w:right w:val="single" w:sz="6" w:space="0" w:color="auto"/>
            </w:tcBorders>
            <w:shd w:val="clear" w:color="auto" w:fill="EAF1DD" w:themeFill="accent3" w:themeFillTint="33"/>
            <w:noWrap/>
            <w:vAlign w:val="center"/>
            <w:hideMark/>
          </w:tcPr>
          <w:p w14:paraId="0466C377" w14:textId="77777777" w:rsidR="001A26AE" w:rsidRPr="00803184" w:rsidRDefault="001A26AE" w:rsidP="00C16A62">
            <w:pPr>
              <w:spacing w:line="240" w:lineRule="auto"/>
              <w:jc w:val="center"/>
              <w:rPr>
                <w:rFonts w:cs="Arial"/>
                <w:b/>
                <w:bCs/>
                <w:color w:val="000000"/>
                <w:szCs w:val="22"/>
              </w:rPr>
            </w:pPr>
            <w:r w:rsidRPr="00803184">
              <w:rPr>
                <w:rFonts w:cs="Arial"/>
                <w:b/>
                <w:bCs/>
                <w:color w:val="000000"/>
                <w:szCs w:val="22"/>
              </w:rPr>
              <w:t>Visokoučinkovita peć na drva</w:t>
            </w:r>
          </w:p>
        </w:tc>
        <w:tc>
          <w:tcPr>
            <w:tcW w:w="992" w:type="dxa"/>
            <w:tcBorders>
              <w:top w:val="single" w:sz="6" w:space="0" w:color="auto"/>
              <w:left w:val="single" w:sz="6" w:space="0" w:color="auto"/>
              <w:bottom w:val="single" w:sz="6" w:space="0" w:color="auto"/>
              <w:right w:val="single" w:sz="6" w:space="0" w:color="auto"/>
            </w:tcBorders>
            <w:noWrap/>
            <w:vAlign w:val="center"/>
            <w:hideMark/>
          </w:tcPr>
          <w:p w14:paraId="75654C39" w14:textId="77777777" w:rsidR="001A26AE" w:rsidRPr="00803184" w:rsidRDefault="001A26AE" w:rsidP="00C16A62">
            <w:pPr>
              <w:spacing w:line="240" w:lineRule="auto"/>
              <w:jc w:val="center"/>
              <w:rPr>
                <w:rFonts w:cs="Arial"/>
                <w:b/>
                <w:bCs/>
                <w:color w:val="000000"/>
                <w:szCs w:val="22"/>
              </w:rPr>
            </w:pPr>
            <w:r w:rsidRPr="00803184">
              <w:rPr>
                <w:rFonts w:cs="Arial"/>
                <w:b/>
                <w:bCs/>
                <w:color w:val="000000"/>
                <w:szCs w:val="22"/>
              </w:rPr>
              <w:t>55%</w:t>
            </w:r>
          </w:p>
        </w:tc>
        <w:tc>
          <w:tcPr>
            <w:tcW w:w="1418" w:type="dxa"/>
            <w:tcBorders>
              <w:top w:val="single" w:sz="6" w:space="0" w:color="auto"/>
              <w:left w:val="single" w:sz="6" w:space="0" w:color="auto"/>
              <w:bottom w:val="single" w:sz="6" w:space="0" w:color="auto"/>
              <w:right w:val="single" w:sz="6" w:space="0" w:color="auto"/>
            </w:tcBorders>
            <w:noWrap/>
            <w:vAlign w:val="center"/>
            <w:hideMark/>
          </w:tcPr>
          <w:p w14:paraId="4A2A160D" w14:textId="77777777" w:rsidR="001A26AE" w:rsidRPr="00803184" w:rsidRDefault="001A26AE" w:rsidP="00C16A62">
            <w:pPr>
              <w:spacing w:line="240" w:lineRule="auto"/>
              <w:jc w:val="center"/>
              <w:rPr>
                <w:rFonts w:cs="Arial"/>
                <w:b/>
                <w:bCs/>
                <w:color w:val="000000"/>
                <w:szCs w:val="22"/>
              </w:rPr>
            </w:pPr>
            <w:r w:rsidRPr="00803184">
              <w:rPr>
                <w:rFonts w:cs="Arial"/>
                <w:b/>
                <w:bCs/>
                <w:color w:val="000000"/>
                <w:szCs w:val="22"/>
              </w:rPr>
              <w:t>50%</w:t>
            </w:r>
          </w:p>
        </w:tc>
        <w:tc>
          <w:tcPr>
            <w:tcW w:w="1559" w:type="dxa"/>
            <w:tcBorders>
              <w:top w:val="single" w:sz="6" w:space="0" w:color="auto"/>
              <w:left w:val="single" w:sz="6" w:space="0" w:color="auto"/>
              <w:bottom w:val="single" w:sz="6" w:space="0" w:color="auto"/>
              <w:right w:val="single" w:sz="6" w:space="0" w:color="auto"/>
            </w:tcBorders>
            <w:noWrap/>
            <w:vAlign w:val="center"/>
            <w:hideMark/>
          </w:tcPr>
          <w:p w14:paraId="4B9CC790" w14:textId="77777777" w:rsidR="001A26AE" w:rsidRPr="00803184" w:rsidRDefault="001A26AE" w:rsidP="00C16A62">
            <w:pPr>
              <w:spacing w:line="240" w:lineRule="auto"/>
              <w:jc w:val="center"/>
              <w:rPr>
                <w:rFonts w:cs="Arial"/>
                <w:b/>
                <w:bCs/>
                <w:color w:val="000000"/>
                <w:szCs w:val="22"/>
              </w:rPr>
            </w:pPr>
            <w:r w:rsidRPr="00803184">
              <w:rPr>
                <w:rFonts w:cs="Arial"/>
                <w:b/>
                <w:bCs/>
                <w:color w:val="000000"/>
                <w:szCs w:val="22"/>
              </w:rPr>
              <w:t>-</w:t>
            </w:r>
          </w:p>
        </w:tc>
        <w:tc>
          <w:tcPr>
            <w:tcW w:w="1823" w:type="dxa"/>
            <w:tcBorders>
              <w:top w:val="single" w:sz="6" w:space="0" w:color="auto"/>
              <w:left w:val="single" w:sz="6" w:space="0" w:color="auto"/>
              <w:bottom w:val="single" w:sz="6" w:space="0" w:color="auto"/>
              <w:right w:val="double" w:sz="4" w:space="0" w:color="auto"/>
            </w:tcBorders>
            <w:vAlign w:val="center"/>
            <w:hideMark/>
          </w:tcPr>
          <w:p w14:paraId="58A0CD28" w14:textId="77777777" w:rsidR="001A26AE" w:rsidRPr="00803184" w:rsidRDefault="001A26AE" w:rsidP="00C16A62">
            <w:pPr>
              <w:spacing w:line="240" w:lineRule="auto"/>
              <w:jc w:val="center"/>
              <w:rPr>
                <w:rFonts w:cs="Arial"/>
                <w:b/>
                <w:bCs/>
                <w:color w:val="000000"/>
                <w:szCs w:val="22"/>
              </w:rPr>
            </w:pPr>
            <w:r w:rsidRPr="00803184">
              <w:rPr>
                <w:rFonts w:cs="Arial"/>
                <w:b/>
                <w:bCs/>
                <w:color w:val="000000"/>
                <w:szCs w:val="22"/>
              </w:rPr>
              <w:t>nije primjenjivo</w:t>
            </w:r>
          </w:p>
        </w:tc>
      </w:tr>
      <w:tr w:rsidR="001A26AE" w:rsidRPr="00803184" w14:paraId="7B2307A9" w14:textId="77777777" w:rsidTr="00C16A62">
        <w:trPr>
          <w:trHeight w:val="288"/>
        </w:trPr>
        <w:tc>
          <w:tcPr>
            <w:tcW w:w="669" w:type="dxa"/>
            <w:vMerge/>
            <w:tcBorders>
              <w:top w:val="single" w:sz="6" w:space="0" w:color="auto"/>
              <w:left w:val="double" w:sz="4" w:space="0" w:color="auto"/>
              <w:bottom w:val="single" w:sz="6" w:space="0" w:color="auto"/>
              <w:right w:val="single" w:sz="6" w:space="0" w:color="auto"/>
            </w:tcBorders>
            <w:shd w:val="clear" w:color="auto" w:fill="EAF1DD" w:themeFill="accent3" w:themeFillTint="33"/>
            <w:vAlign w:val="center"/>
            <w:hideMark/>
          </w:tcPr>
          <w:p w14:paraId="7F41284C" w14:textId="77777777" w:rsidR="001A26AE" w:rsidRPr="00803184" w:rsidRDefault="001A26AE" w:rsidP="00C16A62">
            <w:pPr>
              <w:spacing w:line="240" w:lineRule="auto"/>
              <w:jc w:val="left"/>
              <w:rPr>
                <w:rFonts w:cs="Arial"/>
                <w:b/>
                <w:bCs/>
                <w:color w:val="000000"/>
                <w:szCs w:val="22"/>
              </w:rPr>
            </w:pPr>
          </w:p>
        </w:tc>
        <w:tc>
          <w:tcPr>
            <w:tcW w:w="2872" w:type="dxa"/>
            <w:tcBorders>
              <w:top w:val="single" w:sz="6" w:space="0" w:color="auto"/>
              <w:left w:val="single" w:sz="6" w:space="0" w:color="auto"/>
              <w:bottom w:val="single" w:sz="6" w:space="0" w:color="auto"/>
              <w:right w:val="single" w:sz="6" w:space="0" w:color="auto"/>
            </w:tcBorders>
            <w:shd w:val="clear" w:color="auto" w:fill="EAF1DD" w:themeFill="accent3" w:themeFillTint="33"/>
            <w:noWrap/>
            <w:vAlign w:val="center"/>
            <w:hideMark/>
          </w:tcPr>
          <w:p w14:paraId="01B3F781" w14:textId="77777777" w:rsidR="001A26AE" w:rsidRPr="00803184" w:rsidRDefault="001A26AE" w:rsidP="00C16A62">
            <w:pPr>
              <w:spacing w:line="240" w:lineRule="auto"/>
              <w:jc w:val="center"/>
              <w:rPr>
                <w:rFonts w:cs="Arial"/>
                <w:b/>
                <w:bCs/>
                <w:color w:val="000000"/>
                <w:szCs w:val="22"/>
              </w:rPr>
            </w:pPr>
            <w:r w:rsidRPr="00803184">
              <w:rPr>
                <w:rFonts w:cs="Arial"/>
                <w:b/>
                <w:bCs/>
                <w:color w:val="000000"/>
                <w:szCs w:val="22"/>
              </w:rPr>
              <w:t>Peć i kotlovi s naprednom tehnologijom izgaranja (eko-dizajn)</w:t>
            </w:r>
          </w:p>
        </w:tc>
        <w:tc>
          <w:tcPr>
            <w:tcW w:w="992" w:type="dxa"/>
            <w:tcBorders>
              <w:top w:val="single" w:sz="6" w:space="0" w:color="auto"/>
              <w:left w:val="single" w:sz="6" w:space="0" w:color="auto"/>
              <w:bottom w:val="single" w:sz="6" w:space="0" w:color="auto"/>
              <w:right w:val="single" w:sz="6" w:space="0" w:color="auto"/>
            </w:tcBorders>
            <w:noWrap/>
            <w:vAlign w:val="center"/>
            <w:hideMark/>
          </w:tcPr>
          <w:p w14:paraId="702AC822" w14:textId="77777777" w:rsidR="001A26AE" w:rsidRPr="00803184" w:rsidRDefault="001A26AE" w:rsidP="00C16A62">
            <w:pPr>
              <w:spacing w:line="240" w:lineRule="auto"/>
              <w:jc w:val="center"/>
              <w:rPr>
                <w:rFonts w:cs="Arial"/>
                <w:b/>
                <w:bCs/>
                <w:color w:val="000000"/>
                <w:szCs w:val="22"/>
              </w:rPr>
            </w:pPr>
            <w:r w:rsidRPr="00803184">
              <w:rPr>
                <w:rFonts w:cs="Arial"/>
                <w:b/>
                <w:bCs/>
                <w:color w:val="000000"/>
                <w:szCs w:val="22"/>
              </w:rPr>
              <w:t>89%</w:t>
            </w:r>
          </w:p>
        </w:tc>
        <w:tc>
          <w:tcPr>
            <w:tcW w:w="1418" w:type="dxa"/>
            <w:tcBorders>
              <w:top w:val="single" w:sz="6" w:space="0" w:color="auto"/>
              <w:left w:val="single" w:sz="6" w:space="0" w:color="auto"/>
              <w:bottom w:val="single" w:sz="6" w:space="0" w:color="auto"/>
              <w:right w:val="single" w:sz="6" w:space="0" w:color="auto"/>
            </w:tcBorders>
            <w:noWrap/>
            <w:vAlign w:val="center"/>
            <w:hideMark/>
          </w:tcPr>
          <w:p w14:paraId="344CAA01" w14:textId="77777777" w:rsidR="001A26AE" w:rsidRPr="00803184" w:rsidRDefault="001A26AE" w:rsidP="00C16A62">
            <w:pPr>
              <w:spacing w:line="240" w:lineRule="auto"/>
              <w:jc w:val="center"/>
              <w:rPr>
                <w:rFonts w:cs="Arial"/>
                <w:b/>
                <w:bCs/>
                <w:color w:val="000000"/>
                <w:szCs w:val="22"/>
              </w:rPr>
            </w:pPr>
            <w:r w:rsidRPr="00803184">
              <w:rPr>
                <w:rFonts w:cs="Arial"/>
                <w:b/>
                <w:bCs/>
                <w:color w:val="000000"/>
                <w:szCs w:val="22"/>
              </w:rPr>
              <w:t>88%</w:t>
            </w:r>
          </w:p>
        </w:tc>
        <w:tc>
          <w:tcPr>
            <w:tcW w:w="1559" w:type="dxa"/>
            <w:tcBorders>
              <w:top w:val="single" w:sz="6" w:space="0" w:color="auto"/>
              <w:left w:val="single" w:sz="6" w:space="0" w:color="auto"/>
              <w:bottom w:val="single" w:sz="6" w:space="0" w:color="auto"/>
              <w:right w:val="single" w:sz="6" w:space="0" w:color="auto"/>
            </w:tcBorders>
            <w:noWrap/>
            <w:vAlign w:val="center"/>
            <w:hideMark/>
          </w:tcPr>
          <w:p w14:paraId="7C22B742" w14:textId="77777777" w:rsidR="001A26AE" w:rsidRPr="00803184" w:rsidRDefault="001A26AE" w:rsidP="00C16A62">
            <w:pPr>
              <w:spacing w:line="240" w:lineRule="auto"/>
              <w:jc w:val="center"/>
              <w:rPr>
                <w:rFonts w:cs="Arial"/>
                <w:b/>
                <w:bCs/>
                <w:color w:val="000000"/>
                <w:szCs w:val="22"/>
              </w:rPr>
            </w:pPr>
            <w:r w:rsidRPr="00803184">
              <w:rPr>
                <w:rFonts w:cs="Arial"/>
                <w:b/>
                <w:bCs/>
                <w:color w:val="000000"/>
                <w:szCs w:val="22"/>
              </w:rPr>
              <w:t>75%</w:t>
            </w:r>
          </w:p>
        </w:tc>
        <w:tc>
          <w:tcPr>
            <w:tcW w:w="1823" w:type="dxa"/>
            <w:tcBorders>
              <w:top w:val="single" w:sz="6" w:space="0" w:color="auto"/>
              <w:left w:val="single" w:sz="6" w:space="0" w:color="auto"/>
              <w:bottom w:val="single" w:sz="6" w:space="0" w:color="auto"/>
              <w:right w:val="double" w:sz="4" w:space="0" w:color="auto"/>
            </w:tcBorders>
            <w:vAlign w:val="center"/>
            <w:hideMark/>
          </w:tcPr>
          <w:p w14:paraId="5ADD6971" w14:textId="77777777" w:rsidR="001A26AE" w:rsidRPr="00803184" w:rsidRDefault="001A26AE" w:rsidP="00C16A62">
            <w:pPr>
              <w:spacing w:line="240" w:lineRule="auto"/>
              <w:jc w:val="center"/>
              <w:rPr>
                <w:rFonts w:cs="Arial"/>
                <w:b/>
                <w:bCs/>
                <w:color w:val="000000"/>
                <w:szCs w:val="22"/>
              </w:rPr>
            </w:pPr>
            <w:r w:rsidRPr="00803184">
              <w:rPr>
                <w:rFonts w:cs="Arial"/>
                <w:b/>
                <w:bCs/>
                <w:color w:val="000000"/>
                <w:szCs w:val="22"/>
              </w:rPr>
              <w:t>80%</w:t>
            </w:r>
          </w:p>
        </w:tc>
      </w:tr>
      <w:tr w:rsidR="001A26AE" w:rsidRPr="00803184" w14:paraId="25AC90E0" w14:textId="77777777" w:rsidTr="00C16A62">
        <w:trPr>
          <w:trHeight w:val="288"/>
        </w:trPr>
        <w:tc>
          <w:tcPr>
            <w:tcW w:w="669" w:type="dxa"/>
            <w:vMerge/>
            <w:tcBorders>
              <w:top w:val="single" w:sz="6" w:space="0" w:color="auto"/>
              <w:left w:val="double" w:sz="4" w:space="0" w:color="auto"/>
              <w:bottom w:val="double" w:sz="4" w:space="0" w:color="auto"/>
              <w:right w:val="single" w:sz="6" w:space="0" w:color="auto"/>
            </w:tcBorders>
            <w:shd w:val="clear" w:color="auto" w:fill="EAF1DD" w:themeFill="accent3" w:themeFillTint="33"/>
            <w:vAlign w:val="center"/>
            <w:hideMark/>
          </w:tcPr>
          <w:p w14:paraId="09E9E904" w14:textId="77777777" w:rsidR="001A26AE" w:rsidRPr="00803184" w:rsidRDefault="001A26AE" w:rsidP="00C16A62">
            <w:pPr>
              <w:spacing w:line="240" w:lineRule="auto"/>
              <w:jc w:val="left"/>
              <w:rPr>
                <w:rFonts w:cs="Arial"/>
                <w:b/>
                <w:bCs/>
                <w:color w:val="000000"/>
                <w:szCs w:val="22"/>
              </w:rPr>
            </w:pPr>
          </w:p>
        </w:tc>
        <w:tc>
          <w:tcPr>
            <w:tcW w:w="2872" w:type="dxa"/>
            <w:tcBorders>
              <w:top w:val="single" w:sz="6" w:space="0" w:color="auto"/>
              <w:left w:val="single" w:sz="6" w:space="0" w:color="auto"/>
              <w:bottom w:val="double" w:sz="4" w:space="0" w:color="auto"/>
              <w:right w:val="single" w:sz="6" w:space="0" w:color="auto"/>
            </w:tcBorders>
            <w:shd w:val="clear" w:color="auto" w:fill="EAF1DD" w:themeFill="accent3" w:themeFillTint="33"/>
            <w:noWrap/>
            <w:vAlign w:val="center"/>
            <w:hideMark/>
          </w:tcPr>
          <w:p w14:paraId="6D9CF36D" w14:textId="77777777" w:rsidR="001A26AE" w:rsidRPr="00803184" w:rsidRDefault="001A26AE" w:rsidP="00C16A62">
            <w:pPr>
              <w:spacing w:line="240" w:lineRule="auto"/>
              <w:jc w:val="center"/>
              <w:rPr>
                <w:rFonts w:cs="Arial"/>
                <w:b/>
                <w:bCs/>
                <w:color w:val="000000"/>
                <w:szCs w:val="22"/>
              </w:rPr>
            </w:pPr>
            <w:r w:rsidRPr="00803184">
              <w:rPr>
                <w:rFonts w:cs="Arial"/>
                <w:b/>
                <w:bCs/>
                <w:color w:val="000000"/>
                <w:szCs w:val="22"/>
              </w:rPr>
              <w:t>Peć ili kotao na pelete</w:t>
            </w:r>
          </w:p>
        </w:tc>
        <w:tc>
          <w:tcPr>
            <w:tcW w:w="992" w:type="dxa"/>
            <w:tcBorders>
              <w:top w:val="single" w:sz="6" w:space="0" w:color="auto"/>
              <w:left w:val="single" w:sz="6" w:space="0" w:color="auto"/>
              <w:bottom w:val="double" w:sz="4" w:space="0" w:color="auto"/>
              <w:right w:val="single" w:sz="6" w:space="0" w:color="auto"/>
            </w:tcBorders>
            <w:noWrap/>
            <w:vAlign w:val="center"/>
            <w:hideMark/>
          </w:tcPr>
          <w:p w14:paraId="3933868C" w14:textId="77777777" w:rsidR="001A26AE" w:rsidRPr="00803184" w:rsidRDefault="001A26AE" w:rsidP="00C16A62">
            <w:pPr>
              <w:spacing w:line="240" w:lineRule="auto"/>
              <w:jc w:val="center"/>
              <w:rPr>
                <w:rFonts w:cs="Arial"/>
                <w:b/>
                <w:bCs/>
                <w:color w:val="000000"/>
                <w:szCs w:val="22"/>
              </w:rPr>
            </w:pPr>
            <w:r w:rsidRPr="00803184">
              <w:rPr>
                <w:rFonts w:cs="Arial"/>
                <w:b/>
                <w:bCs/>
                <w:color w:val="000000"/>
                <w:szCs w:val="22"/>
              </w:rPr>
              <w:t>93%</w:t>
            </w:r>
          </w:p>
        </w:tc>
        <w:tc>
          <w:tcPr>
            <w:tcW w:w="1418" w:type="dxa"/>
            <w:tcBorders>
              <w:top w:val="single" w:sz="6" w:space="0" w:color="auto"/>
              <w:left w:val="single" w:sz="6" w:space="0" w:color="auto"/>
              <w:bottom w:val="double" w:sz="4" w:space="0" w:color="auto"/>
              <w:right w:val="single" w:sz="6" w:space="0" w:color="auto"/>
            </w:tcBorders>
            <w:noWrap/>
            <w:vAlign w:val="center"/>
            <w:hideMark/>
          </w:tcPr>
          <w:p w14:paraId="08BD7CB5" w14:textId="77777777" w:rsidR="001A26AE" w:rsidRPr="00803184" w:rsidRDefault="001A26AE" w:rsidP="00C16A62">
            <w:pPr>
              <w:spacing w:line="240" w:lineRule="auto"/>
              <w:jc w:val="center"/>
              <w:rPr>
                <w:rFonts w:cs="Arial"/>
                <w:b/>
                <w:bCs/>
                <w:color w:val="000000"/>
                <w:szCs w:val="22"/>
              </w:rPr>
            </w:pPr>
            <w:r w:rsidRPr="00803184">
              <w:rPr>
                <w:rFonts w:cs="Arial"/>
                <w:b/>
                <w:bCs/>
                <w:color w:val="000000"/>
                <w:szCs w:val="22"/>
              </w:rPr>
              <w:t>92%</w:t>
            </w:r>
          </w:p>
        </w:tc>
        <w:tc>
          <w:tcPr>
            <w:tcW w:w="1559" w:type="dxa"/>
            <w:tcBorders>
              <w:top w:val="single" w:sz="6" w:space="0" w:color="auto"/>
              <w:left w:val="single" w:sz="6" w:space="0" w:color="auto"/>
              <w:bottom w:val="double" w:sz="4" w:space="0" w:color="auto"/>
              <w:right w:val="single" w:sz="6" w:space="0" w:color="auto"/>
            </w:tcBorders>
            <w:noWrap/>
            <w:vAlign w:val="center"/>
            <w:hideMark/>
          </w:tcPr>
          <w:p w14:paraId="6865E90B" w14:textId="77777777" w:rsidR="001A26AE" w:rsidRPr="00803184" w:rsidRDefault="001A26AE" w:rsidP="00C16A62">
            <w:pPr>
              <w:spacing w:line="240" w:lineRule="auto"/>
              <w:jc w:val="center"/>
              <w:rPr>
                <w:rFonts w:cs="Arial"/>
                <w:b/>
                <w:bCs/>
                <w:color w:val="000000"/>
                <w:szCs w:val="22"/>
              </w:rPr>
            </w:pPr>
            <w:r w:rsidRPr="00803184">
              <w:rPr>
                <w:rFonts w:cs="Arial"/>
                <w:b/>
                <w:bCs/>
                <w:color w:val="000000"/>
                <w:szCs w:val="22"/>
              </w:rPr>
              <w:t>84%</w:t>
            </w:r>
          </w:p>
        </w:tc>
        <w:tc>
          <w:tcPr>
            <w:tcW w:w="1823" w:type="dxa"/>
            <w:tcBorders>
              <w:top w:val="single" w:sz="6" w:space="0" w:color="auto"/>
              <w:left w:val="single" w:sz="6" w:space="0" w:color="auto"/>
              <w:bottom w:val="double" w:sz="4" w:space="0" w:color="auto"/>
              <w:right w:val="double" w:sz="4" w:space="0" w:color="auto"/>
            </w:tcBorders>
            <w:vAlign w:val="center"/>
            <w:hideMark/>
          </w:tcPr>
          <w:p w14:paraId="28AA3B2A" w14:textId="77777777" w:rsidR="001A26AE" w:rsidRPr="00803184" w:rsidRDefault="001A26AE" w:rsidP="00C16A62">
            <w:pPr>
              <w:spacing w:line="240" w:lineRule="auto"/>
              <w:jc w:val="center"/>
              <w:rPr>
                <w:rFonts w:cs="Arial"/>
                <w:b/>
                <w:bCs/>
                <w:color w:val="000000"/>
                <w:szCs w:val="22"/>
              </w:rPr>
            </w:pPr>
            <w:r w:rsidRPr="00803184">
              <w:rPr>
                <w:rFonts w:cs="Arial"/>
                <w:b/>
                <w:bCs/>
                <w:color w:val="000000"/>
                <w:szCs w:val="22"/>
              </w:rPr>
              <w:t>88%</w:t>
            </w:r>
          </w:p>
        </w:tc>
      </w:tr>
      <w:tr w:rsidR="001A26AE" w:rsidRPr="00803184" w14:paraId="497E8034" w14:textId="77777777" w:rsidTr="00C16A62">
        <w:trPr>
          <w:trHeight w:val="288"/>
        </w:trPr>
        <w:tc>
          <w:tcPr>
            <w:tcW w:w="9333" w:type="dxa"/>
            <w:gridSpan w:val="6"/>
            <w:tcBorders>
              <w:top w:val="double" w:sz="4" w:space="0" w:color="auto"/>
            </w:tcBorders>
            <w:vAlign w:val="center"/>
          </w:tcPr>
          <w:p w14:paraId="683EBA50" w14:textId="77777777" w:rsidR="001A26AE" w:rsidRPr="00803184" w:rsidRDefault="001A26AE" w:rsidP="00C16A62">
            <w:pPr>
              <w:spacing w:before="120" w:line="240" w:lineRule="auto"/>
              <w:ind w:left="901" w:hanging="901"/>
              <w:jc w:val="left"/>
              <w:rPr>
                <w:rFonts w:eastAsia="Calibri" w:cs="Arial"/>
                <w:b/>
                <w:bCs/>
                <w:i/>
                <w:iCs/>
                <w:szCs w:val="22"/>
                <w:lang w:eastAsia="en-US"/>
              </w:rPr>
            </w:pPr>
            <w:r w:rsidRPr="00803184">
              <w:rPr>
                <w:rFonts w:eastAsia="Calibri" w:cs="Arial"/>
                <w:i/>
                <w:iCs/>
                <w:szCs w:val="22"/>
                <w:lang w:eastAsia="en-US"/>
              </w:rPr>
              <w:t xml:space="preserve">Napomena: Smanjenje je izračunato iz vrijednosti emisijskih faktora za mala ložišta iz „EMEP/EEA </w:t>
            </w:r>
            <w:proofErr w:type="spellStart"/>
            <w:r w:rsidRPr="00803184">
              <w:rPr>
                <w:rFonts w:eastAsia="Calibri" w:cs="Arial"/>
                <w:i/>
                <w:iCs/>
                <w:szCs w:val="22"/>
                <w:lang w:eastAsia="en-US"/>
              </w:rPr>
              <w:t>air</w:t>
            </w:r>
            <w:proofErr w:type="spellEnd"/>
            <w:r w:rsidRPr="00803184">
              <w:rPr>
                <w:rFonts w:eastAsia="Calibri" w:cs="Arial"/>
                <w:i/>
                <w:iCs/>
                <w:szCs w:val="22"/>
                <w:lang w:eastAsia="en-US"/>
              </w:rPr>
              <w:t xml:space="preserve"> </w:t>
            </w:r>
            <w:proofErr w:type="spellStart"/>
            <w:r w:rsidRPr="00803184">
              <w:rPr>
                <w:rFonts w:eastAsia="Calibri" w:cs="Arial"/>
                <w:i/>
                <w:iCs/>
                <w:szCs w:val="22"/>
                <w:lang w:eastAsia="en-US"/>
              </w:rPr>
              <w:t>pollutant</w:t>
            </w:r>
            <w:proofErr w:type="spellEnd"/>
            <w:r w:rsidRPr="00803184">
              <w:rPr>
                <w:rFonts w:eastAsia="Calibri" w:cs="Arial"/>
                <w:i/>
                <w:iCs/>
                <w:szCs w:val="22"/>
                <w:lang w:eastAsia="en-US"/>
              </w:rPr>
              <w:t xml:space="preserve"> </w:t>
            </w:r>
            <w:proofErr w:type="spellStart"/>
            <w:r w:rsidRPr="00803184">
              <w:rPr>
                <w:rFonts w:eastAsia="Calibri" w:cs="Arial"/>
                <w:i/>
                <w:iCs/>
                <w:szCs w:val="22"/>
                <w:lang w:eastAsia="en-US"/>
              </w:rPr>
              <w:t>emission</w:t>
            </w:r>
            <w:proofErr w:type="spellEnd"/>
            <w:r w:rsidRPr="00803184">
              <w:rPr>
                <w:rFonts w:eastAsia="Calibri" w:cs="Arial"/>
                <w:i/>
                <w:iCs/>
                <w:szCs w:val="22"/>
                <w:lang w:eastAsia="en-US"/>
              </w:rPr>
              <w:t xml:space="preserve"> </w:t>
            </w:r>
            <w:proofErr w:type="spellStart"/>
            <w:r w:rsidRPr="00803184">
              <w:rPr>
                <w:rFonts w:eastAsia="Calibri" w:cs="Arial"/>
                <w:i/>
                <w:iCs/>
                <w:szCs w:val="22"/>
                <w:lang w:eastAsia="en-US"/>
              </w:rPr>
              <w:t>inventory</w:t>
            </w:r>
            <w:proofErr w:type="spellEnd"/>
            <w:r w:rsidRPr="00803184">
              <w:rPr>
                <w:rFonts w:eastAsia="Calibri" w:cs="Arial"/>
                <w:i/>
                <w:iCs/>
                <w:szCs w:val="22"/>
                <w:lang w:eastAsia="en-US"/>
              </w:rPr>
              <w:t xml:space="preserve"> </w:t>
            </w:r>
            <w:proofErr w:type="spellStart"/>
            <w:r w:rsidRPr="00803184">
              <w:rPr>
                <w:rFonts w:eastAsia="Calibri" w:cs="Arial"/>
                <w:i/>
                <w:iCs/>
                <w:szCs w:val="22"/>
                <w:lang w:eastAsia="en-US"/>
              </w:rPr>
              <w:t>guidebook</w:t>
            </w:r>
            <w:proofErr w:type="spellEnd"/>
            <w:r w:rsidRPr="00803184">
              <w:rPr>
                <w:rFonts w:eastAsia="Calibri" w:cs="Arial"/>
                <w:i/>
                <w:iCs/>
                <w:szCs w:val="22"/>
                <w:lang w:eastAsia="en-US"/>
              </w:rPr>
              <w:t xml:space="preserve"> 2019“, poglavlje „1.A.4 </w:t>
            </w:r>
            <w:proofErr w:type="spellStart"/>
            <w:r w:rsidRPr="00803184">
              <w:rPr>
                <w:rFonts w:eastAsia="Calibri" w:cs="Arial"/>
                <w:i/>
                <w:iCs/>
                <w:szCs w:val="22"/>
                <w:lang w:eastAsia="en-US"/>
              </w:rPr>
              <w:t>Small</w:t>
            </w:r>
            <w:proofErr w:type="spellEnd"/>
            <w:r w:rsidRPr="00803184">
              <w:rPr>
                <w:rFonts w:eastAsia="Calibri" w:cs="Arial"/>
                <w:i/>
                <w:iCs/>
                <w:szCs w:val="22"/>
                <w:lang w:eastAsia="en-US"/>
              </w:rPr>
              <w:t xml:space="preserve"> </w:t>
            </w:r>
            <w:proofErr w:type="spellStart"/>
            <w:r w:rsidRPr="00803184">
              <w:rPr>
                <w:rFonts w:eastAsia="Calibri" w:cs="Arial"/>
                <w:i/>
                <w:iCs/>
                <w:szCs w:val="22"/>
                <w:lang w:eastAsia="en-US"/>
              </w:rPr>
              <w:t>combustion</w:t>
            </w:r>
            <w:proofErr w:type="spellEnd"/>
            <w:r w:rsidRPr="00803184">
              <w:rPr>
                <w:rFonts w:eastAsia="Calibri" w:cs="Arial"/>
                <w:i/>
                <w:iCs/>
                <w:szCs w:val="22"/>
                <w:lang w:eastAsia="en-US"/>
              </w:rPr>
              <w:t>“</w:t>
            </w:r>
          </w:p>
        </w:tc>
      </w:tr>
    </w:tbl>
    <w:p w14:paraId="15092F5F" w14:textId="77777777" w:rsidR="001A26AE" w:rsidRPr="00803184" w:rsidRDefault="001A26AE" w:rsidP="001A26AE">
      <w:pPr>
        <w:pStyle w:val="mojTekst"/>
      </w:pPr>
    </w:p>
    <w:p w14:paraId="38620C16" w14:textId="02ECC9FB" w:rsidR="00E9299A" w:rsidRPr="00803184" w:rsidRDefault="00E9299A" w:rsidP="00E9299A">
      <w:pPr>
        <w:pStyle w:val="mojTekst"/>
        <w:rPr>
          <w:rFonts w:eastAsia="Calibri"/>
          <w:lang w:eastAsia="en-US"/>
        </w:rPr>
      </w:pPr>
      <w:r w:rsidRPr="00803184">
        <w:rPr>
          <w:rFonts w:eastAsia="Calibri"/>
          <w:lang w:eastAsia="en-US"/>
        </w:rPr>
        <w:lastRenderedPageBreak/>
        <w:t xml:space="preserve">Uz pretpostavljenu istu potrošnju zamjenom kamina i konvencionalnih peći sa pećima koje zadovoljavaju kriterij eko-dizajna moguće je smanjiti emisija čestica za više od 80%, a prelaskom na peći i kotlove na pelete postižu se još veće smanjenje emisije čestica, kako se vidi iz </w:t>
      </w:r>
      <w:r w:rsidRPr="00803184">
        <w:rPr>
          <w:rFonts w:eastAsia="Calibri"/>
          <w:lang w:eastAsia="en-US"/>
        </w:rPr>
        <w:fldChar w:fldCharType="begin"/>
      </w:r>
      <w:r w:rsidRPr="00803184">
        <w:rPr>
          <w:rFonts w:eastAsia="Calibri"/>
          <w:lang w:eastAsia="en-US"/>
        </w:rPr>
        <w:instrText xml:space="preserve"> REF _Ref108613072 \h </w:instrText>
      </w:r>
      <w:r w:rsidR="00803184">
        <w:rPr>
          <w:rFonts w:eastAsia="Calibri"/>
          <w:lang w:eastAsia="en-US"/>
        </w:rPr>
        <w:instrText xml:space="preserve"> \* MERGEFORMAT </w:instrText>
      </w:r>
      <w:r w:rsidRPr="00803184">
        <w:rPr>
          <w:rFonts w:eastAsia="Calibri"/>
          <w:lang w:eastAsia="en-US"/>
        </w:rPr>
      </w:r>
      <w:r w:rsidRPr="00803184">
        <w:rPr>
          <w:rFonts w:eastAsia="Calibri"/>
          <w:lang w:eastAsia="en-US"/>
        </w:rPr>
        <w:fldChar w:fldCharType="separate"/>
      </w:r>
      <w:proofErr w:type="spellStart"/>
      <w:r w:rsidR="00EF24E6" w:rsidRPr="00803184">
        <w:t>Tab</w:t>
      </w:r>
      <w:proofErr w:type="spellEnd"/>
      <w:r w:rsidR="00EF24E6" w:rsidRPr="00803184">
        <w:t xml:space="preserve">. </w:t>
      </w:r>
      <w:r w:rsidR="00EF24E6">
        <w:rPr>
          <w:noProof/>
        </w:rPr>
        <w:t>6</w:t>
      </w:r>
      <w:r w:rsidR="00EF24E6" w:rsidRPr="00803184">
        <w:rPr>
          <w:noProof/>
        </w:rPr>
        <w:noBreakHyphen/>
      </w:r>
      <w:r w:rsidR="00EF24E6">
        <w:rPr>
          <w:noProof/>
        </w:rPr>
        <w:t>3</w:t>
      </w:r>
      <w:r w:rsidRPr="00803184">
        <w:rPr>
          <w:rFonts w:eastAsia="Calibri"/>
          <w:lang w:eastAsia="en-US"/>
        </w:rPr>
        <w:fldChar w:fldCharType="end"/>
      </w:r>
      <w:r w:rsidRPr="00803184">
        <w:rPr>
          <w:rFonts w:eastAsia="Calibri"/>
          <w:lang w:eastAsia="en-US"/>
        </w:rPr>
        <w:t>.</w:t>
      </w:r>
    </w:p>
    <w:p w14:paraId="2476679C" w14:textId="77777777" w:rsidR="00E9299A" w:rsidRPr="00803184" w:rsidRDefault="00E9299A" w:rsidP="00E9299A">
      <w:pPr>
        <w:spacing w:after="160" w:line="256" w:lineRule="auto"/>
        <w:rPr>
          <w:rFonts w:eastAsia="Calibri"/>
          <w:szCs w:val="22"/>
          <w:lang w:eastAsia="en-US"/>
        </w:rPr>
      </w:pPr>
      <w:r w:rsidRPr="00803184">
        <w:rPr>
          <w:rFonts w:eastAsia="Calibri"/>
          <w:szCs w:val="22"/>
          <w:lang w:eastAsia="en-US"/>
        </w:rPr>
        <w:t>Zamjena uređaja za grijanje prostora s uređajima veće učinkovitosti je kao mjera najučinkovitija ukoliko je vanjska ovojnica obiteljske kuće obnovljena (barem jedna komponenta poput vanjske stolarije) ili postojeća ovojnica kuće ima zadovoljavajuća svojstva.</w:t>
      </w:r>
    </w:p>
    <w:p w14:paraId="1C6B193E" w14:textId="77777777" w:rsidR="001A26AE" w:rsidRPr="00803184" w:rsidRDefault="001A26AE" w:rsidP="001A26AE">
      <w:pPr>
        <w:pStyle w:val="mojTekst"/>
        <w:rPr>
          <w:rFonts w:eastAsia="Calibri"/>
          <w:lang w:eastAsia="en-US"/>
        </w:rPr>
      </w:pPr>
      <w:r w:rsidRPr="00803184">
        <w:t xml:space="preserve">Ekonomskim poticajima (subvencijama) potrebno je potaknuti zamjenu korištenja postojećih konvencionalnih peći i kotlova na drva koje imaju visoke emisije čestica novim uređajima koji osiguravaju niske emisije čestica pri izgaranju biomase. Kod promicanja korištenja biomase potrebno je poticati isključivo </w:t>
      </w:r>
      <w:r w:rsidRPr="00803184">
        <w:rPr>
          <w:rFonts w:eastAsia="Calibri"/>
          <w:lang w:eastAsia="en-US"/>
        </w:rPr>
        <w:t>ekološki dizajniranih uređaja koja koriste ogrjevno drvo ili pelete, odnosno uređaja koji su u skladu sa zahtjevima:</w:t>
      </w:r>
    </w:p>
    <w:p w14:paraId="53B42F2C" w14:textId="77777777" w:rsidR="001A26AE" w:rsidRPr="00803184" w:rsidRDefault="001A26AE" w:rsidP="009B746B">
      <w:pPr>
        <w:pStyle w:val="mojTekst"/>
        <w:numPr>
          <w:ilvl w:val="0"/>
          <w:numId w:val="5"/>
        </w:numPr>
        <w:rPr>
          <w:rFonts w:eastAsia="Calibri"/>
        </w:rPr>
      </w:pPr>
      <w:r w:rsidRPr="00803184">
        <w:rPr>
          <w:rFonts w:eastAsia="Calibri"/>
        </w:rPr>
        <w:t xml:space="preserve">UREDBE KOMISIJE (EU) 2015/1185 </w:t>
      </w:r>
      <w:proofErr w:type="spellStart"/>
      <w:r w:rsidRPr="00803184">
        <w:rPr>
          <w:rFonts w:eastAsia="Calibri"/>
        </w:rPr>
        <w:t>оd</w:t>
      </w:r>
      <w:proofErr w:type="spellEnd"/>
      <w:r w:rsidRPr="00803184">
        <w:rPr>
          <w:rFonts w:eastAsia="Calibri"/>
        </w:rPr>
        <w:t xml:space="preserve"> 24. travnja 2015. o provedbi Direktive 2009/125/EZ Europskog parlamenta i Vijeća u pogledu zahtjeva za ekološki dizajn uređaja za lokalno grijanje prostora na kruto gorivo; </w:t>
      </w:r>
    </w:p>
    <w:p w14:paraId="4282880C" w14:textId="77777777" w:rsidR="001A26AE" w:rsidRPr="00803184" w:rsidRDefault="001A26AE" w:rsidP="009B746B">
      <w:pPr>
        <w:pStyle w:val="mojTekst"/>
        <w:numPr>
          <w:ilvl w:val="0"/>
          <w:numId w:val="5"/>
        </w:numPr>
        <w:rPr>
          <w:rFonts w:eastAsia="Calibri"/>
        </w:rPr>
      </w:pPr>
      <w:r w:rsidRPr="00803184">
        <w:rPr>
          <w:rFonts w:eastAsia="Calibri"/>
        </w:rPr>
        <w:t xml:space="preserve">UREDBE KOMISIJE (EU) 2015/1189 </w:t>
      </w:r>
      <w:proofErr w:type="spellStart"/>
      <w:r w:rsidRPr="00803184">
        <w:rPr>
          <w:rFonts w:eastAsia="Calibri"/>
        </w:rPr>
        <w:t>оd</w:t>
      </w:r>
      <w:proofErr w:type="spellEnd"/>
      <w:r w:rsidRPr="00803184">
        <w:rPr>
          <w:rFonts w:eastAsia="Calibri"/>
        </w:rPr>
        <w:t xml:space="preserve"> 28. travnja 2015. o provedbi Direktive 2009/125/EZ Europskog parlamenta i Vijeća u pogledu zahtjeva za ekološki dizajn kotlova na kruta goriva. </w:t>
      </w:r>
    </w:p>
    <w:p w14:paraId="6DE97C63" w14:textId="77777777" w:rsidR="00842CDC" w:rsidRPr="00803184" w:rsidRDefault="00842CDC" w:rsidP="00842CDC">
      <w:pPr>
        <w:pStyle w:val="mojTekst"/>
        <w:rPr>
          <w:rFonts w:eastAsia="Calibri"/>
        </w:rPr>
      </w:pPr>
    </w:p>
    <w:p w14:paraId="4D531D52" w14:textId="77777777" w:rsidR="001A26AE" w:rsidRPr="00803184" w:rsidRDefault="001A26AE" w:rsidP="009B746B">
      <w:pPr>
        <w:pStyle w:val="mojTekst"/>
        <w:numPr>
          <w:ilvl w:val="0"/>
          <w:numId w:val="9"/>
        </w:numPr>
        <w:rPr>
          <w:b/>
          <w:bCs/>
        </w:rPr>
      </w:pPr>
      <w:r w:rsidRPr="00803184">
        <w:rPr>
          <w:b/>
          <w:bCs/>
        </w:rPr>
        <w:t>Korištenje geotermalne energije</w:t>
      </w:r>
      <w:r w:rsidRPr="00803184" w:rsidDel="00BE5E6F">
        <w:rPr>
          <w:b/>
          <w:bCs/>
        </w:rPr>
        <w:t xml:space="preserve"> </w:t>
      </w:r>
    </w:p>
    <w:p w14:paraId="0898B77F" w14:textId="77777777" w:rsidR="001A26AE" w:rsidRPr="00803184" w:rsidRDefault="001A26AE" w:rsidP="001A26AE">
      <w:pPr>
        <w:pStyle w:val="mojTekst"/>
        <w:rPr>
          <w:rFonts w:eastAsia="Calibri"/>
          <w:lang w:eastAsia="en-US"/>
        </w:rPr>
      </w:pPr>
    </w:p>
    <w:p w14:paraId="2093DDA8" w14:textId="6409B5A1" w:rsidR="006354E8" w:rsidRPr="00803184" w:rsidRDefault="00F40CF0" w:rsidP="00EF424C">
      <w:pPr>
        <w:pStyle w:val="mojTekst"/>
        <w:rPr>
          <w:rFonts w:eastAsia="Calibri"/>
          <w:lang w:eastAsia="en-US"/>
        </w:rPr>
      </w:pPr>
      <w:r w:rsidRPr="00803184">
        <w:rPr>
          <w:rFonts w:eastAsia="Calibri"/>
          <w:lang w:eastAsia="en-US"/>
        </w:rPr>
        <w:t>Područje Velike Gorice im</w:t>
      </w:r>
      <w:r w:rsidR="00A9302E" w:rsidRPr="00803184">
        <w:rPr>
          <w:rFonts w:eastAsia="Calibri"/>
          <w:lang w:eastAsia="en-US"/>
        </w:rPr>
        <w:t>a</w:t>
      </w:r>
      <w:r w:rsidR="006354E8" w:rsidRPr="00803184">
        <w:t xml:space="preserve"> </w:t>
      </w:r>
      <w:r w:rsidR="006354E8" w:rsidRPr="00803184">
        <w:rPr>
          <w:rFonts w:eastAsia="Calibri"/>
          <w:lang w:eastAsia="en-US"/>
        </w:rPr>
        <w:t>značajan geotermalni potencijal. Prema provedenim istraživanjima</w:t>
      </w:r>
      <w:r w:rsidR="0006178C" w:rsidRPr="00803184">
        <w:rPr>
          <w:rStyle w:val="Referencafusnote"/>
          <w:rFonts w:eastAsia="Calibri"/>
          <w:lang w:eastAsia="en-US"/>
        </w:rPr>
        <w:footnoteReference w:id="32"/>
      </w:r>
      <w:r w:rsidR="006354E8" w:rsidRPr="00803184">
        <w:rPr>
          <w:rFonts w:eastAsia="Calibri"/>
          <w:lang w:eastAsia="en-US"/>
        </w:rPr>
        <w:t xml:space="preserve">, temperatura istražne geotermalne bušotine prelazi 100 °C te toplina iz same istražne bušotine može zadovoljiti 60% potreba velikogoričkog toplinskog sustava kako je zaključeno u projektu „Razvoj geotermalnog potencijala za potrebe </w:t>
      </w:r>
      <w:proofErr w:type="spellStart"/>
      <w:r w:rsidR="006354E8" w:rsidRPr="00803184">
        <w:rPr>
          <w:rFonts w:eastAsia="Calibri"/>
          <w:lang w:eastAsia="en-US"/>
        </w:rPr>
        <w:t>toplinarstva</w:t>
      </w:r>
      <w:proofErr w:type="spellEnd"/>
      <w:r w:rsidR="006354E8" w:rsidRPr="00803184">
        <w:rPr>
          <w:rFonts w:eastAsia="Calibri"/>
          <w:lang w:eastAsia="en-US"/>
        </w:rPr>
        <w:t>“.</w:t>
      </w:r>
      <w:r w:rsidR="006354E8" w:rsidRPr="00803184">
        <w:rPr>
          <w:rStyle w:val="Referencafusnote"/>
          <w:rFonts w:eastAsia="Calibri"/>
          <w:lang w:eastAsia="en-US"/>
        </w:rPr>
        <w:footnoteReference w:id="33"/>
      </w:r>
      <w:r w:rsidRPr="00803184">
        <w:rPr>
          <w:rFonts w:eastAsia="Calibri"/>
          <w:lang w:eastAsia="en-US"/>
        </w:rPr>
        <w:t xml:space="preserve"> </w:t>
      </w:r>
    </w:p>
    <w:p w14:paraId="0ECB721C" w14:textId="77777777" w:rsidR="00EF424C" w:rsidRPr="00803184" w:rsidRDefault="00EF424C" w:rsidP="00EF424C">
      <w:pPr>
        <w:pStyle w:val="mojTekst"/>
        <w:rPr>
          <w:rFonts w:eastAsia="Calibri"/>
          <w:lang w:eastAsia="en-US"/>
        </w:rPr>
      </w:pPr>
    </w:p>
    <w:p w14:paraId="571B0B7B" w14:textId="5E12B58B" w:rsidR="00EF424C" w:rsidRPr="00803184" w:rsidRDefault="00EF424C" w:rsidP="00EF424C">
      <w:pPr>
        <w:pStyle w:val="mojTekst"/>
        <w:rPr>
          <w:rFonts w:eastAsia="Calibri"/>
          <w:lang w:eastAsia="en-US"/>
        </w:rPr>
      </w:pPr>
      <w:r w:rsidRPr="00803184">
        <w:rPr>
          <w:rFonts w:eastAsia="Calibri"/>
          <w:lang w:eastAsia="en-US"/>
        </w:rPr>
        <w:t>Grijanje objekata pomoću geotermalne energije primjenjuje sustav koji distribuira toplinu iz centralne toplane krajnjim korisnicima (stambenim zgradama, poslovnim zgradama, industrijskim prostorima ili rekreacijskim ustanovama) preko mrežnog sustava i podstanice. Daljinsko grijanje uključuje distribuciju topline (geotermalne vode) od središnjeg mjesta mrežom cijevi do pojedinačnih objekata ili blokova zgrada.</w:t>
      </w:r>
      <w:r w:rsidRPr="00803184">
        <w:rPr>
          <w:rStyle w:val="Referencafusnote"/>
          <w:rFonts w:eastAsia="Calibri"/>
          <w:lang w:eastAsia="en-US"/>
        </w:rPr>
        <w:footnoteReference w:id="34"/>
      </w:r>
      <w:r w:rsidRPr="00803184">
        <w:rPr>
          <w:rFonts w:eastAsia="Calibri"/>
          <w:lang w:eastAsia="en-US"/>
        </w:rPr>
        <w:t xml:space="preserve"> </w:t>
      </w:r>
    </w:p>
    <w:p w14:paraId="3A471C2C" w14:textId="77777777" w:rsidR="006354E8" w:rsidRPr="00803184" w:rsidRDefault="006354E8" w:rsidP="006354E8">
      <w:pPr>
        <w:pStyle w:val="mojTekst"/>
        <w:rPr>
          <w:rFonts w:eastAsia="Calibri"/>
          <w:lang w:eastAsia="en-US"/>
        </w:rPr>
      </w:pPr>
    </w:p>
    <w:p w14:paraId="3427EE6E" w14:textId="4C647CC6" w:rsidR="001A26AE" w:rsidRPr="00803184" w:rsidRDefault="006354E8" w:rsidP="006354E8">
      <w:pPr>
        <w:pStyle w:val="mojTekst"/>
        <w:rPr>
          <w:rFonts w:eastAsia="Calibri"/>
          <w:lang w:eastAsia="en-US"/>
        </w:rPr>
      </w:pPr>
      <w:r w:rsidRPr="00803184">
        <w:rPr>
          <w:rFonts w:eastAsia="Calibri"/>
          <w:lang w:eastAsia="en-US"/>
        </w:rPr>
        <w:t>K</w:t>
      </w:r>
      <w:r w:rsidR="001A26AE" w:rsidRPr="00803184">
        <w:rPr>
          <w:rFonts w:eastAsia="Calibri"/>
          <w:lang w:eastAsia="en-US"/>
        </w:rPr>
        <w:t>orištenje geotermalne energije</w:t>
      </w:r>
      <w:r w:rsidRPr="00803184">
        <w:rPr>
          <w:rFonts w:eastAsia="Calibri"/>
          <w:lang w:eastAsia="en-US"/>
        </w:rPr>
        <w:t xml:space="preserve"> </w:t>
      </w:r>
      <w:r w:rsidR="00EF424C" w:rsidRPr="00803184">
        <w:rPr>
          <w:rFonts w:eastAsia="Calibri"/>
          <w:lang w:eastAsia="en-US"/>
        </w:rPr>
        <w:t>za grijanje</w:t>
      </w:r>
      <w:r w:rsidR="001A26AE" w:rsidRPr="00803184">
        <w:rPr>
          <w:rFonts w:eastAsia="Calibri"/>
          <w:lang w:eastAsia="en-US"/>
        </w:rPr>
        <w:t xml:space="preserve"> obiteljsk</w:t>
      </w:r>
      <w:r w:rsidR="00EF424C" w:rsidRPr="00803184">
        <w:rPr>
          <w:rFonts w:eastAsia="Calibri"/>
          <w:lang w:eastAsia="en-US"/>
        </w:rPr>
        <w:t>ih</w:t>
      </w:r>
      <w:r w:rsidR="001A26AE" w:rsidRPr="00803184">
        <w:rPr>
          <w:rFonts w:eastAsia="Calibri"/>
          <w:lang w:eastAsia="en-US"/>
        </w:rPr>
        <w:t xml:space="preserve"> </w:t>
      </w:r>
      <w:r w:rsidR="00EF424C" w:rsidRPr="00803184">
        <w:rPr>
          <w:rFonts w:eastAsia="Calibri"/>
          <w:lang w:eastAsia="en-US"/>
        </w:rPr>
        <w:t xml:space="preserve">kuća </w:t>
      </w:r>
      <w:r w:rsidR="000D0A5B" w:rsidRPr="00803184">
        <w:rPr>
          <w:rFonts w:eastAsia="Calibri"/>
          <w:lang w:eastAsia="en-US"/>
        </w:rPr>
        <w:t>tehnički i ekonomski je opravdano ukoliko</w:t>
      </w:r>
      <w:r w:rsidR="00EF424C" w:rsidRPr="00803184">
        <w:rPr>
          <w:rFonts w:eastAsia="Calibri"/>
          <w:lang w:eastAsia="en-US"/>
        </w:rPr>
        <w:t xml:space="preserve"> postoji mogućnost povezivanja s centralnim toplinskim sustavom.</w:t>
      </w:r>
      <w:r w:rsidRPr="00803184">
        <w:rPr>
          <w:rFonts w:eastAsia="Calibri"/>
          <w:lang w:eastAsia="en-US"/>
        </w:rPr>
        <w:t>.</w:t>
      </w:r>
    </w:p>
    <w:p w14:paraId="7AF2D024" w14:textId="77777777" w:rsidR="001A26AE" w:rsidRPr="00803184" w:rsidRDefault="001A26AE" w:rsidP="001A26AE">
      <w:pPr>
        <w:pStyle w:val="mojTekst"/>
        <w:rPr>
          <w:rFonts w:eastAsia="Calibri"/>
          <w:lang w:eastAsia="en-US"/>
        </w:rPr>
      </w:pPr>
    </w:p>
    <w:p w14:paraId="2818061A" w14:textId="07BF5A89" w:rsidR="003A2617" w:rsidRPr="00803184" w:rsidRDefault="003A2617" w:rsidP="003A2617">
      <w:pPr>
        <w:pStyle w:val="mojTekst"/>
        <w:rPr>
          <w:rFonts w:eastAsia="Calibri"/>
          <w:lang w:eastAsia="en-US"/>
        </w:rPr>
      </w:pPr>
      <w:r w:rsidRPr="00803184">
        <w:rPr>
          <w:rFonts w:eastAsia="Calibri"/>
          <w:lang w:eastAsia="en-US"/>
        </w:rPr>
        <w:t>Integracija geotermalne energije u centralni toplinski sustav u skladu je s odredbama Prostornog plana uređenja Grada Velike Gorice (SG GVG 10/06, 6/08, 5/14, 2/15, 3/23, pročišćeni tekst - 7/23) na način da se potiče ukidanje postojećih javnih toplana prilikom objedinjavanja toplinskih mreža ili njihova rekonstrukcija radi korištenja obnovljivih izvora energije odnosno prirodnog plina.</w:t>
      </w:r>
    </w:p>
    <w:p w14:paraId="53D21BF2" w14:textId="77777777" w:rsidR="003A2617" w:rsidRPr="00803184" w:rsidRDefault="003A2617" w:rsidP="001A26AE">
      <w:pPr>
        <w:pStyle w:val="mojTekst"/>
        <w:rPr>
          <w:rFonts w:eastAsia="Calibri"/>
          <w:lang w:eastAsia="en-US"/>
        </w:rPr>
      </w:pPr>
    </w:p>
    <w:p w14:paraId="03DB7818" w14:textId="77777777" w:rsidR="006354E8" w:rsidRPr="00803184" w:rsidRDefault="001A26AE" w:rsidP="009B746B">
      <w:pPr>
        <w:pStyle w:val="mojTekst"/>
        <w:numPr>
          <w:ilvl w:val="0"/>
          <w:numId w:val="9"/>
        </w:numPr>
        <w:rPr>
          <w:rFonts w:eastAsia="Calibri"/>
        </w:rPr>
      </w:pPr>
      <w:r w:rsidRPr="00803184">
        <w:rPr>
          <w:b/>
          <w:bCs/>
        </w:rPr>
        <w:t xml:space="preserve">Korištenje </w:t>
      </w:r>
      <w:bookmarkStart w:id="715" w:name="_Hlk108618294"/>
      <w:r w:rsidRPr="00803184">
        <w:rPr>
          <w:b/>
          <w:bCs/>
        </w:rPr>
        <w:t>dizalic</w:t>
      </w:r>
      <w:r w:rsidR="006354E8" w:rsidRPr="00803184">
        <w:rPr>
          <w:b/>
          <w:bCs/>
        </w:rPr>
        <w:t>a</w:t>
      </w:r>
      <w:r w:rsidRPr="00803184">
        <w:rPr>
          <w:b/>
          <w:bCs/>
        </w:rPr>
        <w:t xml:space="preserve"> topline </w:t>
      </w:r>
      <w:bookmarkEnd w:id="715"/>
    </w:p>
    <w:p w14:paraId="6FAA60EE" w14:textId="77777777" w:rsidR="006354E8" w:rsidRPr="00803184" w:rsidRDefault="006354E8" w:rsidP="006354E8">
      <w:pPr>
        <w:pStyle w:val="mojTekst"/>
        <w:rPr>
          <w:b/>
          <w:bCs/>
        </w:rPr>
      </w:pPr>
    </w:p>
    <w:p w14:paraId="1054A83E" w14:textId="159AD357" w:rsidR="001A26AE" w:rsidRPr="00803184" w:rsidRDefault="001A26AE" w:rsidP="006354E8">
      <w:pPr>
        <w:pStyle w:val="mojTekst"/>
        <w:rPr>
          <w:rFonts w:eastAsia="Calibri"/>
        </w:rPr>
      </w:pPr>
      <w:r w:rsidRPr="00803184">
        <w:rPr>
          <w:rFonts w:eastAsia="Calibri"/>
        </w:rPr>
        <w:t>Ugradnjom dizalice topline koja koristi zrak kao toplinski spremnik može se u potpunosti zamijeniti postojeći sustav za zagrijavanje prostora poput peći i kotlova na biomasu čime se uklanja izvor emisija štetnih čestica (PM</w:t>
      </w:r>
      <w:r w:rsidRPr="00803184">
        <w:rPr>
          <w:rFonts w:eastAsia="Calibri"/>
          <w:vertAlign w:val="subscript"/>
        </w:rPr>
        <w:t>10</w:t>
      </w:r>
      <w:r w:rsidRPr="00803184">
        <w:rPr>
          <w:rFonts w:eastAsia="Calibri"/>
        </w:rPr>
        <w:t xml:space="preserve"> i PM</w:t>
      </w:r>
      <w:r w:rsidRPr="00803184">
        <w:rPr>
          <w:rFonts w:eastAsia="Calibri"/>
          <w:vertAlign w:val="subscript"/>
        </w:rPr>
        <w:t>2,5</w:t>
      </w:r>
      <w:r w:rsidRPr="00803184">
        <w:rPr>
          <w:rFonts w:eastAsia="Calibri"/>
        </w:rPr>
        <w:t>).</w:t>
      </w:r>
    </w:p>
    <w:p w14:paraId="1AC702B4" w14:textId="77777777" w:rsidR="001A26AE" w:rsidRPr="00803184" w:rsidRDefault="001A26AE" w:rsidP="001A26AE">
      <w:pPr>
        <w:rPr>
          <w:szCs w:val="22"/>
        </w:rPr>
      </w:pPr>
    </w:p>
    <w:p w14:paraId="106BF2DE" w14:textId="75F7BE50" w:rsidR="001A26AE" w:rsidRPr="00803184" w:rsidRDefault="001A26AE" w:rsidP="006354E8">
      <w:pPr>
        <w:rPr>
          <w:rFonts w:eastAsia="Calibri"/>
          <w:szCs w:val="22"/>
          <w:lang w:eastAsia="en-US"/>
        </w:rPr>
      </w:pPr>
      <w:r w:rsidRPr="00803184">
        <w:rPr>
          <w:szCs w:val="22"/>
        </w:rPr>
        <w:t>Dizalice topline sa zrakom kao izvorom topline jednostavnije su i jeftinije no troše više energije nego dizalice topline s tlom i vodom kao toplinskim spremnicima. Prednosti ovakvih dizalica topline su jednostavno rukovanje sustavom, niski troškovi održavanja te relativno mala potrošnja primarne energije.</w:t>
      </w:r>
      <w:r w:rsidR="006354E8" w:rsidRPr="00803184">
        <w:rPr>
          <w:rFonts w:eastAsia="Calibri"/>
          <w:szCs w:val="22"/>
        </w:rPr>
        <w:t xml:space="preserve"> Kod dizalica toplina koje koriste zrak kao izvor topline potreban je drugi izvor topline, poput plinskog bojlera nakon što vanjska temperatura zraka padne ispod određene vrijednosti. Drugi izvor topline može raditi istovremeno uz dizalicu topline ili samostalno. </w:t>
      </w:r>
      <w:r w:rsidRPr="00803184">
        <w:rPr>
          <w:rFonts w:eastAsia="Calibri"/>
          <w:szCs w:val="22"/>
          <w:lang w:eastAsia="en-US"/>
        </w:rPr>
        <w:t xml:space="preserve">Dizalice topline sa zrakom kao toplinskim spremnikom s </w:t>
      </w:r>
      <w:proofErr w:type="spellStart"/>
      <w:r w:rsidRPr="00803184">
        <w:rPr>
          <w:rFonts w:eastAsia="Calibri"/>
          <w:szCs w:val="22"/>
          <w:lang w:eastAsia="en-US"/>
        </w:rPr>
        <w:t>niskotemperaturnim</w:t>
      </w:r>
      <w:proofErr w:type="spellEnd"/>
      <w:r w:rsidRPr="00803184">
        <w:rPr>
          <w:rFonts w:eastAsia="Calibri"/>
          <w:szCs w:val="22"/>
          <w:lang w:eastAsia="en-US"/>
        </w:rPr>
        <w:t xml:space="preserve"> sustavom distribucije ogrjevnog medija (vode) do 40 </w:t>
      </w:r>
      <w:r w:rsidRPr="00803184">
        <w:rPr>
          <w:rFonts w:eastAsia="Calibri" w:cs="Arial"/>
          <w:szCs w:val="22"/>
          <w:lang w:eastAsia="en-US"/>
        </w:rPr>
        <w:t>°</w:t>
      </w:r>
      <w:r w:rsidRPr="00803184">
        <w:rPr>
          <w:rFonts w:eastAsia="Calibri"/>
          <w:szCs w:val="22"/>
          <w:lang w:eastAsia="en-US"/>
        </w:rPr>
        <w:t>C smatraju se prikladnim za z</w:t>
      </w:r>
      <w:r w:rsidR="006354E8" w:rsidRPr="00803184">
        <w:rPr>
          <w:rFonts w:eastAsia="Calibri"/>
          <w:szCs w:val="22"/>
          <w:lang w:eastAsia="en-US"/>
        </w:rPr>
        <w:t>grade odnosno kuće</w:t>
      </w:r>
      <w:r w:rsidRPr="00803184">
        <w:rPr>
          <w:rFonts w:eastAsia="Calibri"/>
          <w:szCs w:val="22"/>
          <w:lang w:eastAsia="en-US"/>
        </w:rPr>
        <w:t xml:space="preserve"> koje se mogu svrstati u energetski razred zgrade B</w:t>
      </w:r>
      <w:r w:rsidRPr="00803184">
        <w:rPr>
          <w:rStyle w:val="Referencafusnote"/>
          <w:szCs w:val="22"/>
        </w:rPr>
        <w:t>.</w:t>
      </w:r>
      <w:r w:rsidRPr="00803184">
        <w:rPr>
          <w:szCs w:val="22"/>
        </w:rPr>
        <w:t xml:space="preserve">(vidi </w:t>
      </w:r>
      <w:r w:rsidRPr="00803184">
        <w:rPr>
          <w:szCs w:val="22"/>
        </w:rPr>
        <w:fldChar w:fldCharType="begin"/>
      </w:r>
      <w:r w:rsidRPr="00803184">
        <w:rPr>
          <w:szCs w:val="22"/>
        </w:rPr>
        <w:instrText xml:space="preserve"> REF _Ref109461354 \h </w:instrText>
      </w:r>
      <w:r w:rsidR="00803184">
        <w:rPr>
          <w:szCs w:val="22"/>
        </w:rPr>
        <w:instrText xml:space="preserve"> \* MERGEFORMAT </w:instrText>
      </w:r>
      <w:r w:rsidRPr="00803184">
        <w:rPr>
          <w:szCs w:val="22"/>
        </w:rPr>
      </w:r>
      <w:r w:rsidRPr="00803184">
        <w:rPr>
          <w:szCs w:val="22"/>
        </w:rPr>
        <w:fldChar w:fldCharType="separate"/>
      </w:r>
      <w:proofErr w:type="spellStart"/>
      <w:r w:rsidR="00EF24E6" w:rsidRPr="00EF24E6">
        <w:rPr>
          <w:szCs w:val="22"/>
        </w:rPr>
        <w:t>Tab</w:t>
      </w:r>
      <w:proofErr w:type="spellEnd"/>
      <w:r w:rsidR="00EF24E6" w:rsidRPr="00EF24E6">
        <w:rPr>
          <w:szCs w:val="22"/>
        </w:rPr>
        <w:t xml:space="preserve">. </w:t>
      </w:r>
      <w:r w:rsidR="00EF24E6" w:rsidRPr="00EF24E6">
        <w:rPr>
          <w:noProof/>
          <w:szCs w:val="22"/>
        </w:rPr>
        <w:t>6</w:t>
      </w:r>
      <w:r w:rsidR="00EF24E6" w:rsidRPr="00EF24E6">
        <w:rPr>
          <w:noProof/>
          <w:szCs w:val="22"/>
        </w:rPr>
        <w:noBreakHyphen/>
        <w:t>2</w:t>
      </w:r>
      <w:r w:rsidRPr="00803184">
        <w:rPr>
          <w:szCs w:val="22"/>
        </w:rPr>
        <w:fldChar w:fldCharType="end"/>
      </w:r>
      <w:r w:rsidRPr="00803184">
        <w:rPr>
          <w:szCs w:val="22"/>
        </w:rPr>
        <w:t>).</w:t>
      </w:r>
    </w:p>
    <w:p w14:paraId="1850EB45" w14:textId="77777777" w:rsidR="001A26AE" w:rsidRPr="00803184" w:rsidRDefault="001A26AE" w:rsidP="001A26AE">
      <w:pPr>
        <w:rPr>
          <w:szCs w:val="22"/>
        </w:rPr>
      </w:pPr>
    </w:p>
    <w:p w14:paraId="52FCBA70" w14:textId="1B885202" w:rsidR="001A26AE" w:rsidRPr="00803184" w:rsidRDefault="001A26AE" w:rsidP="006354E8">
      <w:pPr>
        <w:rPr>
          <w:rFonts w:eastAsia="Calibri"/>
          <w:b/>
          <w:bCs/>
          <w:szCs w:val="22"/>
          <w:lang w:eastAsia="en-US"/>
        </w:rPr>
      </w:pPr>
      <w:r w:rsidRPr="00803184">
        <w:rPr>
          <w:szCs w:val="22"/>
        </w:rPr>
        <w:t xml:space="preserve">Dizalice topline s tlom kao toplinskim spremnikom u usporedbi s dizalicama topline sa zrakom i vodom kao izvorom topline imaju najveći investicijski trošak, a vrijednosti faktora grijanja (prosječno 3,5 - 4) kreću se između vrijednosti faktora grijanja tih dizalica. Prednosti ovih dizalica toplina su izuzetno učinkovita tehnologija </w:t>
      </w:r>
      <w:r w:rsidR="00A9302E" w:rsidRPr="00803184">
        <w:rPr>
          <w:szCs w:val="22"/>
        </w:rPr>
        <w:t xml:space="preserve">koja </w:t>
      </w:r>
      <w:r w:rsidRPr="00803184">
        <w:rPr>
          <w:szCs w:val="22"/>
        </w:rPr>
        <w:t xml:space="preserve">ima veliki potencijal uštede energije, pouzdani su izvori topline te ih je moguće koristiti u regijama s ekstremnim zimama. Nedostaci su potreba za pažljivom procjenom lokalnog tla te mogućnost smanjenja faktora grijanja pri kraju sezone grijanje usred zasićenja tla toplinom. Prednost tla kao toplinskog spremnika je skoro pa konstantna temperatura izvora tijekom godine (što je veća dubina bušotine, temperatura tla je ujednačenija tijekom godine). </w:t>
      </w:r>
      <w:r w:rsidRPr="00803184">
        <w:rPr>
          <w:rFonts w:eastAsia="Calibri"/>
          <w:szCs w:val="22"/>
          <w:lang w:eastAsia="en-US"/>
        </w:rPr>
        <w:t xml:space="preserve">Dizalice topline sa tlom kao toplinskim spremnikom smatraju se prikladnim za područje </w:t>
      </w:r>
      <w:r w:rsidR="0009358C" w:rsidRPr="00803184">
        <w:rPr>
          <w:rFonts w:eastAsia="Calibri"/>
          <w:szCs w:val="22"/>
          <w:lang w:eastAsia="en-US"/>
        </w:rPr>
        <w:t>Velike Gorice</w:t>
      </w:r>
      <w:r w:rsidRPr="00803184">
        <w:rPr>
          <w:rFonts w:eastAsia="Calibri"/>
          <w:szCs w:val="22"/>
          <w:lang w:eastAsia="en-US"/>
        </w:rPr>
        <w:t xml:space="preserve"> za sve zgrade koje se mogu svrstati u energetski razred zgrade B (odnosno kuće ne starije od 10 godina ili obnovljene kuće koje za pokrivanje toplinskih potreba zahtijevaju manje od 90 kWh/m</w:t>
      </w:r>
      <w:r w:rsidRPr="00803184">
        <w:rPr>
          <w:rFonts w:eastAsia="Calibri"/>
          <w:szCs w:val="22"/>
          <w:vertAlign w:val="superscript"/>
          <w:lang w:eastAsia="en-US"/>
        </w:rPr>
        <w:t>2</w:t>
      </w:r>
      <w:r w:rsidRPr="00803184">
        <w:rPr>
          <w:rFonts w:eastAsia="Calibri"/>
          <w:szCs w:val="22"/>
          <w:lang w:eastAsia="en-US"/>
        </w:rPr>
        <w:t xml:space="preserve"> godišnje</w:t>
      </w:r>
      <w:r w:rsidRPr="00803184">
        <w:rPr>
          <w:rStyle w:val="Referencafusnote"/>
          <w:szCs w:val="22"/>
        </w:rPr>
        <w:t xml:space="preserve"> </w:t>
      </w:r>
      <w:r w:rsidRPr="00803184">
        <w:rPr>
          <w:szCs w:val="22"/>
        </w:rPr>
        <w:t xml:space="preserve">(vidi </w:t>
      </w:r>
      <w:r w:rsidRPr="00803184">
        <w:rPr>
          <w:szCs w:val="22"/>
        </w:rPr>
        <w:fldChar w:fldCharType="begin"/>
      </w:r>
      <w:r w:rsidRPr="00803184">
        <w:rPr>
          <w:szCs w:val="22"/>
        </w:rPr>
        <w:instrText xml:space="preserve"> REF _Ref109461354 \h  \* MERGEFORMAT </w:instrText>
      </w:r>
      <w:r w:rsidRPr="00803184">
        <w:rPr>
          <w:szCs w:val="22"/>
        </w:rPr>
      </w:r>
      <w:r w:rsidRPr="00803184">
        <w:rPr>
          <w:szCs w:val="22"/>
        </w:rPr>
        <w:fldChar w:fldCharType="separate"/>
      </w:r>
      <w:proofErr w:type="spellStart"/>
      <w:r w:rsidR="00EF24E6" w:rsidRPr="00EF24E6">
        <w:rPr>
          <w:szCs w:val="22"/>
        </w:rPr>
        <w:t>Tab</w:t>
      </w:r>
      <w:proofErr w:type="spellEnd"/>
      <w:r w:rsidR="00EF24E6" w:rsidRPr="00EF24E6">
        <w:rPr>
          <w:szCs w:val="22"/>
        </w:rPr>
        <w:t>. 6</w:t>
      </w:r>
      <w:r w:rsidR="00EF24E6" w:rsidRPr="00EF24E6">
        <w:rPr>
          <w:szCs w:val="22"/>
        </w:rPr>
        <w:noBreakHyphen/>
        <w:t>2</w:t>
      </w:r>
      <w:r w:rsidRPr="00803184">
        <w:rPr>
          <w:szCs w:val="22"/>
        </w:rPr>
        <w:fldChar w:fldCharType="end"/>
      </w:r>
      <w:r w:rsidRPr="00803184">
        <w:rPr>
          <w:szCs w:val="22"/>
        </w:rPr>
        <w:t>).</w:t>
      </w:r>
    </w:p>
    <w:p w14:paraId="77DACDED" w14:textId="77777777" w:rsidR="001A26AE" w:rsidRPr="00803184" w:rsidRDefault="001A26AE" w:rsidP="001A26AE">
      <w:pPr>
        <w:rPr>
          <w:szCs w:val="22"/>
        </w:rPr>
      </w:pPr>
    </w:p>
    <w:p w14:paraId="1DBD9E1B" w14:textId="77777777" w:rsidR="001A26AE" w:rsidRPr="00803184" w:rsidRDefault="001A26AE" w:rsidP="009B746B">
      <w:pPr>
        <w:pStyle w:val="mojTekst"/>
        <w:numPr>
          <w:ilvl w:val="0"/>
          <w:numId w:val="9"/>
        </w:numPr>
        <w:rPr>
          <w:b/>
          <w:bCs/>
        </w:rPr>
      </w:pPr>
      <w:r w:rsidRPr="00803184">
        <w:rPr>
          <w:b/>
          <w:bCs/>
        </w:rPr>
        <w:t>Edukacija javnosti o pravilnom korištenju ložišta na biomasu i štetnosti spaljivanja otpada u ložištima</w:t>
      </w:r>
    </w:p>
    <w:p w14:paraId="0E6741C3" w14:textId="77777777" w:rsidR="001A26AE" w:rsidRPr="00803184" w:rsidRDefault="001A26AE" w:rsidP="001A26AE">
      <w:pPr>
        <w:rPr>
          <w:szCs w:val="22"/>
        </w:rPr>
      </w:pPr>
    </w:p>
    <w:p w14:paraId="2A52820D" w14:textId="723F8F52" w:rsidR="001A26AE" w:rsidRPr="00803184" w:rsidRDefault="001A26AE" w:rsidP="001A26AE">
      <w:pPr>
        <w:pStyle w:val="mojTekst"/>
      </w:pPr>
      <w:r w:rsidRPr="00803184">
        <w:t>Edukacija treba dati jasne i jednostavne smjernice o pravilnom korištenju peći na drva, održavanju dimnjaka, pripremi drva za ogrjev i slično te da se nepravilnim korištenjem peći i nedostatnim održavanjem dimnjaka onečišćuje zrak unutar prostorija čime se ugrožava zdravlje ukućana.</w:t>
      </w:r>
    </w:p>
    <w:p w14:paraId="3A53E6A5" w14:textId="77777777" w:rsidR="001A26AE" w:rsidRPr="00803184" w:rsidRDefault="001A26AE" w:rsidP="001A26AE">
      <w:pPr>
        <w:pStyle w:val="mojTekst"/>
      </w:pPr>
    </w:p>
    <w:p w14:paraId="3FC40B14" w14:textId="77777777" w:rsidR="001A26AE" w:rsidRPr="00803184" w:rsidRDefault="001A26AE" w:rsidP="001A26AE">
      <w:pPr>
        <w:pStyle w:val="mojTekst"/>
      </w:pPr>
      <w:r w:rsidRPr="00803184">
        <w:t>Nužno je informirati javnost o štetnim emisijama ložišta na drva ukoliko se ona ne koriste na ispravan način. Potrebno je podići svjesnost da se spaljivanjem otpada u takvim ložištima, osim dima (</w:t>
      </w:r>
      <w:proofErr w:type="spellStart"/>
      <w:r w:rsidRPr="00803184">
        <w:t>odn</w:t>
      </w:r>
      <w:proofErr w:type="spellEnd"/>
      <w:r w:rsidRPr="00803184">
        <w:t xml:space="preserve">. čestica) u zrak ispuštaju i kancerogene tvari poput </w:t>
      </w:r>
      <w:proofErr w:type="spellStart"/>
      <w:r w:rsidRPr="00803184">
        <w:t>benzo</w:t>
      </w:r>
      <w:proofErr w:type="spellEnd"/>
      <w:r w:rsidRPr="00803184">
        <w:t>(a)pirena.</w:t>
      </w:r>
    </w:p>
    <w:p w14:paraId="2C9A304C" w14:textId="6219E89C" w:rsidR="00473865" w:rsidRPr="00803184" w:rsidRDefault="00473865" w:rsidP="00473865">
      <w:pPr>
        <w:pStyle w:val="Naslov1"/>
        <w:rPr>
          <w:sz w:val="22"/>
          <w:szCs w:val="22"/>
        </w:rPr>
      </w:pPr>
      <w:bookmarkStart w:id="716" w:name="_Toc397325662"/>
      <w:bookmarkStart w:id="717" w:name="_Toc397328484"/>
      <w:bookmarkStart w:id="718" w:name="_Toc397328621"/>
      <w:bookmarkStart w:id="719" w:name="_Toc397332332"/>
      <w:bookmarkStart w:id="720" w:name="_Toc397332402"/>
      <w:bookmarkStart w:id="721" w:name="_Toc397332509"/>
      <w:bookmarkStart w:id="722" w:name="_Toc397332573"/>
      <w:bookmarkStart w:id="723" w:name="_Toc397332674"/>
      <w:bookmarkStart w:id="724" w:name="_Toc397325663"/>
      <w:bookmarkStart w:id="725" w:name="_Toc397328485"/>
      <w:bookmarkStart w:id="726" w:name="_Toc397328622"/>
      <w:bookmarkStart w:id="727" w:name="_Toc397332333"/>
      <w:bookmarkStart w:id="728" w:name="_Toc397332403"/>
      <w:bookmarkStart w:id="729" w:name="_Toc397332510"/>
      <w:bookmarkStart w:id="730" w:name="_Toc397332574"/>
      <w:bookmarkStart w:id="731" w:name="_Toc397332675"/>
      <w:bookmarkStart w:id="732" w:name="_Toc136247948"/>
      <w:bookmarkStart w:id="733" w:name="_Toc136266913"/>
      <w:bookmarkStart w:id="734" w:name="_Toc136267590"/>
      <w:bookmarkStart w:id="735" w:name="_Toc136435938"/>
      <w:bookmarkStart w:id="736" w:name="_Toc136506579"/>
      <w:bookmarkStart w:id="737" w:name="_Toc136868008"/>
      <w:bookmarkStart w:id="738" w:name="_Toc136872155"/>
      <w:bookmarkStart w:id="739" w:name="_Toc136876756"/>
      <w:bookmarkStart w:id="740" w:name="_Toc136886210"/>
      <w:bookmarkStart w:id="741" w:name="_Toc136886692"/>
      <w:bookmarkStart w:id="742" w:name="_Toc136898220"/>
      <w:bookmarkStart w:id="743" w:name="_Toc137025135"/>
      <w:bookmarkStart w:id="744" w:name="_Toc136247949"/>
      <w:bookmarkStart w:id="745" w:name="_Toc136266914"/>
      <w:bookmarkStart w:id="746" w:name="_Toc136267591"/>
      <w:bookmarkStart w:id="747" w:name="_Toc136435939"/>
      <w:bookmarkStart w:id="748" w:name="_Toc136506580"/>
      <w:bookmarkStart w:id="749" w:name="_Toc136868009"/>
      <w:bookmarkStart w:id="750" w:name="_Toc136872156"/>
      <w:bookmarkStart w:id="751" w:name="_Toc136876757"/>
      <w:bookmarkStart w:id="752" w:name="_Toc136886211"/>
      <w:bookmarkStart w:id="753" w:name="_Toc136886693"/>
      <w:bookmarkStart w:id="754" w:name="_Toc136898221"/>
      <w:bookmarkStart w:id="755" w:name="_Toc137025136"/>
      <w:bookmarkStart w:id="756" w:name="_Toc136247950"/>
      <w:bookmarkStart w:id="757" w:name="_Toc136266915"/>
      <w:bookmarkStart w:id="758" w:name="_Toc136267592"/>
      <w:bookmarkStart w:id="759" w:name="_Toc136435940"/>
      <w:bookmarkStart w:id="760" w:name="_Toc136506581"/>
      <w:bookmarkStart w:id="761" w:name="_Toc136868010"/>
      <w:bookmarkStart w:id="762" w:name="_Toc136872157"/>
      <w:bookmarkStart w:id="763" w:name="_Toc136876758"/>
      <w:bookmarkStart w:id="764" w:name="_Toc136886212"/>
      <w:bookmarkStart w:id="765" w:name="_Toc136886694"/>
      <w:bookmarkStart w:id="766" w:name="_Toc136898222"/>
      <w:bookmarkStart w:id="767" w:name="_Toc137025137"/>
      <w:bookmarkStart w:id="768" w:name="_Toc136247951"/>
      <w:bookmarkStart w:id="769" w:name="_Toc136266916"/>
      <w:bookmarkStart w:id="770" w:name="_Toc136267593"/>
      <w:bookmarkStart w:id="771" w:name="_Toc136435941"/>
      <w:bookmarkStart w:id="772" w:name="_Toc136506582"/>
      <w:bookmarkStart w:id="773" w:name="_Toc136868011"/>
      <w:bookmarkStart w:id="774" w:name="_Toc136872158"/>
      <w:bookmarkStart w:id="775" w:name="_Toc136876759"/>
      <w:bookmarkStart w:id="776" w:name="_Toc136886213"/>
      <w:bookmarkStart w:id="777" w:name="_Toc136886695"/>
      <w:bookmarkStart w:id="778" w:name="_Toc136898223"/>
      <w:bookmarkStart w:id="779" w:name="_Toc137025138"/>
      <w:bookmarkStart w:id="780" w:name="_Toc136246979"/>
      <w:bookmarkStart w:id="781" w:name="_Toc136247952"/>
      <w:bookmarkStart w:id="782" w:name="_Toc136266917"/>
      <w:bookmarkStart w:id="783" w:name="_Toc136267594"/>
      <w:bookmarkStart w:id="784" w:name="_Toc136435942"/>
      <w:bookmarkStart w:id="785" w:name="_Toc136506583"/>
      <w:bookmarkStart w:id="786" w:name="_Toc136868012"/>
      <w:bookmarkStart w:id="787" w:name="_Toc136872159"/>
      <w:bookmarkStart w:id="788" w:name="_Toc136876760"/>
      <w:bookmarkStart w:id="789" w:name="_Toc136886214"/>
      <w:bookmarkStart w:id="790" w:name="_Toc136886696"/>
      <w:bookmarkStart w:id="791" w:name="_Toc136898224"/>
      <w:bookmarkStart w:id="792" w:name="_Toc137025139"/>
      <w:bookmarkStart w:id="793" w:name="_Toc107831652"/>
      <w:bookmarkStart w:id="794" w:name="_Toc109326418"/>
      <w:bookmarkStart w:id="795" w:name="_Toc109326474"/>
      <w:bookmarkStart w:id="796" w:name="_Toc109326762"/>
      <w:bookmarkStart w:id="797" w:name="_Toc109327519"/>
      <w:bookmarkStart w:id="798" w:name="_Toc109328249"/>
      <w:bookmarkStart w:id="799" w:name="_Toc109328524"/>
      <w:bookmarkStart w:id="800" w:name="_Toc109328619"/>
      <w:bookmarkStart w:id="801" w:name="_Toc109328708"/>
      <w:bookmarkStart w:id="802" w:name="_Toc109328836"/>
      <w:bookmarkStart w:id="803" w:name="_Toc109329043"/>
      <w:bookmarkStart w:id="804" w:name="_Toc109329142"/>
      <w:bookmarkStart w:id="805" w:name="_Toc109329388"/>
      <w:bookmarkStart w:id="806" w:name="_Toc109386753"/>
      <w:bookmarkStart w:id="807" w:name="_Toc109475842"/>
      <w:bookmarkStart w:id="808" w:name="_Toc109565683"/>
      <w:bookmarkStart w:id="809" w:name="_Toc211237067"/>
      <w:bookmarkStart w:id="810" w:name="_Toc229565885"/>
      <w:bookmarkEnd w:id="706"/>
      <w:bookmarkEnd w:id="707"/>
      <w:bookmarkEnd w:id="708"/>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r w:rsidRPr="00803184">
        <w:rPr>
          <w:sz w:val="22"/>
          <w:szCs w:val="22"/>
        </w:rPr>
        <w:lastRenderedPageBreak/>
        <w:t xml:space="preserve">Detaljni podaci o onim mjerama ili projektima </w:t>
      </w:r>
      <w:r w:rsidR="00414C20" w:rsidRPr="00803184">
        <w:rPr>
          <w:sz w:val="22"/>
          <w:szCs w:val="22"/>
        </w:rPr>
        <w:t xml:space="preserve">za poboljšanje kvalitete zraka </w:t>
      </w:r>
      <w:r w:rsidRPr="00803184">
        <w:rPr>
          <w:sz w:val="22"/>
          <w:szCs w:val="22"/>
        </w:rPr>
        <w:t xml:space="preserve">koji su </w:t>
      </w:r>
      <w:bookmarkEnd w:id="793"/>
      <w:r w:rsidRPr="00803184">
        <w:rPr>
          <w:sz w:val="22"/>
          <w:szCs w:val="22"/>
        </w:rPr>
        <w:t>prethodili ovom akcijskom planu</w:t>
      </w:r>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p>
    <w:p w14:paraId="323B92ED" w14:textId="77777777" w:rsidR="00473865" w:rsidRPr="00803184" w:rsidRDefault="00473865" w:rsidP="00473865">
      <w:pPr>
        <w:rPr>
          <w:szCs w:val="22"/>
        </w:rPr>
      </w:pPr>
      <w:r w:rsidRPr="00803184">
        <w:rPr>
          <w:szCs w:val="22"/>
        </w:rPr>
        <w:t>U nastavku je dan pregled dokumenata u kojima su propisane mjere smanjenja emisija onečišćujućih tvari koji su prethodili ovom Akcijskom planu.</w:t>
      </w:r>
    </w:p>
    <w:p w14:paraId="3280543B" w14:textId="77777777" w:rsidR="00473865" w:rsidRPr="00803184" w:rsidRDefault="00473865" w:rsidP="00473865">
      <w:pPr>
        <w:pStyle w:val="Naslov2"/>
        <w:rPr>
          <w:sz w:val="22"/>
          <w:szCs w:val="22"/>
        </w:rPr>
      </w:pPr>
      <w:bookmarkStart w:id="811" w:name="_Toc376960665"/>
      <w:bookmarkStart w:id="812" w:name="_Toc377538915"/>
      <w:bookmarkStart w:id="813" w:name="_Toc397328626"/>
      <w:bookmarkStart w:id="814" w:name="_Toc397328772"/>
      <w:bookmarkStart w:id="815" w:name="_Toc107831653"/>
      <w:bookmarkStart w:id="816" w:name="_Toc109326419"/>
      <w:bookmarkStart w:id="817" w:name="_Toc109326475"/>
      <w:bookmarkStart w:id="818" w:name="_Toc109326763"/>
      <w:bookmarkStart w:id="819" w:name="_Toc109327520"/>
      <w:bookmarkStart w:id="820" w:name="_Toc109328250"/>
      <w:bookmarkStart w:id="821" w:name="_Toc109328525"/>
      <w:bookmarkStart w:id="822" w:name="_Toc109328620"/>
      <w:bookmarkStart w:id="823" w:name="_Toc109328709"/>
      <w:bookmarkStart w:id="824" w:name="_Toc109328837"/>
      <w:bookmarkStart w:id="825" w:name="_Toc109329044"/>
      <w:bookmarkStart w:id="826" w:name="_Toc109329143"/>
      <w:bookmarkStart w:id="827" w:name="_Toc109329389"/>
      <w:bookmarkStart w:id="828" w:name="_Toc109386754"/>
      <w:bookmarkStart w:id="829" w:name="_Toc109475843"/>
      <w:bookmarkStart w:id="830" w:name="_Toc109565684"/>
      <w:bookmarkStart w:id="831" w:name="_Ref124436173"/>
      <w:bookmarkStart w:id="832" w:name="_Toc211237068"/>
      <w:bookmarkStart w:id="833" w:name="_Toc229565886"/>
      <w:bookmarkStart w:id="834" w:name="_Hlk109301693"/>
      <w:r w:rsidRPr="00803184">
        <w:rPr>
          <w:sz w:val="22"/>
          <w:szCs w:val="22"/>
        </w:rPr>
        <w:t>Lokalne, regionalne, nacionalne, međunarodne mjere</w:t>
      </w:r>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p>
    <w:bookmarkEnd w:id="834"/>
    <w:p w14:paraId="002C35E0" w14:textId="2DEEF7A6" w:rsidR="00473865" w:rsidRPr="00803184" w:rsidRDefault="00473865" w:rsidP="00473865">
      <w:pPr>
        <w:rPr>
          <w:szCs w:val="22"/>
        </w:rPr>
      </w:pPr>
      <w:r w:rsidRPr="00803184">
        <w:rPr>
          <w:szCs w:val="22"/>
        </w:rPr>
        <w:t>Zakonom o zaštiti zraka (</w:t>
      </w:r>
      <w:r w:rsidR="000E0E26" w:rsidRPr="00803184">
        <w:rPr>
          <w:szCs w:val="22"/>
        </w:rPr>
        <w:t>NN</w:t>
      </w:r>
      <w:r w:rsidRPr="00803184">
        <w:rPr>
          <w:szCs w:val="22"/>
        </w:rPr>
        <w:t xml:space="preserve"> 127/19, 57/22</w:t>
      </w:r>
      <w:r w:rsidR="00A9302E" w:rsidRPr="00803184">
        <w:rPr>
          <w:szCs w:val="22"/>
        </w:rPr>
        <w:t xml:space="preserve"> i </w:t>
      </w:r>
      <w:r w:rsidRPr="00803184">
        <w:rPr>
          <w:szCs w:val="22"/>
        </w:rPr>
        <w:t>136/2</w:t>
      </w:r>
      <w:r w:rsidR="00A9302E" w:rsidRPr="00803184">
        <w:rPr>
          <w:szCs w:val="22"/>
        </w:rPr>
        <w:t>4)</w:t>
      </w:r>
      <w:r w:rsidRPr="00803184">
        <w:rPr>
          <w:szCs w:val="22"/>
        </w:rPr>
        <w:t xml:space="preserve"> kao i ranije važećem zakonu kojim je bilo uređeno područje zaštite zraka</w:t>
      </w:r>
      <w:r w:rsidRPr="00803184">
        <w:rPr>
          <w:rStyle w:val="Referencafusnote"/>
          <w:szCs w:val="22"/>
        </w:rPr>
        <w:footnoteReference w:id="35"/>
      </w:r>
      <w:r w:rsidRPr="00803184">
        <w:rPr>
          <w:szCs w:val="22"/>
        </w:rPr>
        <w:t>, na nacionalnoj razini Vlada Republike Hrvatske donosi plan zaštite zraka</w:t>
      </w:r>
      <w:r w:rsidRPr="00803184">
        <w:rPr>
          <w:rStyle w:val="Referencafusnote"/>
          <w:szCs w:val="22"/>
        </w:rPr>
        <w:footnoteReference w:id="36"/>
      </w:r>
      <w:r w:rsidRPr="00803184">
        <w:rPr>
          <w:szCs w:val="22"/>
        </w:rPr>
        <w:t xml:space="preserve"> dok na razini jedinica lokalne samouprave i područne (regionalne) samouprave predstavnička tijela donose programe zaštite zraka</w:t>
      </w:r>
      <w:r w:rsidRPr="00803184">
        <w:rPr>
          <w:rStyle w:val="Referencafusnote"/>
          <w:szCs w:val="22"/>
        </w:rPr>
        <w:footnoteReference w:id="37"/>
      </w:r>
      <w:r w:rsidRPr="00803184">
        <w:rPr>
          <w:szCs w:val="22"/>
        </w:rPr>
        <w:t>. Sastavni dio plana odnosno programa su mjere za smanjenje emisija.</w:t>
      </w:r>
    </w:p>
    <w:p w14:paraId="3B1B8F11" w14:textId="77777777" w:rsidR="00473865" w:rsidRPr="00803184" w:rsidRDefault="00473865" w:rsidP="00473865">
      <w:pPr>
        <w:rPr>
          <w:szCs w:val="22"/>
        </w:rPr>
      </w:pPr>
    </w:p>
    <w:p w14:paraId="2B4C5DF7" w14:textId="77777777" w:rsidR="00473865" w:rsidRPr="00803184" w:rsidRDefault="00473865" w:rsidP="00473865">
      <w:pPr>
        <w:rPr>
          <w:szCs w:val="22"/>
        </w:rPr>
      </w:pPr>
      <w:r w:rsidRPr="00803184">
        <w:rPr>
          <w:szCs w:val="22"/>
        </w:rPr>
        <w:t>U nastavku je dan pregled važećih programskih i planskih dokumenata kojima su propisane mjere za smanjenje onečišćenja zraka. Mjere iz međunarodnih sporazuma provode se kroz nacionalne propise ili dokumente zaštite zraka.</w:t>
      </w:r>
    </w:p>
    <w:p w14:paraId="2BBD85FA" w14:textId="07C10273" w:rsidR="00473865" w:rsidRPr="00803184" w:rsidRDefault="00473865" w:rsidP="00473865">
      <w:pPr>
        <w:pStyle w:val="Naslov3"/>
      </w:pPr>
      <w:bookmarkStart w:id="835" w:name="_Toc109475844"/>
      <w:bookmarkStart w:id="836" w:name="_Toc109565685"/>
      <w:bookmarkStart w:id="837" w:name="_Ref216447170"/>
      <w:r w:rsidRPr="00803184">
        <w:t xml:space="preserve">Programski i planski dokumenti Grada </w:t>
      </w:r>
      <w:bookmarkEnd w:id="835"/>
      <w:bookmarkEnd w:id="836"/>
      <w:r w:rsidRPr="00803184">
        <w:t xml:space="preserve">Velike </w:t>
      </w:r>
      <w:r w:rsidR="002A734B" w:rsidRPr="00803184">
        <w:t>G</w:t>
      </w:r>
      <w:r w:rsidRPr="00803184">
        <w:t>orice</w:t>
      </w:r>
      <w:bookmarkEnd w:id="837"/>
    </w:p>
    <w:p w14:paraId="77E28663" w14:textId="51480377" w:rsidR="002A734B" w:rsidRPr="00803184" w:rsidRDefault="002A734B" w:rsidP="002A734B">
      <w:pPr>
        <w:rPr>
          <w:szCs w:val="22"/>
        </w:rPr>
      </w:pPr>
      <w:r w:rsidRPr="00803184">
        <w:rPr>
          <w:szCs w:val="22"/>
        </w:rPr>
        <w:t xml:space="preserve">Programski i planski dokumenti Grada Velike Gorice dani su u nastavku kronološkim </w:t>
      </w:r>
      <w:r w:rsidR="00E23F35" w:rsidRPr="00803184">
        <w:rPr>
          <w:szCs w:val="22"/>
        </w:rPr>
        <w:t>redoslijedom</w:t>
      </w:r>
      <w:r w:rsidRPr="00803184">
        <w:rPr>
          <w:szCs w:val="22"/>
        </w:rPr>
        <w:t xml:space="preserve">, od najnovijih prema </w:t>
      </w:r>
      <w:r w:rsidR="00E23F35" w:rsidRPr="00803184">
        <w:rPr>
          <w:szCs w:val="22"/>
        </w:rPr>
        <w:t>najstarije</w:t>
      </w:r>
      <w:r w:rsidRPr="00803184">
        <w:rPr>
          <w:szCs w:val="22"/>
        </w:rPr>
        <w:t xml:space="preserve"> usvojenim dokumentima.</w:t>
      </w:r>
    </w:p>
    <w:p w14:paraId="20C998F8" w14:textId="77777777" w:rsidR="00473865" w:rsidRPr="00803184" w:rsidRDefault="00473865" w:rsidP="00473865">
      <w:pPr>
        <w:pStyle w:val="Naslov4"/>
        <w:rPr>
          <w:szCs w:val="22"/>
        </w:rPr>
      </w:pPr>
      <w:bookmarkStart w:id="838" w:name="_Ref210205005"/>
      <w:r w:rsidRPr="00803184">
        <w:rPr>
          <w:szCs w:val="22"/>
        </w:rPr>
        <w:t>Program zaštite zraka Grada Velike Gorice za razdoblje od 2023. do 2026. godine</w:t>
      </w:r>
      <w:bookmarkEnd w:id="838"/>
      <w:r w:rsidRPr="00803184">
        <w:rPr>
          <w:szCs w:val="22"/>
        </w:rPr>
        <w:t xml:space="preserve"> </w:t>
      </w:r>
    </w:p>
    <w:p w14:paraId="70FE3111" w14:textId="7C821403" w:rsidR="00473865" w:rsidRPr="00803184" w:rsidRDefault="00473865" w:rsidP="00473865">
      <w:pPr>
        <w:rPr>
          <w:szCs w:val="22"/>
        </w:rPr>
      </w:pPr>
      <w:r w:rsidRPr="00803184">
        <w:rPr>
          <w:szCs w:val="22"/>
        </w:rPr>
        <w:t xml:space="preserve">Gradsko Vijeće Grada Velike Gorice </w:t>
      </w:r>
      <w:r w:rsidR="00A9302E" w:rsidRPr="00803184">
        <w:rPr>
          <w:szCs w:val="22"/>
        </w:rPr>
        <w:t xml:space="preserve">je </w:t>
      </w:r>
      <w:r w:rsidRPr="00803184">
        <w:rPr>
          <w:szCs w:val="22"/>
        </w:rPr>
        <w:t>na sjednici održanoj dana 26. rujna 2023. godine, donijelo Program zaštite zraka Grada Velike Gorice za razdoblje od 2023. do 2026. godine („Službeni glasnik Grada Velike Gorice“ broj 6/23.</w:t>
      </w:r>
      <w:r w:rsidR="00441D4D" w:rsidRPr="00803184">
        <w:rPr>
          <w:szCs w:val="22"/>
        </w:rPr>
        <w:t>;</w:t>
      </w:r>
      <w:r w:rsidRPr="00803184">
        <w:rPr>
          <w:szCs w:val="22"/>
        </w:rPr>
        <w:t xml:space="preserve"> dalje u tekstu</w:t>
      </w:r>
      <w:r w:rsidR="00441D4D" w:rsidRPr="00803184">
        <w:rPr>
          <w:szCs w:val="22"/>
        </w:rPr>
        <w:t>:</w:t>
      </w:r>
      <w:r w:rsidRPr="00803184">
        <w:rPr>
          <w:szCs w:val="22"/>
        </w:rPr>
        <w:t xml:space="preserve"> Program)</w:t>
      </w:r>
      <w:r w:rsidRPr="00803184">
        <w:rPr>
          <w:rStyle w:val="Referencafusnote"/>
          <w:szCs w:val="22"/>
        </w:rPr>
        <w:footnoteReference w:id="38"/>
      </w:r>
      <w:r w:rsidRPr="00803184">
        <w:rPr>
          <w:szCs w:val="22"/>
        </w:rPr>
        <w:t xml:space="preserve">. Program je donesen sukladno obvezi propisanoj </w:t>
      </w:r>
      <w:r w:rsidR="00F61139">
        <w:rPr>
          <w:szCs w:val="22"/>
        </w:rPr>
        <w:t xml:space="preserve">tada važećim </w:t>
      </w:r>
      <w:r w:rsidRPr="00803184">
        <w:rPr>
          <w:szCs w:val="22"/>
        </w:rPr>
        <w:t>Zakonom o zaštiti zraka (</w:t>
      </w:r>
      <w:r w:rsidR="00984508" w:rsidRPr="00803184">
        <w:rPr>
          <w:szCs w:val="22"/>
        </w:rPr>
        <w:t xml:space="preserve">NN </w:t>
      </w:r>
      <w:r w:rsidRPr="00803184">
        <w:rPr>
          <w:szCs w:val="22"/>
        </w:rPr>
        <w:t>127/19</w:t>
      </w:r>
      <w:r w:rsidR="00F61139">
        <w:rPr>
          <w:szCs w:val="22"/>
        </w:rPr>
        <w:t xml:space="preserve">, </w:t>
      </w:r>
      <w:r w:rsidRPr="00803184">
        <w:rPr>
          <w:szCs w:val="22"/>
        </w:rPr>
        <w:t>57/22).</w:t>
      </w:r>
    </w:p>
    <w:p w14:paraId="62AD443F" w14:textId="77777777" w:rsidR="00473865" w:rsidRPr="00803184" w:rsidRDefault="00473865" w:rsidP="00473865">
      <w:pPr>
        <w:rPr>
          <w:szCs w:val="22"/>
        </w:rPr>
      </w:pPr>
    </w:p>
    <w:p w14:paraId="2C201475" w14:textId="77777777" w:rsidR="00473865" w:rsidRPr="00803184" w:rsidRDefault="00473865" w:rsidP="00473865">
      <w:pPr>
        <w:rPr>
          <w:szCs w:val="22"/>
        </w:rPr>
      </w:pPr>
      <w:r w:rsidRPr="00803184">
        <w:rPr>
          <w:szCs w:val="22"/>
        </w:rPr>
        <w:t xml:space="preserve">Programom su utvrđeni ciljevi i prioriteti te mjere i aktivnosti koje trebaju pridonijeti trajnom poboljšanju kvalitete zraka na administrativnom području Grada Velike Gorice. Sukladno Zakonu, propisane su mjere za sljedećih pet skupina : </w:t>
      </w:r>
    </w:p>
    <w:p w14:paraId="65BD91BC" w14:textId="77777777" w:rsidR="00473865" w:rsidRPr="00803184" w:rsidRDefault="00473865" w:rsidP="009B746B">
      <w:pPr>
        <w:pStyle w:val="Odlomakpopisa"/>
        <w:numPr>
          <w:ilvl w:val="0"/>
          <w:numId w:val="13"/>
        </w:numPr>
        <w:contextualSpacing/>
        <w:rPr>
          <w:szCs w:val="22"/>
        </w:rPr>
      </w:pPr>
      <w:r w:rsidRPr="00803184">
        <w:rPr>
          <w:szCs w:val="22"/>
        </w:rPr>
        <w:t xml:space="preserve">prioritetne mjere i aktivnosti u području zaštite zraka, </w:t>
      </w:r>
    </w:p>
    <w:p w14:paraId="348CD335" w14:textId="77777777" w:rsidR="00473865" w:rsidRPr="00803184" w:rsidRDefault="00473865" w:rsidP="009B746B">
      <w:pPr>
        <w:pStyle w:val="Odlomakpopisa"/>
        <w:numPr>
          <w:ilvl w:val="0"/>
          <w:numId w:val="13"/>
        </w:numPr>
        <w:contextualSpacing/>
        <w:rPr>
          <w:szCs w:val="22"/>
        </w:rPr>
      </w:pPr>
      <w:r w:rsidRPr="00803184">
        <w:rPr>
          <w:szCs w:val="22"/>
        </w:rPr>
        <w:t xml:space="preserve">preventivne mjere za očuvanje kvalitete zraka, mjere za smanjivanje emisija onečišćujućih tvari po djelatnostima, </w:t>
      </w:r>
    </w:p>
    <w:p w14:paraId="198F600A" w14:textId="77777777" w:rsidR="00473865" w:rsidRPr="00803184" w:rsidRDefault="00473865" w:rsidP="009B746B">
      <w:pPr>
        <w:pStyle w:val="Odlomakpopisa"/>
        <w:numPr>
          <w:ilvl w:val="0"/>
          <w:numId w:val="13"/>
        </w:numPr>
        <w:contextualSpacing/>
        <w:rPr>
          <w:szCs w:val="22"/>
        </w:rPr>
      </w:pPr>
      <w:r w:rsidRPr="00803184">
        <w:rPr>
          <w:szCs w:val="22"/>
        </w:rPr>
        <w:t xml:space="preserve">mjere za smanjenje ukupnih emisija iz prometa te </w:t>
      </w:r>
    </w:p>
    <w:p w14:paraId="2C64138F" w14:textId="77777777" w:rsidR="00473865" w:rsidRPr="00803184" w:rsidRDefault="00473865" w:rsidP="009B746B">
      <w:pPr>
        <w:pStyle w:val="Odlomakpopisa"/>
        <w:numPr>
          <w:ilvl w:val="0"/>
          <w:numId w:val="13"/>
        </w:numPr>
        <w:contextualSpacing/>
        <w:rPr>
          <w:szCs w:val="22"/>
        </w:rPr>
      </w:pPr>
      <w:r w:rsidRPr="00803184">
        <w:rPr>
          <w:szCs w:val="22"/>
        </w:rPr>
        <w:t xml:space="preserve">mjere za poticanje porasta energetske učinkovitosti i uporabu obnovljive energije. </w:t>
      </w:r>
    </w:p>
    <w:p w14:paraId="164F2A12" w14:textId="77777777" w:rsidR="00473865" w:rsidRPr="00803184" w:rsidRDefault="00473865" w:rsidP="00473865">
      <w:pPr>
        <w:pStyle w:val="Odlomakpopisa"/>
        <w:ind w:left="0"/>
        <w:rPr>
          <w:szCs w:val="22"/>
        </w:rPr>
      </w:pPr>
    </w:p>
    <w:p w14:paraId="760DB533" w14:textId="77777777" w:rsidR="00473865" w:rsidRPr="00803184" w:rsidRDefault="00473865" w:rsidP="00473865">
      <w:pPr>
        <w:pStyle w:val="Odlomakpopisa"/>
        <w:ind w:left="0"/>
        <w:rPr>
          <w:szCs w:val="22"/>
        </w:rPr>
      </w:pPr>
      <w:r w:rsidRPr="00803184">
        <w:rPr>
          <w:szCs w:val="22"/>
        </w:rPr>
        <w:t xml:space="preserve">Za provedbu mjera određene su tri razine prioriteta: </w:t>
      </w:r>
    </w:p>
    <w:p w14:paraId="06ED5C5E" w14:textId="77777777" w:rsidR="00473865" w:rsidRPr="00803184" w:rsidRDefault="00473865" w:rsidP="009B746B">
      <w:pPr>
        <w:pStyle w:val="Odlomakpopisa"/>
        <w:numPr>
          <w:ilvl w:val="0"/>
          <w:numId w:val="14"/>
        </w:numPr>
        <w:contextualSpacing/>
        <w:rPr>
          <w:szCs w:val="22"/>
        </w:rPr>
      </w:pPr>
      <w:r w:rsidRPr="00803184">
        <w:rPr>
          <w:szCs w:val="22"/>
        </w:rPr>
        <w:t>mjere najvišeg prioriteta čiju je pripremu ili početak provedbe potrebno planirati za prvu tekuću godinu važenja Programa zbog ostvarivanja pretpostavki za realizaciju postavljenih ciljeva (1.)</w:t>
      </w:r>
    </w:p>
    <w:p w14:paraId="5AFD38EB" w14:textId="77777777" w:rsidR="00473865" w:rsidRPr="00803184" w:rsidRDefault="00473865" w:rsidP="009B746B">
      <w:pPr>
        <w:pStyle w:val="Odlomakpopisa"/>
        <w:numPr>
          <w:ilvl w:val="0"/>
          <w:numId w:val="14"/>
        </w:numPr>
        <w:contextualSpacing/>
        <w:rPr>
          <w:szCs w:val="22"/>
        </w:rPr>
      </w:pPr>
      <w:r w:rsidRPr="00803184">
        <w:rPr>
          <w:szCs w:val="22"/>
        </w:rPr>
        <w:t>mjere srednjeg prioriteta čija je priprema ili početak provedbe planiran za sredinu razdoblja važenja Programa ili mjere koje su već u provedbi i koje se nastavljaju za vrijeme važenja Programa (2.);</w:t>
      </w:r>
    </w:p>
    <w:p w14:paraId="3F7D871B" w14:textId="77777777" w:rsidR="00473865" w:rsidRPr="00803184" w:rsidRDefault="00473865" w:rsidP="009B746B">
      <w:pPr>
        <w:pStyle w:val="Odlomakpopisa"/>
        <w:numPr>
          <w:ilvl w:val="0"/>
          <w:numId w:val="14"/>
        </w:numPr>
        <w:contextualSpacing/>
        <w:rPr>
          <w:szCs w:val="22"/>
        </w:rPr>
      </w:pPr>
      <w:r w:rsidRPr="00803184">
        <w:rPr>
          <w:szCs w:val="22"/>
        </w:rPr>
        <w:t>mjere umjerenog prioriteta čiju je pripremu potrebno planirati u završnom razdoblju Programa (3.).</w:t>
      </w:r>
    </w:p>
    <w:p w14:paraId="4DB4FAB0" w14:textId="77777777" w:rsidR="00473865" w:rsidRPr="00803184" w:rsidRDefault="00473865" w:rsidP="00473865">
      <w:pPr>
        <w:pStyle w:val="Odlomakpopisa"/>
        <w:ind w:left="0"/>
        <w:rPr>
          <w:szCs w:val="22"/>
        </w:rPr>
      </w:pPr>
    </w:p>
    <w:p w14:paraId="330210A6" w14:textId="7C574A43" w:rsidR="00473865" w:rsidRPr="00803184" w:rsidRDefault="00473865" w:rsidP="00473865">
      <w:pPr>
        <w:pStyle w:val="Odlomakpopisa"/>
        <w:ind w:left="0"/>
        <w:rPr>
          <w:szCs w:val="22"/>
        </w:rPr>
      </w:pPr>
      <w:r w:rsidRPr="00803184">
        <w:rPr>
          <w:szCs w:val="22"/>
        </w:rPr>
        <w:t xml:space="preserve">Pregled mjera, nositelja provedbe, vrste mjera i prioriteta dan je u </w:t>
      </w:r>
      <w:r w:rsidRPr="00803184">
        <w:rPr>
          <w:szCs w:val="22"/>
        </w:rPr>
        <w:fldChar w:fldCharType="begin"/>
      </w:r>
      <w:r w:rsidRPr="00803184">
        <w:rPr>
          <w:szCs w:val="22"/>
        </w:rPr>
        <w:instrText xml:space="preserve"> REF _Ref209622278 \h </w:instrText>
      </w:r>
      <w:r w:rsidR="00803184">
        <w:rPr>
          <w:szCs w:val="22"/>
        </w:rPr>
        <w:instrText xml:space="preserve"> \* MERGEFORMAT </w:instrText>
      </w:r>
      <w:r w:rsidRPr="00803184">
        <w:rPr>
          <w:szCs w:val="22"/>
        </w:rPr>
      </w:r>
      <w:r w:rsidRPr="00803184">
        <w:rPr>
          <w:szCs w:val="22"/>
        </w:rPr>
        <w:fldChar w:fldCharType="separate"/>
      </w:r>
      <w:proofErr w:type="spellStart"/>
      <w:r w:rsidR="00EF24E6" w:rsidRPr="00803184">
        <w:rPr>
          <w:szCs w:val="22"/>
        </w:rPr>
        <w:t>Tab</w:t>
      </w:r>
      <w:proofErr w:type="spellEnd"/>
      <w:r w:rsidR="00EF24E6" w:rsidRPr="00803184">
        <w:rPr>
          <w:szCs w:val="22"/>
        </w:rPr>
        <w:t xml:space="preserve">. </w:t>
      </w:r>
      <w:r w:rsidR="00EF24E6">
        <w:rPr>
          <w:noProof/>
          <w:szCs w:val="22"/>
        </w:rPr>
        <w:t>7</w:t>
      </w:r>
      <w:r w:rsidR="00EF24E6" w:rsidRPr="00803184">
        <w:rPr>
          <w:noProof/>
          <w:szCs w:val="22"/>
        </w:rPr>
        <w:noBreakHyphen/>
      </w:r>
      <w:r w:rsidR="00EF24E6">
        <w:rPr>
          <w:noProof/>
          <w:szCs w:val="22"/>
        </w:rPr>
        <w:t>1</w:t>
      </w:r>
      <w:r w:rsidRPr="00803184">
        <w:rPr>
          <w:szCs w:val="22"/>
        </w:rPr>
        <w:fldChar w:fldCharType="end"/>
      </w:r>
      <w:r w:rsidRPr="00803184">
        <w:rPr>
          <w:szCs w:val="22"/>
        </w:rPr>
        <w:t xml:space="preserve">. </w:t>
      </w:r>
    </w:p>
    <w:p w14:paraId="71457A8E" w14:textId="77777777" w:rsidR="00473865" w:rsidRPr="00803184" w:rsidRDefault="00473865" w:rsidP="00473865">
      <w:pPr>
        <w:pStyle w:val="Odlomakpopisa"/>
        <w:ind w:left="0"/>
        <w:rPr>
          <w:szCs w:val="22"/>
        </w:rPr>
      </w:pPr>
    </w:p>
    <w:p w14:paraId="117B9A04" w14:textId="20C579DE" w:rsidR="00473865" w:rsidRPr="00803184" w:rsidRDefault="00473865" w:rsidP="00473865">
      <w:pPr>
        <w:pStyle w:val="Tablica"/>
        <w:rPr>
          <w:szCs w:val="22"/>
        </w:rPr>
      </w:pPr>
      <w:bookmarkStart w:id="839" w:name="_Ref209622278"/>
      <w:bookmarkStart w:id="840" w:name="_Toc211237124"/>
      <w:bookmarkStart w:id="841" w:name="_Toc229565939"/>
      <w:proofErr w:type="spellStart"/>
      <w:r w:rsidRPr="00803184">
        <w:rPr>
          <w:szCs w:val="22"/>
        </w:rPr>
        <w:t>Tab</w:t>
      </w:r>
      <w:proofErr w:type="spellEnd"/>
      <w:r w:rsidRPr="00803184">
        <w:rPr>
          <w:szCs w:val="22"/>
        </w:rPr>
        <w:t xml:space="preserve">. </w:t>
      </w:r>
      <w:r w:rsidR="003F3134" w:rsidRPr="00803184">
        <w:rPr>
          <w:szCs w:val="22"/>
        </w:rPr>
        <w:fldChar w:fldCharType="begin"/>
      </w:r>
      <w:r w:rsidR="003F3134" w:rsidRPr="00803184">
        <w:rPr>
          <w:szCs w:val="22"/>
        </w:rPr>
        <w:instrText xml:space="preserve"> STYLEREF 1 \s </w:instrText>
      </w:r>
      <w:r w:rsidR="003F3134" w:rsidRPr="00803184">
        <w:rPr>
          <w:szCs w:val="22"/>
        </w:rPr>
        <w:fldChar w:fldCharType="separate"/>
      </w:r>
      <w:r w:rsidR="00EF24E6">
        <w:rPr>
          <w:noProof/>
          <w:szCs w:val="22"/>
        </w:rPr>
        <w:t>7</w:t>
      </w:r>
      <w:r w:rsidR="003F3134" w:rsidRPr="00803184">
        <w:rPr>
          <w:szCs w:val="22"/>
        </w:rPr>
        <w:fldChar w:fldCharType="end"/>
      </w:r>
      <w:r w:rsidR="003F3134" w:rsidRPr="00803184">
        <w:rPr>
          <w:szCs w:val="22"/>
        </w:rPr>
        <w:noBreakHyphen/>
      </w:r>
      <w:r w:rsidR="003F3134" w:rsidRPr="00803184">
        <w:rPr>
          <w:szCs w:val="22"/>
        </w:rPr>
        <w:fldChar w:fldCharType="begin"/>
      </w:r>
      <w:r w:rsidR="003F3134" w:rsidRPr="00803184">
        <w:rPr>
          <w:szCs w:val="22"/>
        </w:rPr>
        <w:instrText xml:space="preserve"> SEQ Tab. \* ARABIC \s 1 </w:instrText>
      </w:r>
      <w:r w:rsidR="003F3134" w:rsidRPr="00803184">
        <w:rPr>
          <w:szCs w:val="22"/>
        </w:rPr>
        <w:fldChar w:fldCharType="separate"/>
      </w:r>
      <w:r w:rsidR="00EF24E6">
        <w:rPr>
          <w:noProof/>
          <w:szCs w:val="22"/>
        </w:rPr>
        <w:t>1</w:t>
      </w:r>
      <w:r w:rsidR="003F3134" w:rsidRPr="00803184">
        <w:rPr>
          <w:szCs w:val="22"/>
        </w:rPr>
        <w:fldChar w:fldCharType="end"/>
      </w:r>
      <w:bookmarkEnd w:id="839"/>
      <w:r w:rsidRPr="00803184">
        <w:rPr>
          <w:szCs w:val="22"/>
        </w:rPr>
        <w:t xml:space="preserve"> Mjere iz Programa zaštite zraka Grada Velike Gorice za razdoblje od 2023. do 2026. godine</w:t>
      </w:r>
      <w:bookmarkEnd w:id="840"/>
      <w:bookmarkEnd w:id="841"/>
      <w:r w:rsidRPr="00803184">
        <w:rPr>
          <w:szCs w:val="22"/>
        </w:rPr>
        <w:t xml:space="preserve"> </w:t>
      </w:r>
    </w:p>
    <w:tbl>
      <w:tblPr>
        <w:tblStyle w:val="Reetkatablice"/>
        <w:tblW w:w="9435" w:type="dxa"/>
        <w:tblBorders>
          <w:top w:val="double" w:sz="2" w:space="0" w:color="auto"/>
          <w:left w:val="double" w:sz="2" w:space="0" w:color="auto"/>
          <w:bottom w:val="double" w:sz="2" w:space="0" w:color="auto"/>
          <w:right w:val="double" w:sz="2" w:space="0" w:color="auto"/>
          <w:insideH w:val="single" w:sz="6" w:space="0" w:color="auto"/>
          <w:insideV w:val="single" w:sz="6" w:space="0" w:color="auto"/>
        </w:tblBorders>
        <w:tblLayout w:type="fixed"/>
        <w:tblCellMar>
          <w:top w:w="85" w:type="dxa"/>
          <w:left w:w="85" w:type="dxa"/>
          <w:bottom w:w="85" w:type="dxa"/>
          <w:right w:w="85" w:type="dxa"/>
        </w:tblCellMar>
        <w:tblLook w:val="04A0" w:firstRow="1" w:lastRow="0" w:firstColumn="1" w:lastColumn="0" w:noHBand="0" w:noVBand="1"/>
      </w:tblPr>
      <w:tblGrid>
        <w:gridCol w:w="3798"/>
        <w:gridCol w:w="2044"/>
        <w:gridCol w:w="1358"/>
        <w:gridCol w:w="1304"/>
        <w:gridCol w:w="931"/>
      </w:tblGrid>
      <w:tr w:rsidR="00473865" w:rsidRPr="00803184" w14:paraId="2DD5F340" w14:textId="77777777" w:rsidTr="006C21E9">
        <w:trPr>
          <w:trHeight w:val="97"/>
          <w:tblHeader/>
        </w:trPr>
        <w:tc>
          <w:tcPr>
            <w:tcW w:w="3798" w:type="dxa"/>
            <w:tcBorders>
              <w:top w:val="double" w:sz="2" w:space="0" w:color="auto"/>
              <w:bottom w:val="double" w:sz="2" w:space="0" w:color="auto"/>
            </w:tcBorders>
            <w:vAlign w:val="center"/>
          </w:tcPr>
          <w:p w14:paraId="4DD04BD1" w14:textId="77777777" w:rsidR="00473865" w:rsidRPr="00803184" w:rsidRDefault="00473865" w:rsidP="00601ED6">
            <w:pPr>
              <w:spacing w:line="240" w:lineRule="auto"/>
              <w:jc w:val="center"/>
              <w:rPr>
                <w:rFonts w:cs="Arial"/>
                <w:b/>
                <w:bCs/>
                <w:szCs w:val="22"/>
              </w:rPr>
            </w:pPr>
            <w:r w:rsidRPr="00803184">
              <w:rPr>
                <w:rFonts w:cs="Arial"/>
                <w:b/>
                <w:bCs/>
                <w:color w:val="222222"/>
                <w:szCs w:val="22"/>
              </w:rPr>
              <w:t>Oznaka i naziv mjere</w:t>
            </w:r>
          </w:p>
        </w:tc>
        <w:tc>
          <w:tcPr>
            <w:tcW w:w="2044" w:type="dxa"/>
            <w:tcBorders>
              <w:top w:val="double" w:sz="2" w:space="0" w:color="auto"/>
              <w:bottom w:val="double" w:sz="2" w:space="0" w:color="auto"/>
            </w:tcBorders>
            <w:vAlign w:val="center"/>
          </w:tcPr>
          <w:p w14:paraId="4AF96BE3" w14:textId="77777777" w:rsidR="00473865" w:rsidRPr="00803184" w:rsidRDefault="00473865" w:rsidP="00601ED6">
            <w:pPr>
              <w:spacing w:line="240" w:lineRule="auto"/>
              <w:jc w:val="center"/>
              <w:rPr>
                <w:rFonts w:cs="Arial"/>
                <w:b/>
                <w:bCs/>
                <w:szCs w:val="22"/>
              </w:rPr>
            </w:pPr>
            <w:r w:rsidRPr="00803184">
              <w:rPr>
                <w:rFonts w:cs="Arial"/>
                <w:b/>
                <w:bCs/>
                <w:color w:val="222222"/>
                <w:szCs w:val="22"/>
              </w:rPr>
              <w:t>Nositelj provedbe</w:t>
            </w:r>
          </w:p>
        </w:tc>
        <w:tc>
          <w:tcPr>
            <w:tcW w:w="1358" w:type="dxa"/>
            <w:tcBorders>
              <w:top w:val="double" w:sz="2" w:space="0" w:color="auto"/>
              <w:bottom w:val="double" w:sz="2" w:space="0" w:color="auto"/>
            </w:tcBorders>
            <w:vAlign w:val="center"/>
          </w:tcPr>
          <w:p w14:paraId="5DACD0EF" w14:textId="77777777" w:rsidR="00473865" w:rsidRPr="00803184" w:rsidDel="00C5187D" w:rsidRDefault="00473865" w:rsidP="00601ED6">
            <w:pPr>
              <w:spacing w:line="240" w:lineRule="auto"/>
              <w:jc w:val="center"/>
              <w:rPr>
                <w:rFonts w:cs="Arial"/>
                <w:b/>
                <w:bCs/>
                <w:color w:val="222222"/>
                <w:szCs w:val="22"/>
              </w:rPr>
            </w:pPr>
            <w:r w:rsidRPr="00803184">
              <w:rPr>
                <w:rFonts w:cs="Arial"/>
                <w:b/>
                <w:bCs/>
                <w:color w:val="222222"/>
                <w:szCs w:val="22"/>
              </w:rPr>
              <w:t>Rok provedbe</w:t>
            </w:r>
          </w:p>
        </w:tc>
        <w:tc>
          <w:tcPr>
            <w:tcW w:w="1304" w:type="dxa"/>
            <w:tcBorders>
              <w:top w:val="double" w:sz="2" w:space="0" w:color="auto"/>
              <w:bottom w:val="double" w:sz="2" w:space="0" w:color="auto"/>
            </w:tcBorders>
            <w:vAlign w:val="center"/>
          </w:tcPr>
          <w:p w14:paraId="49D84920" w14:textId="77777777" w:rsidR="00473865" w:rsidRPr="00803184" w:rsidRDefault="00473865" w:rsidP="00601ED6">
            <w:pPr>
              <w:spacing w:line="240" w:lineRule="auto"/>
              <w:jc w:val="center"/>
              <w:rPr>
                <w:rFonts w:cs="Arial"/>
                <w:b/>
                <w:bCs/>
                <w:szCs w:val="22"/>
              </w:rPr>
            </w:pPr>
            <w:r w:rsidRPr="00803184">
              <w:rPr>
                <w:rFonts w:cs="Arial"/>
                <w:b/>
                <w:bCs/>
                <w:color w:val="222222"/>
                <w:szCs w:val="22"/>
              </w:rPr>
              <w:t>Vrsta mjere</w:t>
            </w:r>
          </w:p>
        </w:tc>
        <w:tc>
          <w:tcPr>
            <w:tcW w:w="931" w:type="dxa"/>
            <w:tcBorders>
              <w:top w:val="double" w:sz="2" w:space="0" w:color="auto"/>
              <w:bottom w:val="double" w:sz="2" w:space="0" w:color="auto"/>
            </w:tcBorders>
            <w:vAlign w:val="center"/>
          </w:tcPr>
          <w:p w14:paraId="097A2479" w14:textId="77777777" w:rsidR="00473865" w:rsidRPr="00803184" w:rsidDel="00C5187D" w:rsidRDefault="00473865" w:rsidP="00601ED6">
            <w:pPr>
              <w:spacing w:line="240" w:lineRule="auto"/>
              <w:jc w:val="center"/>
              <w:rPr>
                <w:rFonts w:cs="Arial"/>
                <w:b/>
                <w:bCs/>
                <w:color w:val="222222"/>
                <w:szCs w:val="22"/>
              </w:rPr>
            </w:pPr>
            <w:r w:rsidRPr="00803184">
              <w:rPr>
                <w:rFonts w:cs="Arial"/>
                <w:b/>
                <w:bCs/>
                <w:color w:val="222222"/>
                <w:szCs w:val="22"/>
              </w:rPr>
              <w:t>Prioritet</w:t>
            </w:r>
          </w:p>
        </w:tc>
      </w:tr>
      <w:tr w:rsidR="00473865" w:rsidRPr="00803184" w14:paraId="2D1CD09E" w14:textId="77777777" w:rsidTr="006C21E9">
        <w:tc>
          <w:tcPr>
            <w:tcW w:w="3798" w:type="dxa"/>
            <w:tcBorders>
              <w:top w:val="double" w:sz="2" w:space="0" w:color="auto"/>
            </w:tcBorders>
          </w:tcPr>
          <w:p w14:paraId="03E1A80F" w14:textId="77777777" w:rsidR="00473865" w:rsidRPr="00803184" w:rsidRDefault="00473865" w:rsidP="00601ED6">
            <w:pPr>
              <w:spacing w:line="240" w:lineRule="auto"/>
              <w:rPr>
                <w:rFonts w:cs="Arial"/>
                <w:szCs w:val="22"/>
              </w:rPr>
            </w:pPr>
            <w:r w:rsidRPr="00803184">
              <w:rPr>
                <w:rFonts w:cs="Arial"/>
                <w:szCs w:val="22"/>
              </w:rPr>
              <w:t>M1 Ugraditi ciljeve i mjere zaštite zraka u strateške dokumente i dokumente prostornog uređenja Grada Velike Gorice</w:t>
            </w:r>
          </w:p>
        </w:tc>
        <w:tc>
          <w:tcPr>
            <w:tcW w:w="2044" w:type="dxa"/>
            <w:tcBorders>
              <w:top w:val="double" w:sz="2" w:space="0" w:color="auto"/>
            </w:tcBorders>
          </w:tcPr>
          <w:p w14:paraId="02F8F7B5" w14:textId="77777777" w:rsidR="00473865" w:rsidRPr="00803184" w:rsidRDefault="00473865" w:rsidP="00601ED6">
            <w:pPr>
              <w:spacing w:line="240" w:lineRule="auto"/>
              <w:rPr>
                <w:rFonts w:cs="Arial"/>
                <w:szCs w:val="22"/>
              </w:rPr>
            </w:pPr>
            <w:r w:rsidRPr="00803184">
              <w:rPr>
                <w:rFonts w:cs="Arial"/>
                <w:szCs w:val="22"/>
              </w:rPr>
              <w:t>Grad Velika Gorica</w:t>
            </w:r>
          </w:p>
        </w:tc>
        <w:tc>
          <w:tcPr>
            <w:tcW w:w="1358" w:type="dxa"/>
            <w:tcBorders>
              <w:top w:val="double" w:sz="2" w:space="0" w:color="auto"/>
            </w:tcBorders>
          </w:tcPr>
          <w:p w14:paraId="24438D55" w14:textId="77777777" w:rsidR="00473865" w:rsidRPr="00803184" w:rsidRDefault="00473865" w:rsidP="00601ED6">
            <w:pPr>
              <w:spacing w:line="240" w:lineRule="auto"/>
              <w:rPr>
                <w:rFonts w:cs="Arial"/>
                <w:szCs w:val="22"/>
              </w:rPr>
            </w:pPr>
            <w:r w:rsidRPr="00803184">
              <w:rPr>
                <w:rFonts w:cs="Arial"/>
                <w:szCs w:val="22"/>
              </w:rPr>
              <w:t>kontinuirano</w:t>
            </w:r>
          </w:p>
        </w:tc>
        <w:tc>
          <w:tcPr>
            <w:tcW w:w="1304" w:type="dxa"/>
            <w:tcBorders>
              <w:top w:val="double" w:sz="2" w:space="0" w:color="auto"/>
            </w:tcBorders>
          </w:tcPr>
          <w:p w14:paraId="4E91C0A9" w14:textId="77777777" w:rsidR="00473865" w:rsidRPr="00803184" w:rsidRDefault="00473865" w:rsidP="00601ED6">
            <w:pPr>
              <w:spacing w:line="240" w:lineRule="auto"/>
              <w:rPr>
                <w:rFonts w:cs="Arial"/>
                <w:szCs w:val="22"/>
              </w:rPr>
            </w:pPr>
            <w:r w:rsidRPr="00803184">
              <w:rPr>
                <w:rFonts w:cs="Arial"/>
                <w:szCs w:val="22"/>
              </w:rPr>
              <w:t>prioritetna; preventivna</w:t>
            </w:r>
            <w:r w:rsidRPr="00803184" w:rsidDel="00C5187D">
              <w:rPr>
                <w:rFonts w:cs="Arial"/>
                <w:szCs w:val="22"/>
              </w:rPr>
              <w:t xml:space="preserve"> </w:t>
            </w:r>
          </w:p>
        </w:tc>
        <w:tc>
          <w:tcPr>
            <w:tcW w:w="931" w:type="dxa"/>
            <w:tcBorders>
              <w:top w:val="double" w:sz="2" w:space="0" w:color="auto"/>
            </w:tcBorders>
          </w:tcPr>
          <w:p w14:paraId="4898E883" w14:textId="77777777" w:rsidR="00473865" w:rsidRPr="00803184" w:rsidRDefault="00473865" w:rsidP="00601ED6">
            <w:pPr>
              <w:spacing w:line="240" w:lineRule="auto"/>
              <w:jc w:val="center"/>
              <w:rPr>
                <w:rFonts w:cs="Arial"/>
                <w:szCs w:val="22"/>
              </w:rPr>
            </w:pPr>
            <w:r w:rsidRPr="00803184">
              <w:rPr>
                <w:rFonts w:cs="Arial"/>
                <w:szCs w:val="22"/>
              </w:rPr>
              <w:t>I.</w:t>
            </w:r>
          </w:p>
        </w:tc>
      </w:tr>
      <w:tr w:rsidR="00473865" w:rsidRPr="00803184" w14:paraId="40D5992C" w14:textId="77777777" w:rsidTr="006C21E9">
        <w:tc>
          <w:tcPr>
            <w:tcW w:w="3798" w:type="dxa"/>
          </w:tcPr>
          <w:p w14:paraId="457C0DDF" w14:textId="77777777" w:rsidR="00473865" w:rsidRPr="00803184" w:rsidRDefault="00473865" w:rsidP="00601ED6">
            <w:pPr>
              <w:spacing w:line="240" w:lineRule="auto"/>
              <w:rPr>
                <w:rFonts w:cs="Arial"/>
                <w:szCs w:val="22"/>
              </w:rPr>
            </w:pPr>
            <w:r w:rsidRPr="00803184">
              <w:rPr>
                <w:rFonts w:cs="Arial"/>
                <w:szCs w:val="22"/>
              </w:rPr>
              <w:t>M2 Jačati gradske kapacitete za provođenje aktivnosti na poboljšanju kvalitete zraka</w:t>
            </w:r>
          </w:p>
        </w:tc>
        <w:tc>
          <w:tcPr>
            <w:tcW w:w="2044" w:type="dxa"/>
          </w:tcPr>
          <w:p w14:paraId="432D00FF" w14:textId="77777777" w:rsidR="00473865" w:rsidRPr="00803184" w:rsidRDefault="00473865" w:rsidP="00601ED6">
            <w:pPr>
              <w:spacing w:line="240" w:lineRule="auto"/>
              <w:rPr>
                <w:rFonts w:cs="Arial"/>
                <w:szCs w:val="22"/>
              </w:rPr>
            </w:pPr>
            <w:r w:rsidRPr="00803184">
              <w:rPr>
                <w:rFonts w:cs="Arial"/>
                <w:szCs w:val="22"/>
              </w:rPr>
              <w:t>Grad Velika Gorica</w:t>
            </w:r>
          </w:p>
        </w:tc>
        <w:tc>
          <w:tcPr>
            <w:tcW w:w="1358" w:type="dxa"/>
          </w:tcPr>
          <w:p w14:paraId="308C2070" w14:textId="77777777" w:rsidR="00473865" w:rsidRPr="00803184" w:rsidRDefault="00473865" w:rsidP="00601ED6">
            <w:pPr>
              <w:spacing w:line="240" w:lineRule="auto"/>
              <w:rPr>
                <w:rFonts w:cs="Arial"/>
                <w:szCs w:val="22"/>
              </w:rPr>
            </w:pPr>
            <w:r w:rsidRPr="00803184">
              <w:rPr>
                <w:rFonts w:cs="Arial"/>
                <w:szCs w:val="22"/>
              </w:rPr>
              <w:t>kontinuirano</w:t>
            </w:r>
          </w:p>
        </w:tc>
        <w:tc>
          <w:tcPr>
            <w:tcW w:w="1304" w:type="dxa"/>
          </w:tcPr>
          <w:p w14:paraId="0AC52E73" w14:textId="77777777" w:rsidR="00473865" w:rsidRPr="00803184" w:rsidRDefault="00473865" w:rsidP="00601ED6">
            <w:pPr>
              <w:spacing w:line="240" w:lineRule="auto"/>
              <w:rPr>
                <w:rFonts w:cs="Arial"/>
                <w:szCs w:val="22"/>
              </w:rPr>
            </w:pPr>
            <w:r w:rsidRPr="00803184">
              <w:rPr>
                <w:rFonts w:cs="Arial"/>
                <w:szCs w:val="22"/>
              </w:rPr>
              <w:t>preventivna</w:t>
            </w:r>
            <w:r w:rsidRPr="00803184" w:rsidDel="00C5187D">
              <w:rPr>
                <w:rFonts w:cs="Arial"/>
                <w:szCs w:val="22"/>
              </w:rPr>
              <w:t xml:space="preserve"> </w:t>
            </w:r>
          </w:p>
        </w:tc>
        <w:tc>
          <w:tcPr>
            <w:tcW w:w="931" w:type="dxa"/>
          </w:tcPr>
          <w:p w14:paraId="4993A960" w14:textId="77777777" w:rsidR="00473865" w:rsidRPr="00803184" w:rsidDel="00C5187D" w:rsidRDefault="00473865" w:rsidP="00601ED6">
            <w:pPr>
              <w:spacing w:line="240" w:lineRule="auto"/>
              <w:jc w:val="center"/>
              <w:rPr>
                <w:rFonts w:cs="Arial"/>
                <w:szCs w:val="22"/>
              </w:rPr>
            </w:pPr>
            <w:r w:rsidRPr="00803184">
              <w:rPr>
                <w:rFonts w:cs="Arial"/>
                <w:szCs w:val="22"/>
              </w:rPr>
              <w:t>II.</w:t>
            </w:r>
          </w:p>
        </w:tc>
      </w:tr>
      <w:tr w:rsidR="00473865" w:rsidRPr="00803184" w14:paraId="1CE9F183" w14:textId="77777777" w:rsidTr="006C21E9">
        <w:tc>
          <w:tcPr>
            <w:tcW w:w="3798" w:type="dxa"/>
          </w:tcPr>
          <w:p w14:paraId="5D6209E5" w14:textId="77777777" w:rsidR="00473865" w:rsidRPr="00803184" w:rsidRDefault="00473865" w:rsidP="00601ED6">
            <w:pPr>
              <w:spacing w:line="240" w:lineRule="auto"/>
              <w:rPr>
                <w:rFonts w:cs="Arial"/>
                <w:szCs w:val="22"/>
              </w:rPr>
            </w:pPr>
            <w:r w:rsidRPr="00803184">
              <w:rPr>
                <w:rFonts w:cs="Arial"/>
                <w:szCs w:val="22"/>
              </w:rPr>
              <w:t>M3 Unapređenje sustava praćenja kvalitete zraka, osiguranje kvalitete mjerenja i podataka o kvaliteti zraka</w:t>
            </w:r>
          </w:p>
        </w:tc>
        <w:tc>
          <w:tcPr>
            <w:tcW w:w="2044" w:type="dxa"/>
          </w:tcPr>
          <w:p w14:paraId="15227906" w14:textId="77777777" w:rsidR="00473865" w:rsidRPr="00803184" w:rsidRDefault="00473865" w:rsidP="00601ED6">
            <w:pPr>
              <w:spacing w:line="240" w:lineRule="auto"/>
              <w:rPr>
                <w:rFonts w:cs="Arial"/>
                <w:szCs w:val="22"/>
              </w:rPr>
            </w:pPr>
            <w:r w:rsidRPr="00803184">
              <w:rPr>
                <w:rFonts w:cs="Arial"/>
                <w:szCs w:val="22"/>
              </w:rPr>
              <w:t xml:space="preserve">DHMZ, Grad Velika Gorica </w:t>
            </w:r>
          </w:p>
        </w:tc>
        <w:tc>
          <w:tcPr>
            <w:tcW w:w="1358" w:type="dxa"/>
          </w:tcPr>
          <w:p w14:paraId="6689A50F" w14:textId="77777777" w:rsidR="00473865" w:rsidRPr="00803184" w:rsidDel="00C5187D" w:rsidRDefault="00473865" w:rsidP="00601ED6">
            <w:pPr>
              <w:spacing w:line="240" w:lineRule="auto"/>
              <w:rPr>
                <w:rFonts w:cs="Arial"/>
                <w:szCs w:val="22"/>
              </w:rPr>
            </w:pPr>
            <w:r w:rsidRPr="00803184">
              <w:rPr>
                <w:rFonts w:cs="Arial"/>
                <w:szCs w:val="22"/>
              </w:rPr>
              <w:t>kontinuirano</w:t>
            </w:r>
          </w:p>
        </w:tc>
        <w:tc>
          <w:tcPr>
            <w:tcW w:w="1304" w:type="dxa"/>
          </w:tcPr>
          <w:p w14:paraId="498E0E09" w14:textId="77777777" w:rsidR="00473865" w:rsidRPr="00803184" w:rsidRDefault="00473865" w:rsidP="00601ED6">
            <w:pPr>
              <w:spacing w:line="240" w:lineRule="auto"/>
              <w:rPr>
                <w:rFonts w:cs="Arial"/>
                <w:szCs w:val="22"/>
              </w:rPr>
            </w:pPr>
            <w:r w:rsidRPr="00803184">
              <w:rPr>
                <w:rFonts w:cs="Arial"/>
                <w:szCs w:val="22"/>
              </w:rPr>
              <w:t xml:space="preserve"> preventivna</w:t>
            </w:r>
          </w:p>
        </w:tc>
        <w:tc>
          <w:tcPr>
            <w:tcW w:w="931" w:type="dxa"/>
          </w:tcPr>
          <w:p w14:paraId="69BD4416" w14:textId="59F1C4E9" w:rsidR="00473865" w:rsidRPr="00803184" w:rsidDel="00C5187D" w:rsidRDefault="00473865" w:rsidP="00601ED6">
            <w:pPr>
              <w:spacing w:line="240" w:lineRule="auto"/>
              <w:jc w:val="center"/>
              <w:rPr>
                <w:rFonts w:cs="Arial"/>
                <w:szCs w:val="22"/>
              </w:rPr>
            </w:pPr>
            <w:r w:rsidRPr="00803184">
              <w:rPr>
                <w:rFonts w:cs="Arial"/>
                <w:szCs w:val="22"/>
              </w:rPr>
              <w:t>II.</w:t>
            </w:r>
          </w:p>
        </w:tc>
      </w:tr>
      <w:tr w:rsidR="00473865" w:rsidRPr="00803184" w14:paraId="54EC8EDB" w14:textId="77777777" w:rsidTr="006C21E9">
        <w:tc>
          <w:tcPr>
            <w:tcW w:w="3798" w:type="dxa"/>
          </w:tcPr>
          <w:p w14:paraId="55E2E92F" w14:textId="77777777" w:rsidR="00473865" w:rsidRPr="00803184" w:rsidRDefault="00473865" w:rsidP="00601ED6">
            <w:pPr>
              <w:spacing w:line="240" w:lineRule="auto"/>
              <w:rPr>
                <w:rFonts w:cs="Arial"/>
                <w:szCs w:val="22"/>
              </w:rPr>
            </w:pPr>
            <w:r w:rsidRPr="00803184">
              <w:rPr>
                <w:rFonts w:cs="Arial"/>
                <w:szCs w:val="22"/>
              </w:rPr>
              <w:t>M4 Obaviti mjerenja posebne namjene ili procjenu razine onečišćenosti u slučajevima kada postoji osnovana sumnja da je došlo do onečišćenosti zraka</w:t>
            </w:r>
          </w:p>
        </w:tc>
        <w:tc>
          <w:tcPr>
            <w:tcW w:w="2044" w:type="dxa"/>
          </w:tcPr>
          <w:p w14:paraId="7D188B8F" w14:textId="77777777" w:rsidR="00473865" w:rsidRPr="00803184" w:rsidRDefault="00473865" w:rsidP="00601ED6">
            <w:pPr>
              <w:spacing w:line="240" w:lineRule="auto"/>
              <w:rPr>
                <w:rFonts w:cs="Arial"/>
                <w:szCs w:val="22"/>
              </w:rPr>
            </w:pPr>
            <w:r w:rsidRPr="00803184">
              <w:rPr>
                <w:rFonts w:cs="Arial"/>
                <w:szCs w:val="22"/>
              </w:rPr>
              <w:t>Grad Velike Gorica, gospodarski subjekti (onečišćivači)</w:t>
            </w:r>
          </w:p>
        </w:tc>
        <w:tc>
          <w:tcPr>
            <w:tcW w:w="1358" w:type="dxa"/>
          </w:tcPr>
          <w:p w14:paraId="31AEE4D6" w14:textId="77777777" w:rsidR="00473865" w:rsidRPr="00803184" w:rsidDel="00C5187D" w:rsidRDefault="00473865" w:rsidP="00601ED6">
            <w:pPr>
              <w:spacing w:line="240" w:lineRule="auto"/>
              <w:rPr>
                <w:rFonts w:cs="Arial"/>
                <w:szCs w:val="22"/>
              </w:rPr>
            </w:pPr>
            <w:r w:rsidRPr="00803184">
              <w:rPr>
                <w:rFonts w:cs="Arial"/>
                <w:szCs w:val="22"/>
              </w:rPr>
              <w:t>prema potrebi</w:t>
            </w:r>
          </w:p>
        </w:tc>
        <w:tc>
          <w:tcPr>
            <w:tcW w:w="1304" w:type="dxa"/>
          </w:tcPr>
          <w:p w14:paraId="1D8DB133" w14:textId="77777777" w:rsidR="00473865" w:rsidRPr="00803184" w:rsidRDefault="00473865" w:rsidP="00601ED6">
            <w:pPr>
              <w:spacing w:line="240" w:lineRule="auto"/>
              <w:rPr>
                <w:rFonts w:cs="Arial"/>
                <w:szCs w:val="22"/>
              </w:rPr>
            </w:pPr>
            <w:r w:rsidRPr="00803184">
              <w:rPr>
                <w:rFonts w:cs="Arial"/>
                <w:szCs w:val="22"/>
              </w:rPr>
              <w:t>preventivna</w:t>
            </w:r>
          </w:p>
        </w:tc>
        <w:tc>
          <w:tcPr>
            <w:tcW w:w="931" w:type="dxa"/>
          </w:tcPr>
          <w:p w14:paraId="5FD3A1A1" w14:textId="77777777" w:rsidR="00473865" w:rsidRPr="00803184" w:rsidDel="00C5187D" w:rsidRDefault="00473865" w:rsidP="00601ED6">
            <w:pPr>
              <w:spacing w:line="240" w:lineRule="auto"/>
              <w:jc w:val="center"/>
              <w:rPr>
                <w:rFonts w:cs="Arial"/>
                <w:szCs w:val="22"/>
              </w:rPr>
            </w:pPr>
            <w:r w:rsidRPr="00803184">
              <w:rPr>
                <w:rFonts w:cs="Arial"/>
                <w:szCs w:val="22"/>
              </w:rPr>
              <w:t>II.</w:t>
            </w:r>
          </w:p>
        </w:tc>
      </w:tr>
      <w:tr w:rsidR="00473865" w:rsidRPr="00803184" w14:paraId="7DF69FF2" w14:textId="77777777" w:rsidTr="006C21E9">
        <w:tc>
          <w:tcPr>
            <w:tcW w:w="3798" w:type="dxa"/>
          </w:tcPr>
          <w:p w14:paraId="12313A95" w14:textId="77777777" w:rsidR="00473865" w:rsidRPr="00803184" w:rsidRDefault="00473865" w:rsidP="00601ED6">
            <w:pPr>
              <w:spacing w:line="240" w:lineRule="auto"/>
              <w:rPr>
                <w:rFonts w:cs="Arial"/>
                <w:szCs w:val="22"/>
              </w:rPr>
            </w:pPr>
            <w:r w:rsidRPr="00803184">
              <w:rPr>
                <w:rFonts w:cs="Arial"/>
                <w:szCs w:val="22"/>
              </w:rPr>
              <w:t>M5 Pri pojavi prekoračenja praga upozorenja za pojedine onečišćujuće tvari donijeti (kratkoročni) akcijski plan</w:t>
            </w:r>
          </w:p>
        </w:tc>
        <w:tc>
          <w:tcPr>
            <w:tcW w:w="2044" w:type="dxa"/>
          </w:tcPr>
          <w:p w14:paraId="05A12380" w14:textId="77777777" w:rsidR="00473865" w:rsidRPr="00803184" w:rsidRDefault="00473865" w:rsidP="00601ED6">
            <w:pPr>
              <w:spacing w:line="240" w:lineRule="auto"/>
              <w:rPr>
                <w:rFonts w:cs="Arial"/>
                <w:szCs w:val="22"/>
              </w:rPr>
            </w:pPr>
            <w:r w:rsidRPr="00803184">
              <w:rPr>
                <w:rFonts w:cs="Arial"/>
                <w:szCs w:val="22"/>
              </w:rPr>
              <w:t xml:space="preserve">Grad Velika Gorica </w:t>
            </w:r>
          </w:p>
        </w:tc>
        <w:tc>
          <w:tcPr>
            <w:tcW w:w="1358" w:type="dxa"/>
          </w:tcPr>
          <w:p w14:paraId="11DB8FEA" w14:textId="77777777" w:rsidR="00473865" w:rsidRPr="00803184" w:rsidDel="00C5187D" w:rsidRDefault="00473865" w:rsidP="00601ED6">
            <w:pPr>
              <w:spacing w:line="240" w:lineRule="auto"/>
              <w:rPr>
                <w:rFonts w:cs="Arial"/>
                <w:szCs w:val="22"/>
              </w:rPr>
            </w:pPr>
            <w:r w:rsidRPr="00803184">
              <w:rPr>
                <w:rFonts w:cs="Arial"/>
                <w:szCs w:val="22"/>
              </w:rPr>
              <w:t>prema potrebi</w:t>
            </w:r>
          </w:p>
        </w:tc>
        <w:tc>
          <w:tcPr>
            <w:tcW w:w="1304" w:type="dxa"/>
          </w:tcPr>
          <w:p w14:paraId="2F2CB024" w14:textId="77777777" w:rsidR="00473865" w:rsidRPr="00803184" w:rsidRDefault="00473865" w:rsidP="00601ED6">
            <w:pPr>
              <w:spacing w:line="240" w:lineRule="auto"/>
              <w:rPr>
                <w:rFonts w:cs="Arial"/>
                <w:szCs w:val="22"/>
              </w:rPr>
            </w:pPr>
            <w:r w:rsidRPr="00803184">
              <w:rPr>
                <w:rFonts w:cs="Arial"/>
                <w:szCs w:val="22"/>
              </w:rPr>
              <w:t>preventivna</w:t>
            </w:r>
          </w:p>
        </w:tc>
        <w:tc>
          <w:tcPr>
            <w:tcW w:w="931" w:type="dxa"/>
          </w:tcPr>
          <w:p w14:paraId="606E2E64" w14:textId="2B1C1136" w:rsidR="00473865" w:rsidRPr="00803184" w:rsidDel="00C5187D" w:rsidRDefault="00473865" w:rsidP="00601ED6">
            <w:pPr>
              <w:spacing w:line="240" w:lineRule="auto"/>
              <w:jc w:val="center"/>
              <w:rPr>
                <w:rFonts w:cs="Arial"/>
                <w:szCs w:val="22"/>
              </w:rPr>
            </w:pPr>
            <w:r w:rsidRPr="00803184">
              <w:rPr>
                <w:rFonts w:cs="Arial"/>
                <w:szCs w:val="22"/>
              </w:rPr>
              <w:t>II.</w:t>
            </w:r>
          </w:p>
        </w:tc>
      </w:tr>
      <w:tr w:rsidR="00473865" w:rsidRPr="00803184" w14:paraId="5F14D03C" w14:textId="77777777" w:rsidTr="006C21E9">
        <w:tc>
          <w:tcPr>
            <w:tcW w:w="3798" w:type="dxa"/>
          </w:tcPr>
          <w:p w14:paraId="7962FD26" w14:textId="77777777" w:rsidR="00473865" w:rsidRPr="00803184" w:rsidRDefault="00473865" w:rsidP="00601ED6">
            <w:pPr>
              <w:spacing w:line="240" w:lineRule="auto"/>
              <w:rPr>
                <w:rFonts w:cs="Arial"/>
                <w:szCs w:val="22"/>
              </w:rPr>
            </w:pPr>
            <w:r w:rsidRPr="00803184">
              <w:rPr>
                <w:rFonts w:cs="Arial"/>
                <w:szCs w:val="22"/>
              </w:rPr>
              <w:t>M6 Pravovremeno i cjelovito informirati javnost u slučaju prekoračenja dozvoljenih koncentracija onečišćujućih tvari u zraku</w:t>
            </w:r>
          </w:p>
        </w:tc>
        <w:tc>
          <w:tcPr>
            <w:tcW w:w="2044" w:type="dxa"/>
          </w:tcPr>
          <w:p w14:paraId="65968CEB" w14:textId="77777777" w:rsidR="00473865" w:rsidRPr="00803184" w:rsidRDefault="00473865" w:rsidP="00601ED6">
            <w:pPr>
              <w:spacing w:line="240" w:lineRule="auto"/>
              <w:rPr>
                <w:rFonts w:cs="Arial"/>
                <w:szCs w:val="22"/>
              </w:rPr>
            </w:pPr>
            <w:r w:rsidRPr="00803184">
              <w:rPr>
                <w:rFonts w:cs="Arial"/>
                <w:szCs w:val="22"/>
              </w:rPr>
              <w:t>Grad Velika Gorica</w:t>
            </w:r>
          </w:p>
        </w:tc>
        <w:tc>
          <w:tcPr>
            <w:tcW w:w="1358" w:type="dxa"/>
          </w:tcPr>
          <w:p w14:paraId="5BA905C9" w14:textId="77777777" w:rsidR="00473865" w:rsidRPr="00803184" w:rsidDel="00C5187D" w:rsidRDefault="00473865" w:rsidP="00601ED6">
            <w:pPr>
              <w:spacing w:line="240" w:lineRule="auto"/>
              <w:rPr>
                <w:rFonts w:cs="Arial"/>
                <w:szCs w:val="22"/>
              </w:rPr>
            </w:pPr>
            <w:r w:rsidRPr="00803184">
              <w:rPr>
                <w:rFonts w:cs="Arial"/>
                <w:szCs w:val="22"/>
              </w:rPr>
              <w:t>prema potrebi</w:t>
            </w:r>
          </w:p>
        </w:tc>
        <w:tc>
          <w:tcPr>
            <w:tcW w:w="1304" w:type="dxa"/>
          </w:tcPr>
          <w:p w14:paraId="7E4FD7DE" w14:textId="77777777" w:rsidR="00473865" w:rsidRPr="00803184" w:rsidRDefault="00473865" w:rsidP="00601ED6">
            <w:pPr>
              <w:spacing w:line="240" w:lineRule="auto"/>
              <w:rPr>
                <w:rFonts w:cs="Arial"/>
                <w:szCs w:val="22"/>
              </w:rPr>
            </w:pPr>
            <w:r w:rsidRPr="00803184">
              <w:rPr>
                <w:rFonts w:cs="Arial"/>
                <w:szCs w:val="22"/>
              </w:rPr>
              <w:t>prioritetna; preventivna</w:t>
            </w:r>
          </w:p>
        </w:tc>
        <w:tc>
          <w:tcPr>
            <w:tcW w:w="931" w:type="dxa"/>
          </w:tcPr>
          <w:p w14:paraId="58195669" w14:textId="6ECD140A" w:rsidR="00473865" w:rsidRPr="00803184" w:rsidDel="00C5187D" w:rsidRDefault="00473865" w:rsidP="00601ED6">
            <w:pPr>
              <w:spacing w:line="240" w:lineRule="auto"/>
              <w:jc w:val="center"/>
              <w:rPr>
                <w:rFonts w:cs="Arial"/>
                <w:szCs w:val="22"/>
              </w:rPr>
            </w:pPr>
            <w:r w:rsidRPr="00803184">
              <w:rPr>
                <w:rFonts w:cs="Arial"/>
                <w:szCs w:val="22"/>
              </w:rPr>
              <w:t>I.</w:t>
            </w:r>
          </w:p>
        </w:tc>
      </w:tr>
      <w:tr w:rsidR="00473865" w:rsidRPr="00803184" w14:paraId="48F6F422" w14:textId="77777777" w:rsidTr="006C21E9">
        <w:tc>
          <w:tcPr>
            <w:tcW w:w="3798" w:type="dxa"/>
          </w:tcPr>
          <w:p w14:paraId="3C8582AF" w14:textId="77777777" w:rsidR="00473865" w:rsidRPr="00803184" w:rsidRDefault="00473865" w:rsidP="00601ED6">
            <w:pPr>
              <w:spacing w:line="240" w:lineRule="auto"/>
              <w:rPr>
                <w:rFonts w:cs="Arial"/>
                <w:szCs w:val="22"/>
              </w:rPr>
            </w:pPr>
            <w:r w:rsidRPr="00803184">
              <w:rPr>
                <w:rFonts w:cs="Arial"/>
                <w:szCs w:val="22"/>
              </w:rPr>
              <w:t>M7 Provoditi edukaciju građana o održivom gospodarenju otpadom</w:t>
            </w:r>
          </w:p>
        </w:tc>
        <w:tc>
          <w:tcPr>
            <w:tcW w:w="2044" w:type="dxa"/>
          </w:tcPr>
          <w:p w14:paraId="68F35B33" w14:textId="77777777" w:rsidR="00473865" w:rsidRPr="00803184" w:rsidRDefault="00473865" w:rsidP="00601ED6">
            <w:pPr>
              <w:spacing w:line="240" w:lineRule="auto"/>
              <w:rPr>
                <w:rFonts w:cs="Arial"/>
                <w:szCs w:val="22"/>
              </w:rPr>
            </w:pPr>
            <w:r w:rsidRPr="00803184">
              <w:rPr>
                <w:rFonts w:cs="Arial"/>
                <w:szCs w:val="22"/>
              </w:rPr>
              <w:t xml:space="preserve">Grad Velika Gorica, komunalno poduzeće VG Čistoća d.o.o. </w:t>
            </w:r>
          </w:p>
        </w:tc>
        <w:tc>
          <w:tcPr>
            <w:tcW w:w="1358" w:type="dxa"/>
          </w:tcPr>
          <w:p w14:paraId="5AFE9562" w14:textId="77777777" w:rsidR="00473865" w:rsidRPr="00803184" w:rsidDel="00C5187D" w:rsidRDefault="00473865" w:rsidP="00601ED6">
            <w:pPr>
              <w:spacing w:line="240" w:lineRule="auto"/>
              <w:rPr>
                <w:rFonts w:cs="Arial"/>
                <w:szCs w:val="22"/>
              </w:rPr>
            </w:pPr>
            <w:r w:rsidRPr="00803184">
              <w:rPr>
                <w:rFonts w:cs="Arial"/>
                <w:szCs w:val="22"/>
              </w:rPr>
              <w:t>kontinuirano</w:t>
            </w:r>
          </w:p>
        </w:tc>
        <w:tc>
          <w:tcPr>
            <w:tcW w:w="1304" w:type="dxa"/>
          </w:tcPr>
          <w:p w14:paraId="73B5B2FB" w14:textId="77777777" w:rsidR="00473865" w:rsidRPr="00803184" w:rsidRDefault="00473865" w:rsidP="00601ED6">
            <w:pPr>
              <w:spacing w:line="240" w:lineRule="auto"/>
              <w:rPr>
                <w:rFonts w:cs="Arial"/>
                <w:szCs w:val="22"/>
              </w:rPr>
            </w:pPr>
            <w:r w:rsidRPr="00803184">
              <w:rPr>
                <w:rFonts w:cs="Arial"/>
                <w:szCs w:val="22"/>
              </w:rPr>
              <w:t>zaštita zraka</w:t>
            </w:r>
          </w:p>
        </w:tc>
        <w:tc>
          <w:tcPr>
            <w:tcW w:w="931" w:type="dxa"/>
          </w:tcPr>
          <w:p w14:paraId="1CA033FB" w14:textId="4C86B227" w:rsidR="00473865" w:rsidRPr="00803184" w:rsidDel="00C5187D" w:rsidRDefault="00473865" w:rsidP="00601ED6">
            <w:pPr>
              <w:spacing w:line="240" w:lineRule="auto"/>
              <w:jc w:val="center"/>
              <w:rPr>
                <w:rFonts w:cs="Arial"/>
                <w:szCs w:val="22"/>
              </w:rPr>
            </w:pPr>
            <w:r w:rsidRPr="00803184">
              <w:rPr>
                <w:rFonts w:cs="Arial"/>
                <w:szCs w:val="22"/>
              </w:rPr>
              <w:t>III.</w:t>
            </w:r>
          </w:p>
        </w:tc>
      </w:tr>
      <w:tr w:rsidR="00473865" w:rsidRPr="00803184" w14:paraId="44C1A298" w14:textId="77777777" w:rsidTr="006C21E9">
        <w:tc>
          <w:tcPr>
            <w:tcW w:w="3798" w:type="dxa"/>
          </w:tcPr>
          <w:p w14:paraId="45008EEC" w14:textId="77777777" w:rsidR="00473865" w:rsidRPr="00803184" w:rsidRDefault="00473865" w:rsidP="00601ED6">
            <w:pPr>
              <w:spacing w:line="240" w:lineRule="auto"/>
              <w:rPr>
                <w:rFonts w:cs="Arial"/>
                <w:szCs w:val="22"/>
              </w:rPr>
            </w:pPr>
            <w:r w:rsidRPr="00803184">
              <w:rPr>
                <w:rFonts w:cs="Arial"/>
                <w:szCs w:val="22"/>
              </w:rPr>
              <w:lastRenderedPageBreak/>
              <w:t>M8 Smanjiti emisije SO</w:t>
            </w:r>
            <w:r w:rsidRPr="00803184">
              <w:rPr>
                <w:rFonts w:cs="Arial"/>
                <w:szCs w:val="22"/>
                <w:vertAlign w:val="subscript"/>
              </w:rPr>
              <w:t>2</w:t>
            </w:r>
            <w:r w:rsidRPr="00803184">
              <w:rPr>
                <w:rFonts w:cs="Arial"/>
                <w:szCs w:val="22"/>
              </w:rPr>
              <w:t>, NO</w:t>
            </w:r>
            <w:r w:rsidRPr="00803184">
              <w:rPr>
                <w:rFonts w:cs="Arial"/>
                <w:szCs w:val="22"/>
                <w:vertAlign w:val="subscript"/>
              </w:rPr>
              <w:t>x</w:t>
            </w:r>
            <w:r w:rsidRPr="00803184">
              <w:rPr>
                <w:rFonts w:cs="Arial"/>
                <w:szCs w:val="22"/>
              </w:rPr>
              <w:t xml:space="preserve"> i lebdećih čestica (PM</w:t>
            </w:r>
            <w:r w:rsidRPr="00803184">
              <w:rPr>
                <w:rFonts w:cs="Arial"/>
                <w:szCs w:val="22"/>
                <w:vertAlign w:val="subscript"/>
              </w:rPr>
              <w:t>10</w:t>
            </w:r>
            <w:r w:rsidRPr="00803184">
              <w:rPr>
                <w:rFonts w:cs="Arial"/>
                <w:szCs w:val="22"/>
              </w:rPr>
              <w:t>, PM</w:t>
            </w:r>
            <w:r w:rsidRPr="00803184">
              <w:rPr>
                <w:rFonts w:cs="Arial"/>
                <w:szCs w:val="22"/>
                <w:vertAlign w:val="subscript"/>
              </w:rPr>
              <w:t>2,5</w:t>
            </w:r>
            <w:r w:rsidRPr="00803184">
              <w:rPr>
                <w:rFonts w:cs="Arial"/>
                <w:szCs w:val="22"/>
              </w:rPr>
              <w:t xml:space="preserve">) iz procesa izgaranja goriva u uređajima za loženje, industriji, kućanstvu i uslugama </w:t>
            </w:r>
          </w:p>
        </w:tc>
        <w:tc>
          <w:tcPr>
            <w:tcW w:w="2044" w:type="dxa"/>
          </w:tcPr>
          <w:p w14:paraId="4177D404" w14:textId="77777777" w:rsidR="00473865" w:rsidRPr="00803184" w:rsidRDefault="00473865" w:rsidP="00601ED6">
            <w:pPr>
              <w:spacing w:line="240" w:lineRule="auto"/>
              <w:rPr>
                <w:rFonts w:cs="Arial"/>
                <w:szCs w:val="22"/>
              </w:rPr>
            </w:pPr>
            <w:r w:rsidRPr="00803184">
              <w:rPr>
                <w:rFonts w:cs="Arial"/>
                <w:szCs w:val="22"/>
              </w:rPr>
              <w:t>Grad Velika Gorica, vlasnici/operateri postrojenja</w:t>
            </w:r>
          </w:p>
        </w:tc>
        <w:tc>
          <w:tcPr>
            <w:tcW w:w="1358" w:type="dxa"/>
          </w:tcPr>
          <w:p w14:paraId="2D0D86F4" w14:textId="77777777" w:rsidR="00473865" w:rsidRPr="00803184" w:rsidDel="00C5187D" w:rsidRDefault="00473865" w:rsidP="00601ED6">
            <w:pPr>
              <w:spacing w:line="240" w:lineRule="auto"/>
              <w:rPr>
                <w:rFonts w:cs="Arial"/>
                <w:szCs w:val="22"/>
              </w:rPr>
            </w:pPr>
            <w:r w:rsidRPr="00803184">
              <w:rPr>
                <w:rFonts w:cs="Arial"/>
                <w:szCs w:val="22"/>
              </w:rPr>
              <w:t>kontinuirano</w:t>
            </w:r>
          </w:p>
        </w:tc>
        <w:tc>
          <w:tcPr>
            <w:tcW w:w="1304" w:type="dxa"/>
          </w:tcPr>
          <w:p w14:paraId="7AFF0EE3" w14:textId="77777777" w:rsidR="00473865" w:rsidRPr="00803184" w:rsidRDefault="00473865" w:rsidP="00601ED6">
            <w:pPr>
              <w:spacing w:line="240" w:lineRule="auto"/>
              <w:rPr>
                <w:rFonts w:cs="Arial"/>
                <w:szCs w:val="22"/>
              </w:rPr>
            </w:pPr>
            <w:r w:rsidRPr="00803184">
              <w:rPr>
                <w:rFonts w:cs="Arial"/>
                <w:szCs w:val="22"/>
              </w:rPr>
              <w:t xml:space="preserve">zaštita zraka </w:t>
            </w:r>
          </w:p>
        </w:tc>
        <w:tc>
          <w:tcPr>
            <w:tcW w:w="931" w:type="dxa"/>
          </w:tcPr>
          <w:p w14:paraId="25EB08E9" w14:textId="666D5902" w:rsidR="00473865" w:rsidRPr="00803184" w:rsidDel="00C5187D" w:rsidRDefault="00473865" w:rsidP="00601ED6">
            <w:pPr>
              <w:spacing w:line="240" w:lineRule="auto"/>
              <w:jc w:val="center"/>
              <w:rPr>
                <w:rFonts w:cs="Arial"/>
                <w:szCs w:val="22"/>
              </w:rPr>
            </w:pPr>
            <w:r w:rsidRPr="00803184">
              <w:rPr>
                <w:rFonts w:cs="Arial"/>
                <w:szCs w:val="22"/>
              </w:rPr>
              <w:t>II.</w:t>
            </w:r>
          </w:p>
        </w:tc>
      </w:tr>
      <w:tr w:rsidR="00473865" w:rsidRPr="00803184" w14:paraId="349A8BF8" w14:textId="77777777" w:rsidTr="006C21E9">
        <w:tc>
          <w:tcPr>
            <w:tcW w:w="3798" w:type="dxa"/>
          </w:tcPr>
          <w:p w14:paraId="538773CA" w14:textId="77777777" w:rsidR="00473865" w:rsidRPr="00803184" w:rsidRDefault="00473865" w:rsidP="00601ED6">
            <w:pPr>
              <w:spacing w:line="240" w:lineRule="auto"/>
              <w:rPr>
                <w:rFonts w:cs="Arial"/>
                <w:szCs w:val="22"/>
              </w:rPr>
            </w:pPr>
            <w:r w:rsidRPr="00803184">
              <w:rPr>
                <w:rFonts w:cs="Arial"/>
                <w:szCs w:val="22"/>
              </w:rPr>
              <w:t xml:space="preserve">M9 Smanjiti emisije onečišćujućih tvari iz </w:t>
            </w:r>
            <w:proofErr w:type="spellStart"/>
            <w:r w:rsidRPr="00803184">
              <w:rPr>
                <w:rFonts w:cs="Arial"/>
                <w:szCs w:val="22"/>
              </w:rPr>
              <w:t>necestovnih</w:t>
            </w:r>
            <w:proofErr w:type="spellEnd"/>
            <w:r w:rsidRPr="00803184">
              <w:rPr>
                <w:rFonts w:cs="Arial"/>
                <w:szCs w:val="22"/>
              </w:rPr>
              <w:t xml:space="preserve"> vozila i strojeva </w:t>
            </w:r>
          </w:p>
        </w:tc>
        <w:tc>
          <w:tcPr>
            <w:tcW w:w="2044" w:type="dxa"/>
          </w:tcPr>
          <w:p w14:paraId="0E71ECAB" w14:textId="77777777" w:rsidR="00473865" w:rsidRPr="00803184" w:rsidRDefault="00473865" w:rsidP="00601ED6">
            <w:pPr>
              <w:spacing w:line="240" w:lineRule="auto"/>
              <w:rPr>
                <w:rFonts w:cs="Arial"/>
                <w:szCs w:val="22"/>
              </w:rPr>
            </w:pPr>
            <w:r w:rsidRPr="00803184">
              <w:rPr>
                <w:rFonts w:cs="Arial"/>
                <w:szCs w:val="22"/>
              </w:rPr>
              <w:t xml:space="preserve">vlasnici/korisnici </w:t>
            </w:r>
            <w:proofErr w:type="spellStart"/>
            <w:r w:rsidRPr="00803184">
              <w:rPr>
                <w:rFonts w:cs="Arial"/>
                <w:szCs w:val="22"/>
              </w:rPr>
              <w:t>necestovnih</w:t>
            </w:r>
            <w:proofErr w:type="spellEnd"/>
            <w:r w:rsidRPr="00803184">
              <w:rPr>
                <w:rFonts w:cs="Arial"/>
                <w:szCs w:val="22"/>
              </w:rPr>
              <w:t xml:space="preserve"> vozila i strojeva</w:t>
            </w:r>
          </w:p>
        </w:tc>
        <w:tc>
          <w:tcPr>
            <w:tcW w:w="1358" w:type="dxa"/>
          </w:tcPr>
          <w:p w14:paraId="43911F42" w14:textId="77777777" w:rsidR="00473865" w:rsidRPr="00803184" w:rsidDel="00C5187D" w:rsidRDefault="00473865" w:rsidP="00601ED6">
            <w:pPr>
              <w:spacing w:line="240" w:lineRule="auto"/>
              <w:rPr>
                <w:rFonts w:cs="Arial"/>
                <w:szCs w:val="22"/>
              </w:rPr>
            </w:pPr>
            <w:r w:rsidRPr="00803184">
              <w:rPr>
                <w:rFonts w:cs="Arial"/>
                <w:szCs w:val="22"/>
              </w:rPr>
              <w:t>kontinuirano</w:t>
            </w:r>
          </w:p>
        </w:tc>
        <w:tc>
          <w:tcPr>
            <w:tcW w:w="1304" w:type="dxa"/>
          </w:tcPr>
          <w:p w14:paraId="3168F73A" w14:textId="77777777" w:rsidR="00473865" w:rsidRPr="00803184" w:rsidRDefault="00473865" w:rsidP="00601ED6">
            <w:pPr>
              <w:spacing w:line="240" w:lineRule="auto"/>
              <w:rPr>
                <w:rFonts w:cs="Arial"/>
                <w:szCs w:val="22"/>
              </w:rPr>
            </w:pPr>
            <w:r w:rsidRPr="00803184">
              <w:rPr>
                <w:rFonts w:cs="Arial"/>
                <w:szCs w:val="22"/>
              </w:rPr>
              <w:t>zaštita zraka</w:t>
            </w:r>
          </w:p>
        </w:tc>
        <w:tc>
          <w:tcPr>
            <w:tcW w:w="931" w:type="dxa"/>
          </w:tcPr>
          <w:p w14:paraId="22E13427" w14:textId="0BFC8F93" w:rsidR="00473865" w:rsidRPr="00803184" w:rsidDel="00C5187D" w:rsidRDefault="00473865" w:rsidP="00601ED6">
            <w:pPr>
              <w:spacing w:line="240" w:lineRule="auto"/>
              <w:jc w:val="center"/>
              <w:rPr>
                <w:rFonts w:cs="Arial"/>
                <w:szCs w:val="22"/>
              </w:rPr>
            </w:pPr>
            <w:r w:rsidRPr="00803184">
              <w:rPr>
                <w:rFonts w:cs="Arial"/>
                <w:szCs w:val="22"/>
              </w:rPr>
              <w:t>II.</w:t>
            </w:r>
          </w:p>
        </w:tc>
      </w:tr>
      <w:tr w:rsidR="00473865" w:rsidRPr="00803184" w14:paraId="04B3F5DC" w14:textId="77777777" w:rsidTr="006C21E9">
        <w:tc>
          <w:tcPr>
            <w:tcW w:w="3798" w:type="dxa"/>
          </w:tcPr>
          <w:p w14:paraId="27F86DBB" w14:textId="77777777" w:rsidR="00473865" w:rsidRPr="00803184" w:rsidRDefault="00473865" w:rsidP="00601ED6">
            <w:pPr>
              <w:spacing w:line="240" w:lineRule="auto"/>
              <w:rPr>
                <w:rFonts w:cs="Arial"/>
                <w:szCs w:val="22"/>
              </w:rPr>
            </w:pPr>
            <w:r w:rsidRPr="00803184">
              <w:rPr>
                <w:rFonts w:cs="Arial"/>
                <w:szCs w:val="22"/>
              </w:rPr>
              <w:t xml:space="preserve">M10 Širiti i unaprjeđivati biciklističku infrastrukturu i promoviranje korištenja biciklističkog prijevoza </w:t>
            </w:r>
          </w:p>
        </w:tc>
        <w:tc>
          <w:tcPr>
            <w:tcW w:w="2044" w:type="dxa"/>
          </w:tcPr>
          <w:p w14:paraId="00966119" w14:textId="77777777" w:rsidR="00473865" w:rsidRPr="00803184" w:rsidRDefault="00473865" w:rsidP="00601ED6">
            <w:pPr>
              <w:spacing w:line="240" w:lineRule="auto"/>
              <w:rPr>
                <w:rFonts w:cs="Arial"/>
                <w:szCs w:val="22"/>
              </w:rPr>
            </w:pPr>
            <w:r w:rsidRPr="00803184">
              <w:rPr>
                <w:rFonts w:cs="Arial"/>
                <w:szCs w:val="22"/>
              </w:rPr>
              <w:t>Grad Velika Gorica</w:t>
            </w:r>
          </w:p>
        </w:tc>
        <w:tc>
          <w:tcPr>
            <w:tcW w:w="1358" w:type="dxa"/>
          </w:tcPr>
          <w:p w14:paraId="2417BE78" w14:textId="77777777" w:rsidR="00473865" w:rsidRPr="00803184" w:rsidDel="00C5187D" w:rsidRDefault="00473865" w:rsidP="00601ED6">
            <w:pPr>
              <w:spacing w:line="240" w:lineRule="auto"/>
              <w:rPr>
                <w:rFonts w:cs="Arial"/>
                <w:szCs w:val="22"/>
              </w:rPr>
            </w:pPr>
            <w:r w:rsidRPr="00803184">
              <w:rPr>
                <w:rFonts w:cs="Arial"/>
                <w:szCs w:val="22"/>
              </w:rPr>
              <w:t>kontinuirano</w:t>
            </w:r>
          </w:p>
        </w:tc>
        <w:tc>
          <w:tcPr>
            <w:tcW w:w="1304" w:type="dxa"/>
          </w:tcPr>
          <w:p w14:paraId="3DF2D8E3" w14:textId="77777777" w:rsidR="00473865" w:rsidRPr="00803184" w:rsidRDefault="00473865" w:rsidP="00601ED6">
            <w:pPr>
              <w:spacing w:line="240" w:lineRule="auto"/>
              <w:rPr>
                <w:rFonts w:cs="Arial"/>
                <w:szCs w:val="22"/>
              </w:rPr>
            </w:pPr>
            <w:r w:rsidRPr="00803184">
              <w:rPr>
                <w:rFonts w:cs="Arial"/>
                <w:szCs w:val="22"/>
              </w:rPr>
              <w:t>zaštita zraka</w:t>
            </w:r>
          </w:p>
        </w:tc>
        <w:tc>
          <w:tcPr>
            <w:tcW w:w="931" w:type="dxa"/>
          </w:tcPr>
          <w:p w14:paraId="287752E5" w14:textId="12F76F01" w:rsidR="00473865" w:rsidRPr="00803184" w:rsidDel="00C5187D" w:rsidRDefault="00473865" w:rsidP="00601ED6">
            <w:pPr>
              <w:spacing w:line="240" w:lineRule="auto"/>
              <w:jc w:val="center"/>
              <w:rPr>
                <w:rFonts w:cs="Arial"/>
                <w:szCs w:val="22"/>
              </w:rPr>
            </w:pPr>
            <w:r w:rsidRPr="00803184">
              <w:rPr>
                <w:rFonts w:cs="Arial"/>
                <w:szCs w:val="22"/>
              </w:rPr>
              <w:t>II.</w:t>
            </w:r>
          </w:p>
        </w:tc>
      </w:tr>
      <w:tr w:rsidR="00473865" w:rsidRPr="00803184" w14:paraId="4F8E7777" w14:textId="77777777" w:rsidTr="006C21E9">
        <w:tc>
          <w:tcPr>
            <w:tcW w:w="3798" w:type="dxa"/>
          </w:tcPr>
          <w:p w14:paraId="06EBA429" w14:textId="77777777" w:rsidR="00473865" w:rsidRPr="00803184" w:rsidRDefault="00473865" w:rsidP="00601ED6">
            <w:pPr>
              <w:spacing w:line="240" w:lineRule="auto"/>
              <w:rPr>
                <w:rFonts w:cs="Arial"/>
                <w:szCs w:val="22"/>
              </w:rPr>
            </w:pPr>
            <w:r w:rsidRPr="00803184">
              <w:rPr>
                <w:rFonts w:cs="Arial"/>
                <w:szCs w:val="22"/>
              </w:rPr>
              <w:t>M11 Unaprijediti javni prijevoz na području Grada</w:t>
            </w:r>
          </w:p>
        </w:tc>
        <w:tc>
          <w:tcPr>
            <w:tcW w:w="2044" w:type="dxa"/>
          </w:tcPr>
          <w:p w14:paraId="190564F4" w14:textId="77777777" w:rsidR="00473865" w:rsidRPr="00803184" w:rsidRDefault="00473865" w:rsidP="00601ED6">
            <w:pPr>
              <w:spacing w:line="240" w:lineRule="auto"/>
              <w:rPr>
                <w:rFonts w:cs="Arial"/>
                <w:szCs w:val="22"/>
              </w:rPr>
            </w:pPr>
            <w:r w:rsidRPr="00803184">
              <w:rPr>
                <w:rFonts w:cs="Arial"/>
                <w:szCs w:val="22"/>
              </w:rPr>
              <w:t>Grad Velika Gorica</w:t>
            </w:r>
          </w:p>
        </w:tc>
        <w:tc>
          <w:tcPr>
            <w:tcW w:w="1358" w:type="dxa"/>
          </w:tcPr>
          <w:p w14:paraId="7EFEB6FC" w14:textId="77777777" w:rsidR="00473865" w:rsidRPr="00803184" w:rsidDel="00C5187D" w:rsidRDefault="00473865" w:rsidP="00601ED6">
            <w:pPr>
              <w:spacing w:line="240" w:lineRule="auto"/>
              <w:rPr>
                <w:rFonts w:cs="Arial"/>
                <w:szCs w:val="22"/>
              </w:rPr>
            </w:pPr>
            <w:r w:rsidRPr="00803184">
              <w:rPr>
                <w:rFonts w:cs="Arial"/>
                <w:szCs w:val="22"/>
              </w:rPr>
              <w:t>kontinuirano</w:t>
            </w:r>
          </w:p>
        </w:tc>
        <w:tc>
          <w:tcPr>
            <w:tcW w:w="1304" w:type="dxa"/>
          </w:tcPr>
          <w:p w14:paraId="0CBED34B" w14:textId="77777777" w:rsidR="00473865" w:rsidRPr="00803184" w:rsidRDefault="00473865" w:rsidP="00601ED6">
            <w:pPr>
              <w:spacing w:line="240" w:lineRule="auto"/>
              <w:rPr>
                <w:rFonts w:cs="Arial"/>
                <w:szCs w:val="22"/>
              </w:rPr>
            </w:pPr>
            <w:r w:rsidRPr="00803184">
              <w:rPr>
                <w:rFonts w:cs="Arial"/>
                <w:szCs w:val="22"/>
              </w:rPr>
              <w:t>zaštita zraka</w:t>
            </w:r>
          </w:p>
        </w:tc>
        <w:tc>
          <w:tcPr>
            <w:tcW w:w="931" w:type="dxa"/>
          </w:tcPr>
          <w:p w14:paraId="0FBC8D89" w14:textId="77777777" w:rsidR="00473865" w:rsidRPr="00803184" w:rsidDel="00C5187D" w:rsidRDefault="00473865" w:rsidP="00601ED6">
            <w:pPr>
              <w:spacing w:line="240" w:lineRule="auto"/>
              <w:jc w:val="center"/>
              <w:rPr>
                <w:rFonts w:cs="Arial"/>
                <w:szCs w:val="22"/>
              </w:rPr>
            </w:pPr>
            <w:r w:rsidRPr="00803184">
              <w:rPr>
                <w:rFonts w:cs="Arial"/>
                <w:szCs w:val="22"/>
              </w:rPr>
              <w:t>II.</w:t>
            </w:r>
          </w:p>
        </w:tc>
      </w:tr>
      <w:tr w:rsidR="00473865" w:rsidRPr="00803184" w14:paraId="62AD4E6E" w14:textId="77777777" w:rsidTr="006C21E9">
        <w:tc>
          <w:tcPr>
            <w:tcW w:w="3798" w:type="dxa"/>
          </w:tcPr>
          <w:p w14:paraId="278A0100" w14:textId="77777777" w:rsidR="00473865" w:rsidRPr="00803184" w:rsidRDefault="00473865" w:rsidP="00601ED6">
            <w:pPr>
              <w:spacing w:line="240" w:lineRule="auto"/>
              <w:rPr>
                <w:rFonts w:cs="Arial"/>
                <w:szCs w:val="22"/>
              </w:rPr>
            </w:pPr>
            <w:r w:rsidRPr="00803184">
              <w:rPr>
                <w:rFonts w:cs="Arial"/>
                <w:szCs w:val="22"/>
              </w:rPr>
              <w:t xml:space="preserve">M12 Provoditi mjere povećanja energetske učinkovitosti u gradskom prometu </w:t>
            </w:r>
          </w:p>
        </w:tc>
        <w:tc>
          <w:tcPr>
            <w:tcW w:w="2044" w:type="dxa"/>
          </w:tcPr>
          <w:p w14:paraId="74551EA2" w14:textId="77777777" w:rsidR="00473865" w:rsidRPr="00803184" w:rsidRDefault="00473865" w:rsidP="00601ED6">
            <w:pPr>
              <w:spacing w:line="240" w:lineRule="auto"/>
              <w:rPr>
                <w:rFonts w:cs="Arial"/>
                <w:szCs w:val="22"/>
              </w:rPr>
            </w:pPr>
            <w:r w:rsidRPr="00803184">
              <w:rPr>
                <w:rFonts w:cs="Arial"/>
                <w:szCs w:val="22"/>
              </w:rPr>
              <w:t xml:space="preserve">Grad Velika Gorica </w:t>
            </w:r>
          </w:p>
        </w:tc>
        <w:tc>
          <w:tcPr>
            <w:tcW w:w="1358" w:type="dxa"/>
          </w:tcPr>
          <w:p w14:paraId="0085318E" w14:textId="77777777" w:rsidR="00473865" w:rsidRPr="00803184" w:rsidDel="00C5187D" w:rsidRDefault="00473865" w:rsidP="00601ED6">
            <w:pPr>
              <w:spacing w:line="240" w:lineRule="auto"/>
              <w:rPr>
                <w:rFonts w:cs="Arial"/>
                <w:szCs w:val="22"/>
              </w:rPr>
            </w:pPr>
            <w:r w:rsidRPr="00803184">
              <w:rPr>
                <w:rFonts w:cs="Arial"/>
                <w:szCs w:val="22"/>
              </w:rPr>
              <w:t xml:space="preserve">kontinuirano </w:t>
            </w:r>
          </w:p>
        </w:tc>
        <w:tc>
          <w:tcPr>
            <w:tcW w:w="1304" w:type="dxa"/>
          </w:tcPr>
          <w:p w14:paraId="10CABC14" w14:textId="77777777" w:rsidR="00473865" w:rsidRPr="00803184" w:rsidRDefault="00473865" w:rsidP="00601ED6">
            <w:pPr>
              <w:spacing w:line="240" w:lineRule="auto"/>
              <w:rPr>
                <w:rFonts w:cs="Arial"/>
                <w:szCs w:val="22"/>
              </w:rPr>
            </w:pPr>
            <w:r w:rsidRPr="00803184">
              <w:rPr>
                <w:rFonts w:cs="Arial"/>
                <w:szCs w:val="22"/>
              </w:rPr>
              <w:t>prioritetna, zaštita zraka</w:t>
            </w:r>
          </w:p>
        </w:tc>
        <w:tc>
          <w:tcPr>
            <w:tcW w:w="931" w:type="dxa"/>
          </w:tcPr>
          <w:p w14:paraId="4C9DF42D" w14:textId="396A28F2" w:rsidR="00473865" w:rsidRPr="00803184" w:rsidDel="00C5187D" w:rsidRDefault="00473865" w:rsidP="00601ED6">
            <w:pPr>
              <w:spacing w:line="240" w:lineRule="auto"/>
              <w:jc w:val="center"/>
              <w:rPr>
                <w:rFonts w:cs="Arial"/>
                <w:szCs w:val="22"/>
              </w:rPr>
            </w:pPr>
            <w:r w:rsidRPr="00803184">
              <w:rPr>
                <w:rFonts w:cs="Arial"/>
                <w:szCs w:val="22"/>
              </w:rPr>
              <w:t>I.</w:t>
            </w:r>
          </w:p>
        </w:tc>
      </w:tr>
      <w:tr w:rsidR="00473865" w:rsidRPr="00803184" w14:paraId="2791A3C8" w14:textId="77777777" w:rsidTr="006C21E9">
        <w:tc>
          <w:tcPr>
            <w:tcW w:w="3798" w:type="dxa"/>
          </w:tcPr>
          <w:p w14:paraId="2DA6BFA8" w14:textId="77777777" w:rsidR="00473865" w:rsidRPr="00803184" w:rsidRDefault="00473865" w:rsidP="00601ED6">
            <w:pPr>
              <w:spacing w:line="240" w:lineRule="auto"/>
              <w:rPr>
                <w:rFonts w:cs="Arial"/>
                <w:szCs w:val="22"/>
              </w:rPr>
            </w:pPr>
            <w:r w:rsidRPr="00803184">
              <w:rPr>
                <w:rFonts w:cs="Arial"/>
                <w:szCs w:val="22"/>
              </w:rPr>
              <w:t xml:space="preserve">M13 Poticati korištenje hibridnih i električnih vozila </w:t>
            </w:r>
          </w:p>
        </w:tc>
        <w:tc>
          <w:tcPr>
            <w:tcW w:w="2044" w:type="dxa"/>
          </w:tcPr>
          <w:p w14:paraId="711366DF" w14:textId="77777777" w:rsidR="00473865" w:rsidRPr="00803184" w:rsidRDefault="00473865" w:rsidP="00601ED6">
            <w:pPr>
              <w:spacing w:line="240" w:lineRule="auto"/>
              <w:rPr>
                <w:rFonts w:cs="Arial"/>
                <w:szCs w:val="22"/>
              </w:rPr>
            </w:pPr>
            <w:r w:rsidRPr="00803184">
              <w:rPr>
                <w:rFonts w:cs="Arial"/>
                <w:szCs w:val="22"/>
              </w:rPr>
              <w:t>Grad Velika Gorica</w:t>
            </w:r>
          </w:p>
        </w:tc>
        <w:tc>
          <w:tcPr>
            <w:tcW w:w="1358" w:type="dxa"/>
          </w:tcPr>
          <w:p w14:paraId="105E66DC" w14:textId="77777777" w:rsidR="00473865" w:rsidRPr="00803184" w:rsidDel="00C5187D" w:rsidRDefault="00473865" w:rsidP="00601ED6">
            <w:pPr>
              <w:spacing w:line="240" w:lineRule="auto"/>
              <w:rPr>
                <w:rFonts w:cs="Arial"/>
                <w:szCs w:val="22"/>
              </w:rPr>
            </w:pPr>
            <w:r w:rsidRPr="00803184">
              <w:rPr>
                <w:rFonts w:cs="Arial"/>
                <w:szCs w:val="22"/>
              </w:rPr>
              <w:t>kontinuirano</w:t>
            </w:r>
          </w:p>
        </w:tc>
        <w:tc>
          <w:tcPr>
            <w:tcW w:w="1304" w:type="dxa"/>
          </w:tcPr>
          <w:p w14:paraId="109CC47D" w14:textId="77777777" w:rsidR="00473865" w:rsidRPr="00803184" w:rsidRDefault="00473865" w:rsidP="00601ED6">
            <w:pPr>
              <w:spacing w:line="240" w:lineRule="auto"/>
              <w:rPr>
                <w:rFonts w:cs="Arial"/>
                <w:szCs w:val="22"/>
              </w:rPr>
            </w:pPr>
            <w:r w:rsidRPr="00803184">
              <w:rPr>
                <w:rFonts w:cs="Arial"/>
                <w:szCs w:val="22"/>
              </w:rPr>
              <w:t>zaštita zraka</w:t>
            </w:r>
          </w:p>
        </w:tc>
        <w:tc>
          <w:tcPr>
            <w:tcW w:w="931" w:type="dxa"/>
          </w:tcPr>
          <w:p w14:paraId="692ABC96" w14:textId="77777777" w:rsidR="00473865" w:rsidRPr="00803184" w:rsidDel="00C5187D" w:rsidRDefault="00473865" w:rsidP="00601ED6">
            <w:pPr>
              <w:spacing w:line="240" w:lineRule="auto"/>
              <w:jc w:val="center"/>
              <w:rPr>
                <w:rFonts w:cs="Arial"/>
                <w:szCs w:val="22"/>
              </w:rPr>
            </w:pPr>
            <w:r w:rsidRPr="00803184">
              <w:rPr>
                <w:rFonts w:cs="Arial"/>
                <w:szCs w:val="22"/>
              </w:rPr>
              <w:t>II.</w:t>
            </w:r>
          </w:p>
        </w:tc>
      </w:tr>
      <w:tr w:rsidR="00473865" w:rsidRPr="00803184" w14:paraId="013447A8" w14:textId="77777777" w:rsidTr="006C21E9">
        <w:tc>
          <w:tcPr>
            <w:tcW w:w="3798" w:type="dxa"/>
          </w:tcPr>
          <w:p w14:paraId="1944E89B" w14:textId="77777777" w:rsidR="00473865" w:rsidRPr="00803184" w:rsidRDefault="00473865" w:rsidP="00601ED6">
            <w:pPr>
              <w:spacing w:line="240" w:lineRule="auto"/>
              <w:rPr>
                <w:rFonts w:cs="Arial"/>
                <w:szCs w:val="22"/>
              </w:rPr>
            </w:pPr>
            <w:r w:rsidRPr="00803184">
              <w:rPr>
                <w:rFonts w:cs="Arial"/>
                <w:szCs w:val="22"/>
              </w:rPr>
              <w:t xml:space="preserve">M14 </w:t>
            </w:r>
            <w:proofErr w:type="spellStart"/>
            <w:r w:rsidRPr="00803184">
              <w:rPr>
                <w:rFonts w:cs="Arial"/>
                <w:szCs w:val="22"/>
              </w:rPr>
              <w:t>Ozelenjivati</w:t>
            </w:r>
            <w:proofErr w:type="spellEnd"/>
            <w:r w:rsidRPr="00803184">
              <w:rPr>
                <w:rFonts w:cs="Arial"/>
                <w:szCs w:val="22"/>
              </w:rPr>
              <w:t xml:space="preserve"> pojaseve uz prometnice</w:t>
            </w:r>
          </w:p>
        </w:tc>
        <w:tc>
          <w:tcPr>
            <w:tcW w:w="2044" w:type="dxa"/>
          </w:tcPr>
          <w:p w14:paraId="039C3796" w14:textId="77777777" w:rsidR="00473865" w:rsidRPr="00803184" w:rsidRDefault="00473865" w:rsidP="00601ED6">
            <w:pPr>
              <w:spacing w:line="240" w:lineRule="auto"/>
              <w:rPr>
                <w:rFonts w:cs="Arial"/>
                <w:szCs w:val="22"/>
              </w:rPr>
            </w:pPr>
            <w:r w:rsidRPr="00803184">
              <w:rPr>
                <w:rFonts w:cs="Arial"/>
                <w:szCs w:val="22"/>
              </w:rPr>
              <w:t>Grad Velika Gorica, komunalno poduzeće VG Komunalac d.o.o.</w:t>
            </w:r>
          </w:p>
        </w:tc>
        <w:tc>
          <w:tcPr>
            <w:tcW w:w="1358" w:type="dxa"/>
          </w:tcPr>
          <w:p w14:paraId="1B0D2E97" w14:textId="77777777" w:rsidR="00473865" w:rsidRPr="00803184" w:rsidDel="00C5187D" w:rsidRDefault="00473865" w:rsidP="00601ED6">
            <w:pPr>
              <w:spacing w:line="240" w:lineRule="auto"/>
              <w:rPr>
                <w:rFonts w:cs="Arial"/>
                <w:szCs w:val="22"/>
              </w:rPr>
            </w:pPr>
            <w:r w:rsidRPr="00803184">
              <w:rPr>
                <w:rFonts w:cs="Arial"/>
                <w:szCs w:val="22"/>
              </w:rPr>
              <w:t>kontinuirano</w:t>
            </w:r>
          </w:p>
        </w:tc>
        <w:tc>
          <w:tcPr>
            <w:tcW w:w="1304" w:type="dxa"/>
          </w:tcPr>
          <w:p w14:paraId="63C11A10" w14:textId="77777777" w:rsidR="00473865" w:rsidRPr="00803184" w:rsidRDefault="00473865" w:rsidP="00601ED6">
            <w:pPr>
              <w:spacing w:line="240" w:lineRule="auto"/>
              <w:rPr>
                <w:rFonts w:cs="Arial"/>
                <w:szCs w:val="22"/>
              </w:rPr>
            </w:pPr>
            <w:r w:rsidRPr="00803184">
              <w:rPr>
                <w:rFonts w:cs="Arial"/>
                <w:szCs w:val="22"/>
              </w:rPr>
              <w:t>zaštita zraka</w:t>
            </w:r>
          </w:p>
        </w:tc>
        <w:tc>
          <w:tcPr>
            <w:tcW w:w="931" w:type="dxa"/>
          </w:tcPr>
          <w:p w14:paraId="0211D565" w14:textId="38B18C81" w:rsidR="00473865" w:rsidRPr="00803184" w:rsidDel="00C5187D" w:rsidRDefault="00473865" w:rsidP="00601ED6">
            <w:pPr>
              <w:spacing w:line="240" w:lineRule="auto"/>
              <w:jc w:val="center"/>
              <w:rPr>
                <w:rFonts w:cs="Arial"/>
                <w:szCs w:val="22"/>
              </w:rPr>
            </w:pPr>
            <w:r w:rsidRPr="00803184">
              <w:rPr>
                <w:rFonts w:cs="Arial"/>
                <w:szCs w:val="22"/>
              </w:rPr>
              <w:t>III.</w:t>
            </w:r>
          </w:p>
        </w:tc>
      </w:tr>
      <w:tr w:rsidR="00473865" w:rsidRPr="00803184" w14:paraId="7B2C580D" w14:textId="77777777" w:rsidTr="006C21E9">
        <w:tc>
          <w:tcPr>
            <w:tcW w:w="3798" w:type="dxa"/>
          </w:tcPr>
          <w:p w14:paraId="4DADA1D8" w14:textId="77777777" w:rsidR="00473865" w:rsidRPr="00803184" w:rsidRDefault="00473865" w:rsidP="00601ED6">
            <w:pPr>
              <w:spacing w:line="240" w:lineRule="auto"/>
              <w:rPr>
                <w:rFonts w:cs="Arial"/>
                <w:szCs w:val="22"/>
              </w:rPr>
            </w:pPr>
            <w:r w:rsidRPr="00803184">
              <w:rPr>
                <w:rFonts w:cs="Arial"/>
                <w:szCs w:val="22"/>
              </w:rPr>
              <w:t>M15 Provoditi mjere povećanja energetske učinkovitosti i uporabe obnovljivih izvora energije u sektoru zgradarstva i javne rasvjete</w:t>
            </w:r>
          </w:p>
        </w:tc>
        <w:tc>
          <w:tcPr>
            <w:tcW w:w="2044" w:type="dxa"/>
          </w:tcPr>
          <w:p w14:paraId="1926B395" w14:textId="77777777" w:rsidR="00473865" w:rsidRPr="00803184" w:rsidRDefault="00473865" w:rsidP="00601ED6">
            <w:pPr>
              <w:spacing w:line="240" w:lineRule="auto"/>
              <w:rPr>
                <w:rFonts w:cs="Arial"/>
                <w:szCs w:val="22"/>
              </w:rPr>
            </w:pPr>
            <w:r w:rsidRPr="00803184">
              <w:rPr>
                <w:rFonts w:cs="Arial"/>
                <w:szCs w:val="22"/>
              </w:rPr>
              <w:t>Grad Velika Gorica</w:t>
            </w:r>
          </w:p>
        </w:tc>
        <w:tc>
          <w:tcPr>
            <w:tcW w:w="1358" w:type="dxa"/>
          </w:tcPr>
          <w:p w14:paraId="7CC412DF" w14:textId="77777777" w:rsidR="00473865" w:rsidRPr="00803184" w:rsidDel="00C5187D" w:rsidRDefault="00473865" w:rsidP="00601ED6">
            <w:pPr>
              <w:spacing w:line="240" w:lineRule="auto"/>
              <w:rPr>
                <w:rFonts w:cs="Arial"/>
                <w:szCs w:val="22"/>
              </w:rPr>
            </w:pPr>
            <w:r w:rsidRPr="00803184">
              <w:rPr>
                <w:rFonts w:cs="Arial"/>
                <w:szCs w:val="22"/>
              </w:rPr>
              <w:t>kontinuirano</w:t>
            </w:r>
          </w:p>
        </w:tc>
        <w:tc>
          <w:tcPr>
            <w:tcW w:w="1304" w:type="dxa"/>
          </w:tcPr>
          <w:p w14:paraId="0914FA9D" w14:textId="77777777" w:rsidR="00473865" w:rsidRPr="00803184" w:rsidRDefault="00473865" w:rsidP="00601ED6">
            <w:pPr>
              <w:spacing w:line="240" w:lineRule="auto"/>
              <w:rPr>
                <w:rFonts w:cs="Arial"/>
                <w:szCs w:val="22"/>
              </w:rPr>
            </w:pPr>
            <w:r w:rsidRPr="00803184">
              <w:rPr>
                <w:rFonts w:cs="Arial"/>
                <w:szCs w:val="22"/>
              </w:rPr>
              <w:t>prioritetna</w:t>
            </w:r>
          </w:p>
        </w:tc>
        <w:tc>
          <w:tcPr>
            <w:tcW w:w="931" w:type="dxa"/>
          </w:tcPr>
          <w:p w14:paraId="04DF076B" w14:textId="0E67FA5F" w:rsidR="00473865" w:rsidRPr="00803184" w:rsidDel="00C5187D" w:rsidRDefault="00473865" w:rsidP="00601ED6">
            <w:pPr>
              <w:spacing w:line="240" w:lineRule="auto"/>
              <w:jc w:val="center"/>
              <w:rPr>
                <w:rFonts w:cs="Arial"/>
                <w:szCs w:val="22"/>
              </w:rPr>
            </w:pPr>
            <w:r w:rsidRPr="00803184">
              <w:rPr>
                <w:rFonts w:cs="Arial"/>
                <w:szCs w:val="22"/>
              </w:rPr>
              <w:t>I.</w:t>
            </w:r>
          </w:p>
        </w:tc>
      </w:tr>
      <w:tr w:rsidR="00473865" w:rsidRPr="00803184" w14:paraId="6B5BD9F3" w14:textId="77777777" w:rsidTr="006C21E9">
        <w:tc>
          <w:tcPr>
            <w:tcW w:w="3798" w:type="dxa"/>
          </w:tcPr>
          <w:p w14:paraId="6F3AF629" w14:textId="77777777" w:rsidR="00473865" w:rsidRPr="00803184" w:rsidRDefault="00473865" w:rsidP="00601ED6">
            <w:pPr>
              <w:spacing w:line="240" w:lineRule="auto"/>
              <w:rPr>
                <w:rFonts w:cs="Arial"/>
                <w:szCs w:val="22"/>
              </w:rPr>
            </w:pPr>
            <w:r w:rsidRPr="00803184">
              <w:rPr>
                <w:rFonts w:cs="Arial"/>
                <w:szCs w:val="22"/>
              </w:rPr>
              <w:t>M16 Provoditi edukacije građana o energetskoj učinkovitosti i korištenju OIE</w:t>
            </w:r>
          </w:p>
        </w:tc>
        <w:tc>
          <w:tcPr>
            <w:tcW w:w="2044" w:type="dxa"/>
          </w:tcPr>
          <w:p w14:paraId="44028472" w14:textId="77777777" w:rsidR="00473865" w:rsidRPr="00803184" w:rsidRDefault="00473865" w:rsidP="00601ED6">
            <w:pPr>
              <w:spacing w:line="240" w:lineRule="auto"/>
              <w:rPr>
                <w:rFonts w:cs="Arial"/>
                <w:szCs w:val="22"/>
              </w:rPr>
            </w:pPr>
            <w:r w:rsidRPr="00803184">
              <w:rPr>
                <w:rFonts w:cs="Arial"/>
                <w:szCs w:val="22"/>
              </w:rPr>
              <w:t>Grad Velika Gorica</w:t>
            </w:r>
          </w:p>
        </w:tc>
        <w:tc>
          <w:tcPr>
            <w:tcW w:w="1358" w:type="dxa"/>
          </w:tcPr>
          <w:p w14:paraId="2F9FE581" w14:textId="77777777" w:rsidR="00473865" w:rsidRPr="00803184" w:rsidDel="00C5187D" w:rsidRDefault="00473865" w:rsidP="00601ED6">
            <w:pPr>
              <w:spacing w:line="240" w:lineRule="auto"/>
              <w:rPr>
                <w:rFonts w:cs="Arial"/>
                <w:szCs w:val="22"/>
              </w:rPr>
            </w:pPr>
            <w:r w:rsidRPr="00803184">
              <w:rPr>
                <w:rFonts w:cs="Arial"/>
                <w:szCs w:val="22"/>
              </w:rPr>
              <w:t xml:space="preserve">kontinuirano </w:t>
            </w:r>
          </w:p>
        </w:tc>
        <w:tc>
          <w:tcPr>
            <w:tcW w:w="1304" w:type="dxa"/>
          </w:tcPr>
          <w:p w14:paraId="24344268" w14:textId="77777777" w:rsidR="00473865" w:rsidRPr="00803184" w:rsidRDefault="00473865" w:rsidP="00601ED6">
            <w:pPr>
              <w:spacing w:line="240" w:lineRule="auto"/>
              <w:rPr>
                <w:rFonts w:cs="Arial"/>
                <w:szCs w:val="22"/>
              </w:rPr>
            </w:pPr>
            <w:r w:rsidRPr="00803184">
              <w:rPr>
                <w:rFonts w:cs="Arial"/>
                <w:szCs w:val="22"/>
              </w:rPr>
              <w:t>zaštita zraka, energetska učinkovitost</w:t>
            </w:r>
          </w:p>
        </w:tc>
        <w:tc>
          <w:tcPr>
            <w:tcW w:w="931" w:type="dxa"/>
          </w:tcPr>
          <w:p w14:paraId="03E460A2" w14:textId="45FCC941" w:rsidR="00473865" w:rsidRPr="00803184" w:rsidDel="00C5187D" w:rsidRDefault="00473865" w:rsidP="00601ED6">
            <w:pPr>
              <w:spacing w:line="240" w:lineRule="auto"/>
              <w:jc w:val="center"/>
              <w:rPr>
                <w:rFonts w:cs="Arial"/>
                <w:szCs w:val="22"/>
              </w:rPr>
            </w:pPr>
            <w:r w:rsidRPr="00803184">
              <w:rPr>
                <w:rFonts w:cs="Arial"/>
                <w:szCs w:val="22"/>
              </w:rPr>
              <w:t>II.</w:t>
            </w:r>
          </w:p>
        </w:tc>
      </w:tr>
      <w:tr w:rsidR="00473865" w:rsidRPr="00803184" w14:paraId="460CB10C" w14:textId="77777777" w:rsidTr="006C21E9">
        <w:tc>
          <w:tcPr>
            <w:tcW w:w="3798" w:type="dxa"/>
          </w:tcPr>
          <w:p w14:paraId="3DC53AD6" w14:textId="77777777" w:rsidR="00473865" w:rsidRPr="00803184" w:rsidRDefault="00473865" w:rsidP="00601ED6">
            <w:pPr>
              <w:spacing w:line="240" w:lineRule="auto"/>
              <w:rPr>
                <w:rFonts w:cs="Arial"/>
                <w:szCs w:val="22"/>
              </w:rPr>
            </w:pPr>
            <w:r w:rsidRPr="00803184">
              <w:rPr>
                <w:rFonts w:cs="Arial"/>
                <w:szCs w:val="22"/>
              </w:rPr>
              <w:t xml:space="preserve">M17 Promovirati </w:t>
            </w:r>
            <w:proofErr w:type="spellStart"/>
            <w:r w:rsidRPr="00803184">
              <w:rPr>
                <w:rFonts w:cs="Arial"/>
                <w:szCs w:val="22"/>
              </w:rPr>
              <w:t>nZEB</w:t>
            </w:r>
            <w:proofErr w:type="spellEnd"/>
            <w:r w:rsidRPr="00803184">
              <w:rPr>
                <w:rFonts w:cs="Arial"/>
                <w:szCs w:val="22"/>
              </w:rPr>
              <w:t xml:space="preserve"> standard gradnje i obnove </w:t>
            </w:r>
          </w:p>
        </w:tc>
        <w:tc>
          <w:tcPr>
            <w:tcW w:w="2044" w:type="dxa"/>
          </w:tcPr>
          <w:p w14:paraId="526EEB73" w14:textId="77777777" w:rsidR="00473865" w:rsidRPr="00803184" w:rsidRDefault="00473865" w:rsidP="00601ED6">
            <w:pPr>
              <w:spacing w:line="240" w:lineRule="auto"/>
              <w:rPr>
                <w:rFonts w:cs="Arial"/>
                <w:szCs w:val="22"/>
              </w:rPr>
            </w:pPr>
            <w:r w:rsidRPr="00803184">
              <w:rPr>
                <w:rFonts w:cs="Arial"/>
                <w:szCs w:val="22"/>
              </w:rPr>
              <w:t>Grad Velika Gorica</w:t>
            </w:r>
          </w:p>
        </w:tc>
        <w:tc>
          <w:tcPr>
            <w:tcW w:w="1358" w:type="dxa"/>
          </w:tcPr>
          <w:p w14:paraId="044B6E1A" w14:textId="77777777" w:rsidR="00473865" w:rsidRPr="00803184" w:rsidDel="00C5187D" w:rsidRDefault="00473865" w:rsidP="00601ED6">
            <w:pPr>
              <w:spacing w:line="240" w:lineRule="auto"/>
              <w:rPr>
                <w:rFonts w:cs="Arial"/>
                <w:szCs w:val="22"/>
              </w:rPr>
            </w:pPr>
            <w:r w:rsidRPr="00803184">
              <w:rPr>
                <w:rFonts w:cs="Arial"/>
                <w:szCs w:val="22"/>
              </w:rPr>
              <w:t>kontinuirano</w:t>
            </w:r>
          </w:p>
        </w:tc>
        <w:tc>
          <w:tcPr>
            <w:tcW w:w="1304" w:type="dxa"/>
          </w:tcPr>
          <w:p w14:paraId="5CCB8E52" w14:textId="77777777" w:rsidR="00473865" w:rsidRPr="00803184" w:rsidRDefault="00473865" w:rsidP="00601ED6">
            <w:pPr>
              <w:spacing w:line="240" w:lineRule="auto"/>
              <w:rPr>
                <w:rFonts w:cs="Arial"/>
                <w:szCs w:val="22"/>
              </w:rPr>
            </w:pPr>
            <w:r w:rsidRPr="00803184">
              <w:rPr>
                <w:rFonts w:cs="Arial"/>
                <w:szCs w:val="22"/>
              </w:rPr>
              <w:t>energetska učinkovitost</w:t>
            </w:r>
          </w:p>
        </w:tc>
        <w:tc>
          <w:tcPr>
            <w:tcW w:w="931" w:type="dxa"/>
          </w:tcPr>
          <w:p w14:paraId="081FC672" w14:textId="0DC1AC0A" w:rsidR="00473865" w:rsidRPr="00803184" w:rsidDel="00C5187D" w:rsidRDefault="00473865" w:rsidP="00601ED6">
            <w:pPr>
              <w:spacing w:line="240" w:lineRule="auto"/>
              <w:jc w:val="center"/>
              <w:rPr>
                <w:rFonts w:cs="Arial"/>
                <w:szCs w:val="22"/>
              </w:rPr>
            </w:pPr>
            <w:r w:rsidRPr="00803184">
              <w:rPr>
                <w:rFonts w:cs="Arial"/>
                <w:szCs w:val="22"/>
              </w:rPr>
              <w:t>II.</w:t>
            </w:r>
          </w:p>
        </w:tc>
      </w:tr>
    </w:tbl>
    <w:p w14:paraId="6FF0E496" w14:textId="77777777" w:rsidR="00473865" w:rsidRPr="00803184" w:rsidRDefault="00473865" w:rsidP="00473865">
      <w:pPr>
        <w:pStyle w:val="mojTekst"/>
      </w:pPr>
    </w:p>
    <w:p w14:paraId="077E366C" w14:textId="4D35AC93" w:rsidR="00473865" w:rsidRPr="00803184" w:rsidRDefault="00473865" w:rsidP="00473865">
      <w:pPr>
        <w:pStyle w:val="mojTekst"/>
      </w:pPr>
      <w:r w:rsidRPr="00803184">
        <w:t>Sukladno obvezi propisanoj važećim Zakonom o zaštiti zraka za Program je potrebno izraditi četverogodišnje izvješće koje sadrži ostvarivanje mjera iz Programa.</w:t>
      </w:r>
    </w:p>
    <w:p w14:paraId="0FFA7E51" w14:textId="77777777" w:rsidR="00473865" w:rsidRPr="00803184" w:rsidRDefault="00473865" w:rsidP="00473865">
      <w:pPr>
        <w:pStyle w:val="Naslov4"/>
        <w:rPr>
          <w:rFonts w:eastAsiaTheme="majorEastAsia"/>
          <w:szCs w:val="22"/>
        </w:rPr>
      </w:pPr>
      <w:r w:rsidRPr="00803184">
        <w:rPr>
          <w:rFonts w:eastAsiaTheme="majorEastAsia"/>
          <w:szCs w:val="22"/>
        </w:rPr>
        <w:lastRenderedPageBreak/>
        <w:t xml:space="preserve">Mjere za smanjenje prizemnog ozona u zraku za područje Grada Velike Gorice </w:t>
      </w:r>
    </w:p>
    <w:p w14:paraId="17CC9BEE" w14:textId="1F2A6E54" w:rsidR="00473865" w:rsidRPr="00803184" w:rsidRDefault="00473865" w:rsidP="00473865">
      <w:pPr>
        <w:pStyle w:val="mojTekst"/>
      </w:pPr>
      <w:r w:rsidRPr="00803184">
        <w:t>Gradsko Vijeće Grada Velike Gorice</w:t>
      </w:r>
      <w:r w:rsidR="00D0392B" w:rsidRPr="00803184">
        <w:t xml:space="preserve"> je na</w:t>
      </w:r>
      <w:r w:rsidRPr="00803184">
        <w:t xml:space="preserve"> sjednici održanoj dana 26. listopada 2021. godine, donijelo Mjere za smanjenje prizemnog ozona u zraku za područje Grada Velike Gorice („Službeni glasnik Grada Velike Gorice“ </w:t>
      </w:r>
      <w:proofErr w:type="spellStart"/>
      <w:r w:rsidRPr="00803184">
        <w:t>br</w:t>
      </w:r>
      <w:proofErr w:type="spellEnd"/>
      <w:r w:rsidRPr="00803184">
        <w:t xml:space="preserve"> 6/21.</w:t>
      </w:r>
      <w:r w:rsidR="00441D4D" w:rsidRPr="00803184">
        <w:t>;</w:t>
      </w:r>
      <w:r w:rsidRPr="00803184">
        <w:t xml:space="preserve"> dalje u tekstu</w:t>
      </w:r>
      <w:r w:rsidR="00441D4D" w:rsidRPr="00803184">
        <w:t>:</w:t>
      </w:r>
      <w:r w:rsidRPr="00803184">
        <w:t xml:space="preserve"> Mjere za ozon)</w:t>
      </w:r>
      <w:r w:rsidRPr="00803184">
        <w:rPr>
          <w:rStyle w:val="Referencafusnote"/>
        </w:rPr>
        <w:footnoteReference w:id="39"/>
      </w:r>
    </w:p>
    <w:p w14:paraId="1F86BD46" w14:textId="77777777" w:rsidR="00473865" w:rsidRPr="00803184" w:rsidRDefault="00473865" w:rsidP="00473865">
      <w:pPr>
        <w:pStyle w:val="mojTekst"/>
      </w:pPr>
    </w:p>
    <w:p w14:paraId="0F17E8AB" w14:textId="6C0CB1EE" w:rsidR="00473865" w:rsidRPr="00803184" w:rsidRDefault="00473865" w:rsidP="00473865">
      <w:pPr>
        <w:pStyle w:val="mojTekst"/>
      </w:pPr>
      <w:r w:rsidRPr="00803184">
        <w:t>Na temelju Godišnjih izvješća o praćenju kvalitete zraka na području Republike Hrvatske za 2017., 2018. i 2019. godinu utvrđeno je da je na mjernoj postaji državne mreže za trajno praćenje kvalitete zraka Velika Gorica u sve tri navedene godine mjerenja došlo do prekoračenja razina ciljne vrijednosti za prizemni ozon (O</w:t>
      </w:r>
      <w:r w:rsidRPr="00491922">
        <w:rPr>
          <w:vertAlign w:val="subscript"/>
        </w:rPr>
        <w:t>3</w:t>
      </w:r>
      <w:r w:rsidRPr="00803184">
        <w:t xml:space="preserve">) kao i dugoročnog cilja za prizemni ozon. Sukladno članku 54. stavku 2. </w:t>
      </w:r>
      <w:r w:rsidR="00D0392B" w:rsidRPr="00803184">
        <w:t xml:space="preserve">tada važećeg </w:t>
      </w:r>
      <w:r w:rsidRPr="00803184">
        <w:t xml:space="preserve">Zakona o zaštiti zraka </w:t>
      </w:r>
      <w:r w:rsidR="00D0392B" w:rsidRPr="00803184">
        <w:t xml:space="preserve">(NN </w:t>
      </w:r>
      <w:r w:rsidRPr="00803184">
        <w:t>127/19) propisano je da se u zonama i aglomeracijama za koje je utvrđeno da je prekoračena razina ciljne vrijednosti za prizemni ozon, odnosno za koje je utvrđeno da su razine prizemnog ozona u zraku veće od dugoročnih ciljeva, ali ispod ili jednake ciljnim vrijednostima za prizemni ozon, donose mjere za smanjivanje razina prizemnog ozona.</w:t>
      </w:r>
    </w:p>
    <w:p w14:paraId="2345B17A" w14:textId="77777777" w:rsidR="00473865" w:rsidRPr="00803184" w:rsidRDefault="00473865" w:rsidP="00473865">
      <w:pPr>
        <w:pStyle w:val="mojTekst"/>
      </w:pPr>
    </w:p>
    <w:p w14:paraId="43B6687E" w14:textId="77777777" w:rsidR="00473865" w:rsidRPr="00803184" w:rsidRDefault="00473865" w:rsidP="00473865">
      <w:pPr>
        <w:pStyle w:val="mojTekst"/>
      </w:pPr>
      <w:r w:rsidRPr="00803184">
        <w:t xml:space="preserve">Mjere za ozon direktno su povezane sa važećim dokumentima u vrijeme njihovog donošenja: </w:t>
      </w:r>
    </w:p>
    <w:p w14:paraId="47D37514" w14:textId="77777777" w:rsidR="00473865" w:rsidRPr="00803184" w:rsidRDefault="00473865" w:rsidP="009B746B">
      <w:pPr>
        <w:pStyle w:val="mojTekst"/>
        <w:numPr>
          <w:ilvl w:val="0"/>
          <w:numId w:val="15"/>
        </w:numPr>
      </w:pPr>
      <w:r w:rsidRPr="00803184">
        <w:t>Program zaštite zraka, ozonskog sloja, ublažavanja klimatskih promjena i prilagodbe klimatskim promjenama za područje Grada Velike Gorice za razdoblje od 2019. do 2022. („Službeni glasnik Grada Velike Gorice“ br. 9/18.),</w:t>
      </w:r>
    </w:p>
    <w:p w14:paraId="163F48CD" w14:textId="77777777" w:rsidR="00473865" w:rsidRPr="00803184" w:rsidRDefault="00473865" w:rsidP="009B746B">
      <w:pPr>
        <w:pStyle w:val="mojTekst"/>
        <w:numPr>
          <w:ilvl w:val="0"/>
          <w:numId w:val="15"/>
        </w:numPr>
      </w:pPr>
      <w:r w:rsidRPr="00803184">
        <w:t xml:space="preserve">Akcijski plan održivog energetskog razvoja i prilagodbe klimatskim promjenama (eng. </w:t>
      </w:r>
      <w:proofErr w:type="spellStart"/>
      <w:r w:rsidRPr="00803184">
        <w:t>Sustainable</w:t>
      </w:r>
      <w:proofErr w:type="spellEnd"/>
      <w:r w:rsidRPr="00803184">
        <w:t xml:space="preserve"> Energy </w:t>
      </w:r>
      <w:proofErr w:type="spellStart"/>
      <w:r w:rsidRPr="00803184">
        <w:t>and</w:t>
      </w:r>
      <w:proofErr w:type="spellEnd"/>
      <w:r w:rsidRPr="00803184">
        <w:t xml:space="preserve"> </w:t>
      </w:r>
      <w:proofErr w:type="spellStart"/>
      <w:r w:rsidRPr="00803184">
        <w:t>Climate</w:t>
      </w:r>
      <w:proofErr w:type="spellEnd"/>
      <w:r w:rsidRPr="00803184">
        <w:t xml:space="preserve"> </w:t>
      </w:r>
      <w:proofErr w:type="spellStart"/>
      <w:r w:rsidRPr="00803184">
        <w:t>Action</w:t>
      </w:r>
      <w:proofErr w:type="spellEnd"/>
      <w:r w:rsidRPr="00803184">
        <w:t xml:space="preserve"> Plan – SECAP) iz 2020. godine. </w:t>
      </w:r>
    </w:p>
    <w:p w14:paraId="14D88D5C" w14:textId="77777777" w:rsidR="00473865" w:rsidRPr="00803184" w:rsidRDefault="00473865" w:rsidP="009B746B">
      <w:pPr>
        <w:pStyle w:val="mojTekst"/>
        <w:numPr>
          <w:ilvl w:val="0"/>
          <w:numId w:val="15"/>
        </w:numPr>
      </w:pPr>
      <w:r w:rsidRPr="00803184">
        <w:t>Akcijski plan energetske učinkovitosti Grada Velike Gorice za razdoblje 2020.-2022. godine (Sl. glasnik GVG 5/20.).</w:t>
      </w:r>
    </w:p>
    <w:p w14:paraId="33F85FA3" w14:textId="77777777" w:rsidR="0056323C" w:rsidRPr="00803184" w:rsidRDefault="0056323C" w:rsidP="0056323C">
      <w:pPr>
        <w:pStyle w:val="Naslov4"/>
        <w:rPr>
          <w:szCs w:val="22"/>
        </w:rPr>
      </w:pPr>
      <w:bookmarkStart w:id="842" w:name="_Hlk209599188"/>
      <w:r w:rsidRPr="00803184">
        <w:rPr>
          <w:szCs w:val="22"/>
        </w:rPr>
        <w:t xml:space="preserve">Akcijski plan energetski održivog razvitka i prilagodbe klimatskim promjenama/SECAP Velika Gorica </w:t>
      </w:r>
    </w:p>
    <w:p w14:paraId="5A79AC88" w14:textId="6D456612" w:rsidR="0056323C" w:rsidRPr="00803184" w:rsidRDefault="00D0392B" w:rsidP="0056323C">
      <w:pPr>
        <w:rPr>
          <w:szCs w:val="22"/>
        </w:rPr>
      </w:pPr>
      <w:r w:rsidRPr="00803184">
        <w:rPr>
          <w:szCs w:val="22"/>
        </w:rPr>
        <w:t>U listopadu 2015. godine, nakon konzultacijskog procesa o budućnosti Sporazuma gradonačelnika, Europska komisija pokrenula je novi integrirani Sporazum gradonačelnika za klimu i energiju</w:t>
      </w:r>
      <w:r w:rsidR="0056323C" w:rsidRPr="00803184">
        <w:rPr>
          <w:szCs w:val="22"/>
        </w:rPr>
        <w:t xml:space="preserve">. Akcijski plan energetski održivog razvitka (SEAP) unaprijeđen je u novu verziju plana koja nosi naziv Akcijski plan energetski održivog razvitka i prilagodbe klimatskim promjenama (eng. </w:t>
      </w:r>
      <w:proofErr w:type="spellStart"/>
      <w:r w:rsidR="0056323C" w:rsidRPr="00803184">
        <w:rPr>
          <w:i/>
          <w:iCs/>
          <w:szCs w:val="22"/>
        </w:rPr>
        <w:t>Sustainable</w:t>
      </w:r>
      <w:proofErr w:type="spellEnd"/>
      <w:r w:rsidR="0056323C" w:rsidRPr="00803184">
        <w:rPr>
          <w:i/>
          <w:iCs/>
          <w:szCs w:val="22"/>
        </w:rPr>
        <w:t xml:space="preserve"> Energy </w:t>
      </w:r>
      <w:proofErr w:type="spellStart"/>
      <w:r w:rsidR="0056323C" w:rsidRPr="00803184">
        <w:rPr>
          <w:i/>
          <w:iCs/>
          <w:szCs w:val="22"/>
        </w:rPr>
        <w:t>and</w:t>
      </w:r>
      <w:proofErr w:type="spellEnd"/>
      <w:r w:rsidR="0056323C" w:rsidRPr="00803184">
        <w:rPr>
          <w:i/>
          <w:iCs/>
          <w:szCs w:val="22"/>
        </w:rPr>
        <w:t xml:space="preserve"> </w:t>
      </w:r>
      <w:proofErr w:type="spellStart"/>
      <w:r w:rsidR="0056323C" w:rsidRPr="00803184">
        <w:rPr>
          <w:i/>
          <w:iCs/>
          <w:szCs w:val="22"/>
        </w:rPr>
        <w:t>Climate</w:t>
      </w:r>
      <w:proofErr w:type="spellEnd"/>
      <w:r w:rsidR="0056323C" w:rsidRPr="00803184">
        <w:rPr>
          <w:i/>
          <w:iCs/>
          <w:szCs w:val="22"/>
        </w:rPr>
        <w:t xml:space="preserve"> </w:t>
      </w:r>
      <w:proofErr w:type="spellStart"/>
      <w:r w:rsidR="0056323C" w:rsidRPr="00803184">
        <w:rPr>
          <w:i/>
          <w:iCs/>
          <w:szCs w:val="22"/>
        </w:rPr>
        <w:t>Action</w:t>
      </w:r>
      <w:proofErr w:type="spellEnd"/>
      <w:r w:rsidR="0056323C" w:rsidRPr="00803184">
        <w:rPr>
          <w:i/>
          <w:iCs/>
          <w:szCs w:val="22"/>
        </w:rPr>
        <w:t xml:space="preserve"> Plan</w:t>
      </w:r>
      <w:r w:rsidR="0056323C" w:rsidRPr="00803184">
        <w:rPr>
          <w:szCs w:val="22"/>
        </w:rPr>
        <w:t xml:space="preserve"> – SECAP). </w:t>
      </w:r>
    </w:p>
    <w:p w14:paraId="08DCBFB7" w14:textId="77777777" w:rsidR="0056323C" w:rsidRPr="00803184" w:rsidRDefault="0056323C" w:rsidP="0056323C">
      <w:pPr>
        <w:rPr>
          <w:szCs w:val="22"/>
        </w:rPr>
      </w:pPr>
    </w:p>
    <w:p w14:paraId="07143F72" w14:textId="1A69A685" w:rsidR="0056323C" w:rsidRPr="00803184" w:rsidRDefault="0056323C" w:rsidP="0056323C">
      <w:pPr>
        <w:rPr>
          <w:szCs w:val="22"/>
        </w:rPr>
      </w:pPr>
      <w:r w:rsidRPr="00803184">
        <w:rPr>
          <w:szCs w:val="22"/>
        </w:rPr>
        <w:t xml:space="preserve">Gradsko Vijeće Grada Velike Gorice </w:t>
      </w:r>
      <w:r w:rsidR="00D0392B" w:rsidRPr="00803184">
        <w:rPr>
          <w:szCs w:val="22"/>
        </w:rPr>
        <w:t xml:space="preserve">donijelo je </w:t>
      </w:r>
      <w:r w:rsidRPr="00803184">
        <w:rPr>
          <w:szCs w:val="22"/>
        </w:rPr>
        <w:t>na sjednici održanoj dana 2. listopada 2020. godine, Zaključak o prihvaćanju</w:t>
      </w:r>
      <w:r w:rsidRPr="00803184">
        <w:rPr>
          <w:rStyle w:val="Referencafusnote"/>
          <w:szCs w:val="22"/>
        </w:rPr>
        <w:footnoteReference w:id="40"/>
      </w:r>
      <w:r w:rsidRPr="00803184">
        <w:rPr>
          <w:szCs w:val="22"/>
        </w:rPr>
        <w:t xml:space="preserve"> Akcijskog plana energetski održivog razvitka i prilagodbe klimatskim promjenama Grada Velike Gorice</w:t>
      </w:r>
      <w:r w:rsidRPr="00803184">
        <w:rPr>
          <w:rStyle w:val="Referencafusnote"/>
          <w:szCs w:val="22"/>
        </w:rPr>
        <w:footnoteReference w:id="41"/>
      </w:r>
      <w:r w:rsidRPr="00803184">
        <w:rPr>
          <w:szCs w:val="22"/>
        </w:rPr>
        <w:t>. U okviru SECAP-a dane su mjere za smanjenje emisija stakleničkih plinova odnosno mjere „ublažavanja učinaka klimatskih promjena'' za koje su iskazane uštede energije (MWh) i potencijal smanjenja emisije CO</w:t>
      </w:r>
      <w:r w:rsidRPr="00803184">
        <w:rPr>
          <w:szCs w:val="22"/>
          <w:vertAlign w:val="subscript"/>
        </w:rPr>
        <w:t>2</w:t>
      </w:r>
      <w:r w:rsidR="00D0392B" w:rsidRPr="00803184">
        <w:rPr>
          <w:szCs w:val="22"/>
        </w:rPr>
        <w:t>.</w:t>
      </w:r>
    </w:p>
    <w:p w14:paraId="733EF691" w14:textId="77777777" w:rsidR="0056323C" w:rsidRPr="00803184" w:rsidRDefault="0056323C" w:rsidP="0056323C">
      <w:pPr>
        <w:rPr>
          <w:szCs w:val="22"/>
        </w:rPr>
      </w:pPr>
    </w:p>
    <w:p w14:paraId="17B38EF3" w14:textId="77777777" w:rsidR="0056323C" w:rsidRPr="00803184" w:rsidRDefault="0056323C" w:rsidP="0056323C">
      <w:pPr>
        <w:rPr>
          <w:szCs w:val="22"/>
        </w:rPr>
      </w:pPr>
      <w:r w:rsidRPr="00803184">
        <w:rPr>
          <w:szCs w:val="22"/>
        </w:rPr>
        <w:lastRenderedPageBreak/>
        <w:t>Glavni cilj SECAP-a je postići da predložene mjere rezultiraju smanjenjem emisije CO</w:t>
      </w:r>
      <w:r w:rsidRPr="00803184">
        <w:rPr>
          <w:szCs w:val="22"/>
          <w:vertAlign w:val="subscript"/>
        </w:rPr>
        <w:t>2</w:t>
      </w:r>
      <w:r w:rsidRPr="00803184">
        <w:rPr>
          <w:szCs w:val="22"/>
        </w:rPr>
        <w:t xml:space="preserve"> za više od 40% do 2030. godine. Obveze iz Akcijskog plana odnose se na čitavo područje Grada Velike Gorice, kako javnog tako i privatnog sektora. Plan definira aktivnosti u raznim sektorima uz naglasak na sektore zgradarstva, prometa i javne rasvjete, kao sektore gdje lokalna vlast ima najveći utjecaj i koji najviše doprinose potrošnji energije i emisiji CO</w:t>
      </w:r>
      <w:r w:rsidRPr="00803184">
        <w:rPr>
          <w:szCs w:val="22"/>
          <w:vertAlign w:val="subscript"/>
        </w:rPr>
        <w:t>2</w:t>
      </w:r>
      <w:r w:rsidRPr="00803184">
        <w:rPr>
          <w:szCs w:val="22"/>
        </w:rPr>
        <w:t xml:space="preserve">. </w:t>
      </w:r>
    </w:p>
    <w:p w14:paraId="5E7FADFB" w14:textId="77777777" w:rsidR="0056323C" w:rsidRPr="00803184" w:rsidRDefault="0056323C" w:rsidP="0056323C">
      <w:pPr>
        <w:rPr>
          <w:szCs w:val="22"/>
        </w:rPr>
      </w:pPr>
    </w:p>
    <w:p w14:paraId="63426EBE" w14:textId="21A8D834" w:rsidR="0056323C" w:rsidRPr="00803184" w:rsidRDefault="0056323C" w:rsidP="0056323C">
      <w:pPr>
        <w:rPr>
          <w:szCs w:val="22"/>
        </w:rPr>
      </w:pPr>
      <w:r w:rsidRPr="00803184">
        <w:rPr>
          <w:szCs w:val="22"/>
        </w:rPr>
        <w:t>Pregled svih mjera za smanjenje emisija CO</w:t>
      </w:r>
      <w:r w:rsidRPr="00803184">
        <w:rPr>
          <w:szCs w:val="22"/>
          <w:vertAlign w:val="subscript"/>
        </w:rPr>
        <w:t>2</w:t>
      </w:r>
      <w:r w:rsidRPr="00803184">
        <w:rPr>
          <w:szCs w:val="22"/>
        </w:rPr>
        <w:t xml:space="preserve"> iz SECAP-a dan je u </w:t>
      </w:r>
      <w:r w:rsidR="00E54D05" w:rsidRPr="00803184">
        <w:rPr>
          <w:szCs w:val="22"/>
        </w:rPr>
        <w:fldChar w:fldCharType="begin"/>
      </w:r>
      <w:r w:rsidR="00E54D05" w:rsidRPr="00803184">
        <w:rPr>
          <w:szCs w:val="22"/>
        </w:rPr>
        <w:instrText xml:space="preserve"> REF _Ref216446997 \h </w:instrText>
      </w:r>
      <w:r w:rsidR="00803184">
        <w:rPr>
          <w:szCs w:val="22"/>
        </w:rPr>
        <w:instrText xml:space="preserve"> \* MERGEFORMAT </w:instrText>
      </w:r>
      <w:r w:rsidR="00E54D05" w:rsidRPr="00803184">
        <w:rPr>
          <w:szCs w:val="22"/>
        </w:rPr>
      </w:r>
      <w:r w:rsidR="00E54D05" w:rsidRPr="00803184">
        <w:rPr>
          <w:szCs w:val="22"/>
        </w:rPr>
        <w:fldChar w:fldCharType="separate"/>
      </w:r>
      <w:proofErr w:type="spellStart"/>
      <w:r w:rsidR="00EF24E6" w:rsidRPr="00803184">
        <w:rPr>
          <w:szCs w:val="22"/>
        </w:rPr>
        <w:t>Tab</w:t>
      </w:r>
      <w:proofErr w:type="spellEnd"/>
      <w:r w:rsidR="00EF24E6" w:rsidRPr="00803184">
        <w:rPr>
          <w:szCs w:val="22"/>
        </w:rPr>
        <w:t xml:space="preserve">. </w:t>
      </w:r>
      <w:r w:rsidR="00EF24E6">
        <w:rPr>
          <w:noProof/>
          <w:szCs w:val="22"/>
        </w:rPr>
        <w:t>7</w:t>
      </w:r>
      <w:r w:rsidR="00EF24E6" w:rsidRPr="00803184">
        <w:rPr>
          <w:noProof/>
          <w:szCs w:val="22"/>
        </w:rPr>
        <w:noBreakHyphen/>
      </w:r>
      <w:r w:rsidR="00EF24E6">
        <w:rPr>
          <w:noProof/>
          <w:szCs w:val="22"/>
        </w:rPr>
        <w:t>2</w:t>
      </w:r>
      <w:r w:rsidR="00EF24E6" w:rsidRPr="00803184">
        <w:rPr>
          <w:szCs w:val="22"/>
        </w:rPr>
        <w:t>:</w:t>
      </w:r>
      <w:r w:rsidR="00E54D05" w:rsidRPr="00803184">
        <w:rPr>
          <w:szCs w:val="22"/>
        </w:rPr>
        <w:fldChar w:fldCharType="end"/>
      </w:r>
      <w:r w:rsidR="00E54D05" w:rsidRPr="00803184">
        <w:rPr>
          <w:szCs w:val="22"/>
        </w:rPr>
        <w:t>.</w:t>
      </w:r>
      <w:r w:rsidRPr="00803184">
        <w:rPr>
          <w:szCs w:val="22"/>
        </w:rPr>
        <w:t xml:space="preserve"> </w:t>
      </w:r>
    </w:p>
    <w:p w14:paraId="293966C2" w14:textId="77777777" w:rsidR="0056323C" w:rsidRPr="00803184" w:rsidRDefault="0056323C" w:rsidP="0056323C">
      <w:pPr>
        <w:pStyle w:val="mojTekst"/>
      </w:pPr>
    </w:p>
    <w:p w14:paraId="1A27EEDB" w14:textId="2C83C8BB" w:rsidR="0056323C" w:rsidRPr="00803184" w:rsidRDefault="0056323C" w:rsidP="0056323C">
      <w:pPr>
        <w:pStyle w:val="mojTekst"/>
      </w:pPr>
      <w:r w:rsidRPr="00803184">
        <w:t>Mjere u SE</w:t>
      </w:r>
      <w:r w:rsidR="00601ED6" w:rsidRPr="00803184">
        <w:t>C</w:t>
      </w:r>
      <w:r w:rsidRPr="00803184">
        <w:t>AP-u dane su za sljedeće sektore:</w:t>
      </w:r>
    </w:p>
    <w:p w14:paraId="0902FAE3" w14:textId="77777777" w:rsidR="0056323C" w:rsidRPr="00803184" w:rsidRDefault="0056323C" w:rsidP="0056323C">
      <w:pPr>
        <w:pStyle w:val="mojTekst"/>
        <w:numPr>
          <w:ilvl w:val="0"/>
          <w:numId w:val="17"/>
        </w:numPr>
      </w:pPr>
      <w:r w:rsidRPr="00803184">
        <w:t>zgradarstvo (mjere 1 – 17):</w:t>
      </w:r>
    </w:p>
    <w:p w14:paraId="525F9A33" w14:textId="77777777" w:rsidR="0056323C" w:rsidRPr="00803184" w:rsidRDefault="0056323C" w:rsidP="0056323C">
      <w:pPr>
        <w:pStyle w:val="mojTekst"/>
        <w:numPr>
          <w:ilvl w:val="0"/>
          <w:numId w:val="17"/>
        </w:numPr>
      </w:pPr>
      <w:r w:rsidRPr="00803184">
        <w:t xml:space="preserve">prometa (mjere 18 – 24) </w:t>
      </w:r>
    </w:p>
    <w:p w14:paraId="38AB7829" w14:textId="77777777" w:rsidR="0056323C" w:rsidRPr="00803184" w:rsidRDefault="0056323C" w:rsidP="0056323C">
      <w:pPr>
        <w:pStyle w:val="mojTekst"/>
        <w:numPr>
          <w:ilvl w:val="0"/>
          <w:numId w:val="17"/>
        </w:numPr>
      </w:pPr>
      <w:r w:rsidRPr="00803184">
        <w:t xml:space="preserve">javne rasvjete (mjera 25) </w:t>
      </w:r>
    </w:p>
    <w:p w14:paraId="252D8A5F" w14:textId="77777777" w:rsidR="0056323C" w:rsidRPr="00803184" w:rsidRDefault="0056323C" w:rsidP="0056323C">
      <w:pPr>
        <w:pStyle w:val="mojTekst"/>
        <w:numPr>
          <w:ilvl w:val="0"/>
          <w:numId w:val="17"/>
        </w:numPr>
      </w:pPr>
      <w:r w:rsidRPr="00803184">
        <w:t xml:space="preserve">centralni toplinski sustava (mjere 26 – 31). </w:t>
      </w:r>
    </w:p>
    <w:p w14:paraId="5F22314E" w14:textId="77777777" w:rsidR="0056323C" w:rsidRPr="00803184" w:rsidRDefault="0056323C" w:rsidP="0056323C">
      <w:pPr>
        <w:pStyle w:val="mojTekst"/>
      </w:pPr>
    </w:p>
    <w:p w14:paraId="3DCA7286" w14:textId="77777777" w:rsidR="0056323C" w:rsidRPr="00803184" w:rsidRDefault="0056323C" w:rsidP="0056323C">
      <w:pPr>
        <w:pStyle w:val="mojTekst"/>
      </w:pPr>
      <w:r w:rsidRPr="00803184">
        <w:t>U sektoru zgradarstvo mjere su podijeljene na sljedeće grupe:</w:t>
      </w:r>
    </w:p>
    <w:p w14:paraId="1A985BD1" w14:textId="77777777" w:rsidR="0056323C" w:rsidRPr="00803184" w:rsidRDefault="0056323C" w:rsidP="0056323C">
      <w:pPr>
        <w:pStyle w:val="mojTekst"/>
        <w:numPr>
          <w:ilvl w:val="0"/>
          <w:numId w:val="18"/>
        </w:numPr>
      </w:pPr>
      <w:r w:rsidRPr="00803184">
        <w:t xml:space="preserve">promocija, obrazovanje i promjena ponašanja (mjere 1 i 2) </w:t>
      </w:r>
    </w:p>
    <w:p w14:paraId="6207324C" w14:textId="77777777" w:rsidR="0056323C" w:rsidRPr="00803184" w:rsidRDefault="0056323C" w:rsidP="0056323C">
      <w:pPr>
        <w:pStyle w:val="mojTekst"/>
        <w:numPr>
          <w:ilvl w:val="0"/>
          <w:numId w:val="18"/>
        </w:numPr>
      </w:pPr>
      <w:r w:rsidRPr="00803184">
        <w:t xml:space="preserve">zgrade javne namjene (mjere 3 – 7) </w:t>
      </w:r>
    </w:p>
    <w:p w14:paraId="4921717D" w14:textId="77777777" w:rsidR="0056323C" w:rsidRPr="00803184" w:rsidRDefault="0056323C" w:rsidP="0056323C">
      <w:pPr>
        <w:pStyle w:val="mojTekst"/>
        <w:numPr>
          <w:ilvl w:val="0"/>
          <w:numId w:val="18"/>
        </w:numPr>
      </w:pPr>
      <w:r w:rsidRPr="00803184">
        <w:t xml:space="preserve">stambeni podsektor – kućanstva (mjere 8 – 13) </w:t>
      </w:r>
    </w:p>
    <w:p w14:paraId="230BA71F" w14:textId="77777777" w:rsidR="0056323C" w:rsidRPr="00803184" w:rsidRDefault="0056323C" w:rsidP="0056323C">
      <w:pPr>
        <w:pStyle w:val="mojTekst"/>
        <w:numPr>
          <w:ilvl w:val="0"/>
          <w:numId w:val="18"/>
        </w:numPr>
      </w:pPr>
      <w:r w:rsidRPr="00803184">
        <w:t xml:space="preserve">komercijalni i uslužni podsektor (mjere 14 – 31) </w:t>
      </w:r>
    </w:p>
    <w:p w14:paraId="11171A85" w14:textId="77777777" w:rsidR="0056323C" w:rsidRPr="00803184" w:rsidRDefault="0056323C" w:rsidP="0056323C">
      <w:pPr>
        <w:pStyle w:val="mojTekst"/>
        <w:numPr>
          <w:ilvl w:val="0"/>
          <w:numId w:val="18"/>
        </w:numPr>
      </w:pPr>
      <w:r w:rsidRPr="00803184">
        <w:t xml:space="preserve">opće mjere. </w:t>
      </w:r>
    </w:p>
    <w:p w14:paraId="3E611404" w14:textId="77777777" w:rsidR="0056323C" w:rsidRPr="00803184" w:rsidRDefault="0056323C" w:rsidP="0056323C">
      <w:pPr>
        <w:pStyle w:val="mojTekst"/>
      </w:pPr>
    </w:p>
    <w:p w14:paraId="2D49C408" w14:textId="77777777" w:rsidR="0056323C" w:rsidRPr="00803184" w:rsidRDefault="0056323C" w:rsidP="0056323C">
      <w:pPr>
        <w:pStyle w:val="mojTekst"/>
      </w:pPr>
      <w:r w:rsidRPr="00803184">
        <w:t xml:space="preserve">U sektoru prometa mjere su podijeljene na sljedeće grupe: </w:t>
      </w:r>
    </w:p>
    <w:p w14:paraId="01F233F0" w14:textId="77777777" w:rsidR="0056323C" w:rsidRPr="00803184" w:rsidRDefault="0056323C" w:rsidP="0056323C">
      <w:pPr>
        <w:pStyle w:val="mojTekst"/>
        <w:numPr>
          <w:ilvl w:val="0"/>
          <w:numId w:val="19"/>
        </w:numPr>
      </w:pPr>
      <w:r w:rsidRPr="00803184">
        <w:t xml:space="preserve">javni prijevoz (mjere 18 i 19) </w:t>
      </w:r>
    </w:p>
    <w:p w14:paraId="43BF272C" w14:textId="77777777" w:rsidR="0056323C" w:rsidRPr="00803184" w:rsidRDefault="0056323C" w:rsidP="0056323C">
      <w:pPr>
        <w:pStyle w:val="mojTekst"/>
        <w:numPr>
          <w:ilvl w:val="0"/>
          <w:numId w:val="19"/>
        </w:numPr>
      </w:pPr>
      <w:r w:rsidRPr="00803184">
        <w:t xml:space="preserve">vozni park u vlasništvu Grada (mjera 20) </w:t>
      </w:r>
    </w:p>
    <w:p w14:paraId="174EAA8A" w14:textId="77777777" w:rsidR="0056323C" w:rsidRPr="00803184" w:rsidRDefault="0056323C" w:rsidP="0056323C">
      <w:pPr>
        <w:pStyle w:val="mojTekst"/>
        <w:numPr>
          <w:ilvl w:val="0"/>
          <w:numId w:val="19"/>
        </w:numPr>
      </w:pPr>
      <w:r w:rsidRPr="00803184">
        <w:t xml:space="preserve">osobna i komercijalna vozila (mjere 21 – 23) </w:t>
      </w:r>
    </w:p>
    <w:p w14:paraId="3FF13BA9" w14:textId="77777777" w:rsidR="0056323C" w:rsidRPr="00803184" w:rsidRDefault="0056323C" w:rsidP="0056323C">
      <w:pPr>
        <w:pStyle w:val="mojTekst"/>
        <w:numPr>
          <w:ilvl w:val="0"/>
          <w:numId w:val="19"/>
        </w:numPr>
      </w:pPr>
      <w:r w:rsidRPr="00803184">
        <w:t xml:space="preserve">biciklistički i pješački promet (mjera 24). </w:t>
      </w:r>
    </w:p>
    <w:p w14:paraId="248A9FD5" w14:textId="77777777" w:rsidR="0056323C" w:rsidRPr="00803184" w:rsidRDefault="0056323C" w:rsidP="0056323C">
      <w:pPr>
        <w:pStyle w:val="mojTekst"/>
      </w:pPr>
    </w:p>
    <w:p w14:paraId="75227542" w14:textId="374651A0" w:rsidR="0056323C" w:rsidRPr="00803184" w:rsidRDefault="0056323C" w:rsidP="0056323C">
      <w:pPr>
        <w:pStyle w:val="Tablica"/>
        <w:rPr>
          <w:szCs w:val="22"/>
        </w:rPr>
      </w:pPr>
      <w:bookmarkStart w:id="843" w:name="_Ref216446997"/>
      <w:bookmarkStart w:id="844" w:name="_Toc229565940"/>
      <w:proofErr w:type="spellStart"/>
      <w:r w:rsidRPr="00803184">
        <w:rPr>
          <w:szCs w:val="22"/>
        </w:rPr>
        <w:t>Tab</w:t>
      </w:r>
      <w:proofErr w:type="spellEnd"/>
      <w:r w:rsidRPr="00803184">
        <w:rPr>
          <w:szCs w:val="22"/>
        </w:rPr>
        <w:t xml:space="preserve">. </w:t>
      </w:r>
      <w:r w:rsidR="003F3134" w:rsidRPr="00803184">
        <w:rPr>
          <w:szCs w:val="22"/>
        </w:rPr>
        <w:fldChar w:fldCharType="begin"/>
      </w:r>
      <w:r w:rsidR="003F3134" w:rsidRPr="00803184">
        <w:rPr>
          <w:szCs w:val="22"/>
        </w:rPr>
        <w:instrText xml:space="preserve"> STYLEREF 1 \s </w:instrText>
      </w:r>
      <w:r w:rsidR="003F3134" w:rsidRPr="00803184">
        <w:rPr>
          <w:szCs w:val="22"/>
        </w:rPr>
        <w:fldChar w:fldCharType="separate"/>
      </w:r>
      <w:r w:rsidR="00EF24E6">
        <w:rPr>
          <w:noProof/>
          <w:szCs w:val="22"/>
        </w:rPr>
        <w:t>7</w:t>
      </w:r>
      <w:r w:rsidR="003F3134" w:rsidRPr="00803184">
        <w:rPr>
          <w:szCs w:val="22"/>
        </w:rPr>
        <w:fldChar w:fldCharType="end"/>
      </w:r>
      <w:r w:rsidR="003F3134" w:rsidRPr="00803184">
        <w:rPr>
          <w:szCs w:val="22"/>
        </w:rPr>
        <w:noBreakHyphen/>
      </w:r>
      <w:r w:rsidR="003F3134" w:rsidRPr="00803184">
        <w:rPr>
          <w:szCs w:val="22"/>
        </w:rPr>
        <w:fldChar w:fldCharType="begin"/>
      </w:r>
      <w:r w:rsidR="003F3134" w:rsidRPr="00803184">
        <w:rPr>
          <w:szCs w:val="22"/>
        </w:rPr>
        <w:instrText xml:space="preserve"> SEQ Tab. \* ARABIC \s 1 </w:instrText>
      </w:r>
      <w:r w:rsidR="003F3134" w:rsidRPr="00803184">
        <w:rPr>
          <w:szCs w:val="22"/>
        </w:rPr>
        <w:fldChar w:fldCharType="separate"/>
      </w:r>
      <w:r w:rsidR="00EF24E6">
        <w:rPr>
          <w:noProof/>
          <w:szCs w:val="22"/>
        </w:rPr>
        <w:t>2</w:t>
      </w:r>
      <w:r w:rsidR="003F3134" w:rsidRPr="00803184">
        <w:rPr>
          <w:szCs w:val="22"/>
        </w:rPr>
        <w:fldChar w:fldCharType="end"/>
      </w:r>
      <w:r w:rsidR="00EC24E2" w:rsidRPr="00803184">
        <w:rPr>
          <w:szCs w:val="22"/>
        </w:rPr>
        <w:t>:</w:t>
      </w:r>
      <w:bookmarkEnd w:id="843"/>
      <w:r w:rsidRPr="00803184">
        <w:rPr>
          <w:szCs w:val="22"/>
        </w:rPr>
        <w:t xml:space="preserve"> Mjere ublažavanja klimatskih promjena iz Akcijskog plana energetski održivog razvitka i prilagodbe klimatskim promjenama/SECAP Velika Gorica usvojenog 2020. godine</w:t>
      </w:r>
      <w:bookmarkEnd w:id="844"/>
    </w:p>
    <w:tbl>
      <w:tblPr>
        <w:tblStyle w:val="Reetkatablice"/>
        <w:tblW w:w="0" w:type="auto"/>
        <w:tblBorders>
          <w:top w:val="double" w:sz="2" w:space="0" w:color="auto"/>
          <w:left w:val="double" w:sz="2" w:space="0" w:color="auto"/>
          <w:bottom w:val="double" w:sz="2" w:space="0" w:color="auto"/>
          <w:right w:val="double" w:sz="2" w:space="0" w:color="auto"/>
          <w:insideH w:val="single" w:sz="6" w:space="0" w:color="auto"/>
          <w:insideV w:val="single" w:sz="6" w:space="0" w:color="auto"/>
        </w:tblBorders>
        <w:tblCellMar>
          <w:top w:w="85" w:type="dxa"/>
          <w:left w:w="85" w:type="dxa"/>
          <w:bottom w:w="85" w:type="dxa"/>
          <w:right w:w="85" w:type="dxa"/>
        </w:tblCellMar>
        <w:tblLook w:val="04A0" w:firstRow="1" w:lastRow="0" w:firstColumn="1" w:lastColumn="0" w:noHBand="0" w:noVBand="1"/>
      </w:tblPr>
      <w:tblGrid>
        <w:gridCol w:w="4387"/>
        <w:gridCol w:w="1559"/>
        <w:gridCol w:w="1406"/>
        <w:gridCol w:w="1836"/>
      </w:tblGrid>
      <w:tr w:rsidR="0056323C" w:rsidRPr="00803184" w14:paraId="6EA961B8" w14:textId="77777777" w:rsidTr="00825DA6">
        <w:tc>
          <w:tcPr>
            <w:tcW w:w="4387" w:type="dxa"/>
            <w:vAlign w:val="center"/>
          </w:tcPr>
          <w:p w14:paraId="45F95EBC" w14:textId="77777777" w:rsidR="0056323C" w:rsidRPr="00803184" w:rsidRDefault="0056323C" w:rsidP="00C16A62">
            <w:pPr>
              <w:spacing w:line="276" w:lineRule="auto"/>
              <w:jc w:val="center"/>
              <w:rPr>
                <w:rFonts w:cs="Arial"/>
                <w:b/>
                <w:bCs/>
                <w:color w:val="222222"/>
                <w:szCs w:val="22"/>
              </w:rPr>
            </w:pPr>
            <w:r w:rsidRPr="00803184">
              <w:rPr>
                <w:rFonts w:cs="Arial"/>
                <w:b/>
                <w:bCs/>
                <w:color w:val="222222"/>
                <w:szCs w:val="22"/>
              </w:rPr>
              <w:t>Oznaka i naziv mjere</w:t>
            </w:r>
          </w:p>
        </w:tc>
        <w:tc>
          <w:tcPr>
            <w:tcW w:w="1559" w:type="dxa"/>
            <w:vAlign w:val="center"/>
          </w:tcPr>
          <w:p w14:paraId="0AB43295" w14:textId="77777777" w:rsidR="0056323C" w:rsidRPr="00803184" w:rsidRDefault="0056323C" w:rsidP="00C16A62">
            <w:pPr>
              <w:spacing w:line="276" w:lineRule="auto"/>
              <w:jc w:val="center"/>
              <w:rPr>
                <w:rFonts w:cs="Arial"/>
                <w:szCs w:val="22"/>
              </w:rPr>
            </w:pPr>
            <w:r w:rsidRPr="00803184">
              <w:rPr>
                <w:rFonts w:cs="Arial"/>
                <w:b/>
                <w:bCs/>
                <w:color w:val="222222"/>
                <w:szCs w:val="22"/>
              </w:rPr>
              <w:t>Nositelj provedbe</w:t>
            </w:r>
          </w:p>
        </w:tc>
        <w:tc>
          <w:tcPr>
            <w:tcW w:w="1274" w:type="dxa"/>
            <w:vAlign w:val="center"/>
          </w:tcPr>
          <w:p w14:paraId="3E054144" w14:textId="77777777" w:rsidR="0056323C" w:rsidRPr="00803184" w:rsidRDefault="0056323C" w:rsidP="00C16A62">
            <w:pPr>
              <w:spacing w:line="276" w:lineRule="auto"/>
              <w:jc w:val="center"/>
              <w:rPr>
                <w:rFonts w:cs="Arial"/>
                <w:szCs w:val="22"/>
              </w:rPr>
            </w:pPr>
            <w:r w:rsidRPr="00803184">
              <w:rPr>
                <w:rFonts w:cs="Arial"/>
                <w:b/>
                <w:bCs/>
                <w:color w:val="222222"/>
                <w:szCs w:val="22"/>
              </w:rPr>
              <w:t>Rok provedbe</w:t>
            </w:r>
          </w:p>
        </w:tc>
        <w:tc>
          <w:tcPr>
            <w:tcW w:w="1836" w:type="dxa"/>
            <w:vAlign w:val="center"/>
          </w:tcPr>
          <w:p w14:paraId="6AA59DF3" w14:textId="77777777" w:rsidR="0056323C" w:rsidRPr="00803184" w:rsidRDefault="0056323C" w:rsidP="00C16A62">
            <w:pPr>
              <w:spacing w:line="276" w:lineRule="auto"/>
              <w:jc w:val="center"/>
              <w:rPr>
                <w:rFonts w:cs="Arial"/>
                <w:szCs w:val="22"/>
              </w:rPr>
            </w:pPr>
            <w:r w:rsidRPr="00803184">
              <w:rPr>
                <w:rFonts w:cs="Arial"/>
                <w:b/>
                <w:bCs/>
                <w:color w:val="222222"/>
                <w:szCs w:val="22"/>
              </w:rPr>
              <w:t>Procjena sredstava (HRK)</w:t>
            </w:r>
          </w:p>
        </w:tc>
      </w:tr>
      <w:tr w:rsidR="0056323C" w:rsidRPr="00803184" w14:paraId="4BB6FF6F" w14:textId="77777777" w:rsidTr="00C16A62">
        <w:tc>
          <w:tcPr>
            <w:tcW w:w="9056" w:type="dxa"/>
            <w:gridSpan w:val="4"/>
            <w:vAlign w:val="center"/>
          </w:tcPr>
          <w:p w14:paraId="7316C601" w14:textId="77777777" w:rsidR="0056323C" w:rsidRPr="00803184" w:rsidRDefault="0056323C" w:rsidP="00C16A62">
            <w:pPr>
              <w:spacing w:line="276" w:lineRule="auto"/>
              <w:jc w:val="center"/>
              <w:rPr>
                <w:rFonts w:cs="Arial"/>
                <w:b/>
                <w:bCs/>
                <w:color w:val="222222"/>
                <w:szCs w:val="22"/>
              </w:rPr>
            </w:pPr>
            <w:r w:rsidRPr="00803184">
              <w:rPr>
                <w:rFonts w:cs="Arial"/>
                <w:b/>
                <w:bCs/>
                <w:color w:val="222222"/>
                <w:szCs w:val="22"/>
              </w:rPr>
              <w:t>Zgradarstvo</w:t>
            </w:r>
          </w:p>
        </w:tc>
      </w:tr>
      <w:tr w:rsidR="0056323C" w:rsidRPr="00803184" w14:paraId="7A7D9EFE" w14:textId="77777777" w:rsidTr="00825DA6">
        <w:tc>
          <w:tcPr>
            <w:tcW w:w="4387" w:type="dxa"/>
          </w:tcPr>
          <w:p w14:paraId="467234E4" w14:textId="77777777" w:rsidR="0056323C" w:rsidRPr="00803184" w:rsidRDefault="0056323C" w:rsidP="00C16A62">
            <w:pPr>
              <w:spacing w:line="276" w:lineRule="auto"/>
              <w:rPr>
                <w:rFonts w:cs="Arial"/>
                <w:szCs w:val="22"/>
              </w:rPr>
            </w:pPr>
            <w:r w:rsidRPr="00803184">
              <w:rPr>
                <w:rFonts w:cs="Arial"/>
                <w:szCs w:val="22"/>
              </w:rPr>
              <w:t xml:space="preserve">1 Obrazovanje i promocija energetske učinkovitosti i informiranje o učincima klimatskih promjena za građane </w:t>
            </w:r>
          </w:p>
        </w:tc>
        <w:tc>
          <w:tcPr>
            <w:tcW w:w="1559" w:type="dxa"/>
          </w:tcPr>
          <w:p w14:paraId="2663FA6D" w14:textId="77777777" w:rsidR="0056323C" w:rsidRPr="00803184" w:rsidRDefault="0056323C" w:rsidP="00C865B5">
            <w:pPr>
              <w:spacing w:line="276" w:lineRule="auto"/>
              <w:jc w:val="left"/>
              <w:rPr>
                <w:rFonts w:cs="Arial"/>
                <w:szCs w:val="22"/>
              </w:rPr>
            </w:pPr>
            <w:r w:rsidRPr="00803184">
              <w:rPr>
                <w:rFonts w:cs="Arial"/>
                <w:szCs w:val="22"/>
              </w:rPr>
              <w:t>Grad Velika Gorica</w:t>
            </w:r>
          </w:p>
        </w:tc>
        <w:tc>
          <w:tcPr>
            <w:tcW w:w="1274" w:type="dxa"/>
          </w:tcPr>
          <w:p w14:paraId="648AFB24" w14:textId="77777777" w:rsidR="0056323C" w:rsidRPr="00803184" w:rsidRDefault="0056323C" w:rsidP="00825DA6">
            <w:pPr>
              <w:spacing w:line="276" w:lineRule="auto"/>
              <w:jc w:val="center"/>
              <w:rPr>
                <w:rFonts w:cs="Arial"/>
                <w:szCs w:val="22"/>
              </w:rPr>
            </w:pPr>
            <w:r w:rsidRPr="00803184">
              <w:rPr>
                <w:rFonts w:cs="Arial"/>
                <w:szCs w:val="22"/>
              </w:rPr>
              <w:t>Kontinuirano</w:t>
            </w:r>
          </w:p>
        </w:tc>
        <w:tc>
          <w:tcPr>
            <w:tcW w:w="1836" w:type="dxa"/>
          </w:tcPr>
          <w:p w14:paraId="42D18239" w14:textId="77777777" w:rsidR="0056323C" w:rsidRPr="00803184" w:rsidRDefault="0056323C" w:rsidP="00825DA6">
            <w:pPr>
              <w:spacing w:line="276" w:lineRule="auto"/>
              <w:jc w:val="right"/>
              <w:rPr>
                <w:rFonts w:cs="Arial"/>
                <w:szCs w:val="22"/>
              </w:rPr>
            </w:pPr>
            <w:r w:rsidRPr="00803184">
              <w:rPr>
                <w:rFonts w:cs="Arial"/>
                <w:szCs w:val="22"/>
              </w:rPr>
              <w:t>12.903.001,00</w:t>
            </w:r>
          </w:p>
        </w:tc>
      </w:tr>
      <w:tr w:rsidR="0056323C" w:rsidRPr="00803184" w14:paraId="05A41E0E" w14:textId="77777777" w:rsidTr="00825DA6">
        <w:tc>
          <w:tcPr>
            <w:tcW w:w="4387" w:type="dxa"/>
          </w:tcPr>
          <w:p w14:paraId="404971C1" w14:textId="77777777" w:rsidR="0056323C" w:rsidRPr="00803184" w:rsidRDefault="0056323C" w:rsidP="00C16A62">
            <w:pPr>
              <w:spacing w:line="276" w:lineRule="auto"/>
              <w:rPr>
                <w:rFonts w:cs="Arial"/>
                <w:szCs w:val="22"/>
              </w:rPr>
            </w:pPr>
            <w:r w:rsidRPr="00803184">
              <w:rPr>
                <w:rFonts w:cs="Arial"/>
                <w:szCs w:val="22"/>
              </w:rPr>
              <w:t xml:space="preserve">2 Uvođenje koncepata pametnog grada i pametnih zgrada u Velikoj Gorici </w:t>
            </w:r>
          </w:p>
        </w:tc>
        <w:tc>
          <w:tcPr>
            <w:tcW w:w="1559" w:type="dxa"/>
          </w:tcPr>
          <w:p w14:paraId="5C9DE023" w14:textId="77777777" w:rsidR="0056323C" w:rsidRPr="00803184" w:rsidRDefault="0056323C" w:rsidP="00C865B5">
            <w:pPr>
              <w:spacing w:line="276" w:lineRule="auto"/>
              <w:jc w:val="left"/>
              <w:rPr>
                <w:rFonts w:cs="Arial"/>
                <w:szCs w:val="22"/>
              </w:rPr>
            </w:pPr>
            <w:r w:rsidRPr="00803184">
              <w:rPr>
                <w:rFonts w:cs="Arial"/>
                <w:szCs w:val="22"/>
              </w:rPr>
              <w:t xml:space="preserve">Grad Velika Gorica </w:t>
            </w:r>
          </w:p>
        </w:tc>
        <w:tc>
          <w:tcPr>
            <w:tcW w:w="1274" w:type="dxa"/>
          </w:tcPr>
          <w:p w14:paraId="2FAC958D" w14:textId="62F4881E" w:rsidR="0056323C" w:rsidRPr="00803184" w:rsidRDefault="0056323C" w:rsidP="00825DA6">
            <w:pPr>
              <w:spacing w:line="276" w:lineRule="auto"/>
              <w:jc w:val="center"/>
              <w:rPr>
                <w:rFonts w:cs="Arial"/>
                <w:szCs w:val="22"/>
              </w:rPr>
            </w:pPr>
            <w:r w:rsidRPr="00803184">
              <w:rPr>
                <w:rFonts w:cs="Arial"/>
                <w:szCs w:val="22"/>
              </w:rPr>
              <w:t>2020.-</w:t>
            </w:r>
            <w:r w:rsidR="00EF2579" w:rsidRPr="00803184">
              <w:rPr>
                <w:rFonts w:cs="Arial"/>
                <w:szCs w:val="22"/>
              </w:rPr>
              <w:t xml:space="preserve"> </w:t>
            </w:r>
            <w:r w:rsidRPr="00803184">
              <w:rPr>
                <w:rFonts w:cs="Arial"/>
                <w:szCs w:val="22"/>
              </w:rPr>
              <w:t>2030.</w:t>
            </w:r>
          </w:p>
        </w:tc>
        <w:tc>
          <w:tcPr>
            <w:tcW w:w="1836" w:type="dxa"/>
          </w:tcPr>
          <w:p w14:paraId="0AF21F36" w14:textId="77777777" w:rsidR="0056323C" w:rsidRPr="00803184" w:rsidRDefault="0056323C" w:rsidP="00825DA6">
            <w:pPr>
              <w:spacing w:line="276" w:lineRule="auto"/>
              <w:jc w:val="center"/>
              <w:rPr>
                <w:rFonts w:cs="Arial"/>
                <w:szCs w:val="22"/>
              </w:rPr>
            </w:pPr>
            <w:r w:rsidRPr="00803184">
              <w:rPr>
                <w:rFonts w:cs="Arial"/>
                <w:szCs w:val="22"/>
              </w:rPr>
              <w:t>/</w:t>
            </w:r>
          </w:p>
        </w:tc>
      </w:tr>
      <w:tr w:rsidR="0056323C" w:rsidRPr="00803184" w14:paraId="79FC4C4B" w14:textId="77777777" w:rsidTr="00825DA6">
        <w:tc>
          <w:tcPr>
            <w:tcW w:w="4387" w:type="dxa"/>
          </w:tcPr>
          <w:p w14:paraId="0421C4D9" w14:textId="77777777" w:rsidR="0056323C" w:rsidRPr="00803184" w:rsidRDefault="0056323C" w:rsidP="00C16A62">
            <w:pPr>
              <w:spacing w:line="276" w:lineRule="auto"/>
              <w:rPr>
                <w:rFonts w:cs="Arial"/>
                <w:szCs w:val="22"/>
              </w:rPr>
            </w:pPr>
            <w:r w:rsidRPr="00803184">
              <w:rPr>
                <w:rFonts w:cs="Arial"/>
                <w:szCs w:val="22"/>
              </w:rPr>
              <w:t xml:space="preserve">3 Uvođenje sustava automatskog nadzora i individualnog mjerenja potrošnje energije i vode te kvalitete zraka i ugode u zgradama u vlasništvu Grada Velika Gorica </w:t>
            </w:r>
          </w:p>
        </w:tc>
        <w:tc>
          <w:tcPr>
            <w:tcW w:w="1559" w:type="dxa"/>
          </w:tcPr>
          <w:p w14:paraId="1E89706E" w14:textId="77777777" w:rsidR="0056323C" w:rsidRPr="00803184" w:rsidRDefault="0056323C" w:rsidP="00C865B5">
            <w:pPr>
              <w:spacing w:line="276" w:lineRule="auto"/>
              <w:jc w:val="left"/>
              <w:rPr>
                <w:rFonts w:cs="Arial"/>
                <w:szCs w:val="22"/>
              </w:rPr>
            </w:pPr>
            <w:r w:rsidRPr="00803184">
              <w:rPr>
                <w:rFonts w:cs="Arial"/>
                <w:szCs w:val="22"/>
              </w:rPr>
              <w:t xml:space="preserve">Grad Velika Gorica </w:t>
            </w:r>
          </w:p>
        </w:tc>
        <w:tc>
          <w:tcPr>
            <w:tcW w:w="1274" w:type="dxa"/>
          </w:tcPr>
          <w:p w14:paraId="19AAFD43" w14:textId="65A94231" w:rsidR="0056323C" w:rsidRPr="00803184" w:rsidRDefault="0056323C" w:rsidP="00825DA6">
            <w:pPr>
              <w:spacing w:line="276" w:lineRule="auto"/>
              <w:jc w:val="center"/>
              <w:rPr>
                <w:rFonts w:cs="Arial"/>
                <w:szCs w:val="22"/>
              </w:rPr>
            </w:pPr>
            <w:r w:rsidRPr="00803184">
              <w:rPr>
                <w:rFonts w:cs="Arial"/>
                <w:szCs w:val="22"/>
              </w:rPr>
              <w:t xml:space="preserve">2020. </w:t>
            </w:r>
            <w:r w:rsidR="00EF2579" w:rsidRPr="00803184">
              <w:rPr>
                <w:rFonts w:cs="Arial"/>
                <w:szCs w:val="22"/>
              </w:rPr>
              <w:t xml:space="preserve">- </w:t>
            </w:r>
            <w:r w:rsidRPr="00803184">
              <w:rPr>
                <w:rFonts w:cs="Arial"/>
                <w:szCs w:val="22"/>
              </w:rPr>
              <w:t>2025.</w:t>
            </w:r>
          </w:p>
        </w:tc>
        <w:tc>
          <w:tcPr>
            <w:tcW w:w="1836" w:type="dxa"/>
          </w:tcPr>
          <w:p w14:paraId="4FC2A9E3" w14:textId="77777777" w:rsidR="0056323C" w:rsidRPr="00803184" w:rsidRDefault="0056323C" w:rsidP="00825DA6">
            <w:pPr>
              <w:spacing w:line="276" w:lineRule="auto"/>
              <w:jc w:val="right"/>
              <w:rPr>
                <w:rFonts w:cs="Arial"/>
                <w:szCs w:val="22"/>
              </w:rPr>
            </w:pPr>
            <w:r w:rsidRPr="00803184">
              <w:rPr>
                <w:rFonts w:cs="Arial"/>
                <w:szCs w:val="22"/>
              </w:rPr>
              <w:t>3.879.216,60</w:t>
            </w:r>
          </w:p>
        </w:tc>
      </w:tr>
      <w:tr w:rsidR="0056323C" w:rsidRPr="00803184" w14:paraId="10DF8979" w14:textId="77777777" w:rsidTr="00825DA6">
        <w:tc>
          <w:tcPr>
            <w:tcW w:w="4387" w:type="dxa"/>
          </w:tcPr>
          <w:p w14:paraId="5F07C97D" w14:textId="77777777" w:rsidR="0056323C" w:rsidRPr="00803184" w:rsidRDefault="0056323C" w:rsidP="00C16A62">
            <w:pPr>
              <w:spacing w:line="276" w:lineRule="auto"/>
              <w:rPr>
                <w:rFonts w:cs="Arial"/>
                <w:szCs w:val="22"/>
              </w:rPr>
            </w:pPr>
            <w:r w:rsidRPr="00803184">
              <w:rPr>
                <w:rFonts w:cs="Arial"/>
                <w:szCs w:val="22"/>
              </w:rPr>
              <w:lastRenderedPageBreak/>
              <w:t xml:space="preserve">4 Provođenje programa integralne energetske obnove zgrada u vlasništvu Grada Velike Gorice do </w:t>
            </w:r>
            <w:proofErr w:type="spellStart"/>
            <w:r w:rsidRPr="00803184">
              <w:rPr>
                <w:rFonts w:cs="Arial"/>
                <w:szCs w:val="22"/>
              </w:rPr>
              <w:t>nZEB</w:t>
            </w:r>
            <w:proofErr w:type="spellEnd"/>
            <w:r w:rsidRPr="00803184">
              <w:rPr>
                <w:rFonts w:cs="Arial"/>
                <w:szCs w:val="22"/>
              </w:rPr>
              <w:t xml:space="preserve"> kategorije </w:t>
            </w:r>
          </w:p>
        </w:tc>
        <w:tc>
          <w:tcPr>
            <w:tcW w:w="1559" w:type="dxa"/>
          </w:tcPr>
          <w:p w14:paraId="48C99E25" w14:textId="77777777" w:rsidR="0056323C" w:rsidRPr="00803184" w:rsidRDefault="0056323C" w:rsidP="00C865B5">
            <w:pPr>
              <w:spacing w:line="276" w:lineRule="auto"/>
              <w:jc w:val="left"/>
              <w:rPr>
                <w:rFonts w:cs="Arial"/>
                <w:szCs w:val="22"/>
              </w:rPr>
            </w:pPr>
            <w:r w:rsidRPr="00803184">
              <w:rPr>
                <w:rFonts w:cs="Arial"/>
                <w:szCs w:val="22"/>
              </w:rPr>
              <w:t xml:space="preserve">Grad Velika Gorica </w:t>
            </w:r>
          </w:p>
        </w:tc>
        <w:tc>
          <w:tcPr>
            <w:tcW w:w="1274" w:type="dxa"/>
          </w:tcPr>
          <w:p w14:paraId="79C4D432" w14:textId="492E1CDA" w:rsidR="0056323C" w:rsidRPr="00803184" w:rsidRDefault="0056323C" w:rsidP="00825DA6">
            <w:pPr>
              <w:spacing w:line="276" w:lineRule="auto"/>
              <w:jc w:val="center"/>
              <w:rPr>
                <w:rFonts w:cs="Arial"/>
                <w:szCs w:val="22"/>
              </w:rPr>
            </w:pPr>
            <w:r w:rsidRPr="00803184">
              <w:rPr>
                <w:rFonts w:cs="Arial"/>
                <w:szCs w:val="22"/>
              </w:rPr>
              <w:t>2020.- 2030.</w:t>
            </w:r>
          </w:p>
        </w:tc>
        <w:tc>
          <w:tcPr>
            <w:tcW w:w="1836" w:type="dxa"/>
          </w:tcPr>
          <w:p w14:paraId="0F0D6B71" w14:textId="77777777" w:rsidR="0056323C" w:rsidRPr="00803184" w:rsidRDefault="0056323C" w:rsidP="00825DA6">
            <w:pPr>
              <w:spacing w:line="276" w:lineRule="auto"/>
              <w:jc w:val="right"/>
              <w:rPr>
                <w:rFonts w:cs="Arial"/>
                <w:szCs w:val="22"/>
              </w:rPr>
            </w:pPr>
            <w:r w:rsidRPr="00803184">
              <w:rPr>
                <w:rFonts w:cs="Arial"/>
                <w:szCs w:val="22"/>
              </w:rPr>
              <w:t>93.297.600,00</w:t>
            </w:r>
          </w:p>
        </w:tc>
      </w:tr>
      <w:tr w:rsidR="0056323C" w:rsidRPr="00803184" w14:paraId="6A7FB711" w14:textId="77777777" w:rsidTr="00825DA6">
        <w:tc>
          <w:tcPr>
            <w:tcW w:w="4387" w:type="dxa"/>
          </w:tcPr>
          <w:p w14:paraId="6AA99C01" w14:textId="77777777" w:rsidR="0056323C" w:rsidRPr="00803184" w:rsidRDefault="0056323C" w:rsidP="00C16A62">
            <w:pPr>
              <w:spacing w:line="276" w:lineRule="auto"/>
              <w:rPr>
                <w:rFonts w:cs="Arial"/>
                <w:szCs w:val="22"/>
              </w:rPr>
            </w:pPr>
            <w:r w:rsidRPr="00803184">
              <w:rPr>
                <w:rFonts w:cs="Arial"/>
                <w:szCs w:val="22"/>
              </w:rPr>
              <w:t xml:space="preserve">5 Uvođenje fotonaponskih sustava na zgrade u vlasništvu Grada Velike Gorice </w:t>
            </w:r>
          </w:p>
        </w:tc>
        <w:tc>
          <w:tcPr>
            <w:tcW w:w="1559" w:type="dxa"/>
          </w:tcPr>
          <w:p w14:paraId="07D2C349" w14:textId="77777777" w:rsidR="0056323C" w:rsidRPr="00803184" w:rsidRDefault="0056323C" w:rsidP="00C865B5">
            <w:pPr>
              <w:spacing w:line="276" w:lineRule="auto"/>
              <w:jc w:val="left"/>
              <w:rPr>
                <w:rFonts w:cs="Arial"/>
                <w:szCs w:val="22"/>
              </w:rPr>
            </w:pPr>
            <w:r w:rsidRPr="00803184">
              <w:rPr>
                <w:rFonts w:cs="Arial"/>
                <w:szCs w:val="22"/>
              </w:rPr>
              <w:t xml:space="preserve">Grad Velika Gorica </w:t>
            </w:r>
          </w:p>
        </w:tc>
        <w:tc>
          <w:tcPr>
            <w:tcW w:w="1274" w:type="dxa"/>
          </w:tcPr>
          <w:p w14:paraId="3B9A70BB" w14:textId="0915A619" w:rsidR="0056323C" w:rsidRPr="00803184" w:rsidRDefault="0056323C" w:rsidP="00825DA6">
            <w:pPr>
              <w:spacing w:line="276" w:lineRule="auto"/>
              <w:jc w:val="center"/>
              <w:rPr>
                <w:rFonts w:cs="Arial"/>
                <w:szCs w:val="22"/>
              </w:rPr>
            </w:pPr>
            <w:r w:rsidRPr="00803184">
              <w:rPr>
                <w:rFonts w:cs="Arial"/>
                <w:szCs w:val="22"/>
              </w:rPr>
              <w:t>2020.-2025.</w:t>
            </w:r>
          </w:p>
        </w:tc>
        <w:tc>
          <w:tcPr>
            <w:tcW w:w="1836" w:type="dxa"/>
          </w:tcPr>
          <w:p w14:paraId="2EE38C07" w14:textId="77777777" w:rsidR="0056323C" w:rsidRPr="00803184" w:rsidRDefault="0056323C" w:rsidP="00825DA6">
            <w:pPr>
              <w:spacing w:line="276" w:lineRule="auto"/>
              <w:jc w:val="right"/>
              <w:rPr>
                <w:rFonts w:cs="Arial"/>
                <w:szCs w:val="22"/>
              </w:rPr>
            </w:pPr>
            <w:r w:rsidRPr="00803184">
              <w:rPr>
                <w:rFonts w:cs="Arial"/>
                <w:szCs w:val="22"/>
              </w:rPr>
              <w:t>3.069.000,00</w:t>
            </w:r>
          </w:p>
        </w:tc>
      </w:tr>
      <w:tr w:rsidR="0056323C" w:rsidRPr="00803184" w14:paraId="14AD6ADD" w14:textId="77777777" w:rsidTr="00825DA6">
        <w:tc>
          <w:tcPr>
            <w:tcW w:w="4387" w:type="dxa"/>
          </w:tcPr>
          <w:p w14:paraId="409EEECD" w14:textId="77777777" w:rsidR="0056323C" w:rsidRPr="00803184" w:rsidRDefault="0056323C" w:rsidP="00C16A62">
            <w:pPr>
              <w:spacing w:line="276" w:lineRule="auto"/>
              <w:rPr>
                <w:rFonts w:cs="Arial"/>
                <w:szCs w:val="22"/>
              </w:rPr>
            </w:pPr>
            <w:r w:rsidRPr="00803184">
              <w:rPr>
                <w:rFonts w:cs="Arial"/>
                <w:szCs w:val="22"/>
              </w:rPr>
              <w:t xml:space="preserve">6 Uvođenje ostalih obnovljivih izvora u zgrade u vlasništvu Grada Velike Gorice </w:t>
            </w:r>
          </w:p>
        </w:tc>
        <w:tc>
          <w:tcPr>
            <w:tcW w:w="1559" w:type="dxa"/>
          </w:tcPr>
          <w:p w14:paraId="2C3C1055" w14:textId="77777777" w:rsidR="0056323C" w:rsidRPr="00803184" w:rsidRDefault="0056323C" w:rsidP="00C865B5">
            <w:pPr>
              <w:spacing w:line="276" w:lineRule="auto"/>
              <w:jc w:val="left"/>
              <w:rPr>
                <w:rFonts w:cs="Arial"/>
                <w:szCs w:val="22"/>
              </w:rPr>
            </w:pPr>
            <w:r w:rsidRPr="00803184">
              <w:rPr>
                <w:rFonts w:cs="Arial"/>
                <w:szCs w:val="22"/>
              </w:rPr>
              <w:t xml:space="preserve">Grad Velika Gorica </w:t>
            </w:r>
          </w:p>
        </w:tc>
        <w:tc>
          <w:tcPr>
            <w:tcW w:w="1274" w:type="dxa"/>
          </w:tcPr>
          <w:p w14:paraId="174B48E6" w14:textId="1E91CAD3" w:rsidR="0056323C" w:rsidRPr="00803184" w:rsidRDefault="0056323C" w:rsidP="00825DA6">
            <w:pPr>
              <w:spacing w:line="276" w:lineRule="auto"/>
              <w:jc w:val="center"/>
              <w:rPr>
                <w:rFonts w:cs="Arial"/>
                <w:szCs w:val="22"/>
              </w:rPr>
            </w:pPr>
            <w:r w:rsidRPr="00803184">
              <w:rPr>
                <w:rFonts w:cs="Arial"/>
                <w:szCs w:val="22"/>
              </w:rPr>
              <w:t>2020.-2030.</w:t>
            </w:r>
          </w:p>
        </w:tc>
        <w:tc>
          <w:tcPr>
            <w:tcW w:w="1836" w:type="dxa"/>
          </w:tcPr>
          <w:p w14:paraId="3E3865FD" w14:textId="77777777" w:rsidR="0056323C" w:rsidRPr="00803184" w:rsidRDefault="0056323C" w:rsidP="00825DA6">
            <w:pPr>
              <w:spacing w:line="276" w:lineRule="auto"/>
              <w:jc w:val="right"/>
              <w:rPr>
                <w:rFonts w:cs="Arial"/>
                <w:szCs w:val="22"/>
              </w:rPr>
            </w:pPr>
            <w:r w:rsidRPr="00803184">
              <w:rPr>
                <w:rFonts w:cs="Arial"/>
                <w:szCs w:val="22"/>
              </w:rPr>
              <w:t>13.444.080,00</w:t>
            </w:r>
          </w:p>
        </w:tc>
      </w:tr>
      <w:tr w:rsidR="0056323C" w:rsidRPr="00803184" w14:paraId="29738B1B" w14:textId="77777777" w:rsidTr="00825DA6">
        <w:tc>
          <w:tcPr>
            <w:tcW w:w="4387" w:type="dxa"/>
          </w:tcPr>
          <w:p w14:paraId="5BE94C7E" w14:textId="77777777" w:rsidR="0056323C" w:rsidRPr="00803184" w:rsidRDefault="0056323C" w:rsidP="00C16A62">
            <w:pPr>
              <w:spacing w:line="276" w:lineRule="auto"/>
              <w:rPr>
                <w:rFonts w:cs="Arial"/>
                <w:szCs w:val="22"/>
              </w:rPr>
            </w:pPr>
            <w:r w:rsidRPr="00803184">
              <w:rPr>
                <w:rFonts w:cs="Arial"/>
                <w:szCs w:val="22"/>
              </w:rPr>
              <w:t xml:space="preserve">7 Provedba troškovno optimalnih aktivnosti male kapitalne intenzivnosti koje donose brze energetske uštede </w:t>
            </w:r>
          </w:p>
        </w:tc>
        <w:tc>
          <w:tcPr>
            <w:tcW w:w="1559" w:type="dxa"/>
          </w:tcPr>
          <w:p w14:paraId="20285E0F" w14:textId="77777777" w:rsidR="0056323C" w:rsidRPr="00803184" w:rsidRDefault="0056323C" w:rsidP="00C865B5">
            <w:pPr>
              <w:spacing w:line="276" w:lineRule="auto"/>
              <w:jc w:val="left"/>
              <w:rPr>
                <w:rFonts w:cs="Arial"/>
                <w:szCs w:val="22"/>
              </w:rPr>
            </w:pPr>
            <w:r w:rsidRPr="00803184">
              <w:rPr>
                <w:rFonts w:cs="Arial"/>
                <w:szCs w:val="22"/>
              </w:rPr>
              <w:t xml:space="preserve">Grad Velika Gorica </w:t>
            </w:r>
          </w:p>
        </w:tc>
        <w:tc>
          <w:tcPr>
            <w:tcW w:w="1274" w:type="dxa"/>
          </w:tcPr>
          <w:p w14:paraId="47AD2896" w14:textId="5A1ECDE7" w:rsidR="0056323C" w:rsidRPr="00803184" w:rsidRDefault="0056323C" w:rsidP="00825DA6">
            <w:pPr>
              <w:spacing w:line="276" w:lineRule="auto"/>
              <w:jc w:val="center"/>
              <w:rPr>
                <w:rFonts w:cs="Arial"/>
                <w:szCs w:val="22"/>
              </w:rPr>
            </w:pPr>
            <w:r w:rsidRPr="00803184">
              <w:rPr>
                <w:rFonts w:cs="Arial"/>
                <w:szCs w:val="22"/>
              </w:rPr>
              <w:t>Kontinuirano</w:t>
            </w:r>
          </w:p>
        </w:tc>
        <w:tc>
          <w:tcPr>
            <w:tcW w:w="1836" w:type="dxa"/>
          </w:tcPr>
          <w:p w14:paraId="58FAD2BD" w14:textId="77777777" w:rsidR="0056323C" w:rsidRPr="00803184" w:rsidRDefault="0056323C" w:rsidP="00825DA6">
            <w:pPr>
              <w:spacing w:line="276" w:lineRule="auto"/>
              <w:jc w:val="right"/>
              <w:rPr>
                <w:rFonts w:cs="Arial"/>
                <w:szCs w:val="22"/>
              </w:rPr>
            </w:pPr>
            <w:r w:rsidRPr="00803184">
              <w:rPr>
                <w:rFonts w:cs="Arial"/>
                <w:szCs w:val="22"/>
              </w:rPr>
              <w:t>/</w:t>
            </w:r>
          </w:p>
        </w:tc>
      </w:tr>
      <w:tr w:rsidR="0056323C" w:rsidRPr="00803184" w14:paraId="592368A5" w14:textId="77777777" w:rsidTr="00825DA6">
        <w:tc>
          <w:tcPr>
            <w:tcW w:w="4387" w:type="dxa"/>
          </w:tcPr>
          <w:p w14:paraId="50AC5A9B" w14:textId="77777777" w:rsidR="0056323C" w:rsidRPr="00803184" w:rsidRDefault="0056323C" w:rsidP="00C16A62">
            <w:pPr>
              <w:spacing w:line="276" w:lineRule="auto"/>
              <w:rPr>
                <w:rFonts w:cs="Arial"/>
                <w:szCs w:val="22"/>
              </w:rPr>
            </w:pPr>
            <w:r w:rsidRPr="00803184">
              <w:rPr>
                <w:rFonts w:cs="Arial"/>
                <w:szCs w:val="22"/>
              </w:rPr>
              <w:t>8 Uvođenje sustava automatskog nadzora i individualnog mjerenja potrošnje energije i vode u zgrade stambenog sektora na području Velike Gorice</w:t>
            </w:r>
          </w:p>
        </w:tc>
        <w:tc>
          <w:tcPr>
            <w:tcW w:w="1559" w:type="dxa"/>
          </w:tcPr>
          <w:p w14:paraId="7F1CD74D" w14:textId="77777777" w:rsidR="0056323C" w:rsidRPr="00803184" w:rsidRDefault="0056323C" w:rsidP="00C865B5">
            <w:pPr>
              <w:spacing w:line="276" w:lineRule="auto"/>
              <w:jc w:val="left"/>
              <w:rPr>
                <w:rFonts w:cs="Arial"/>
                <w:szCs w:val="22"/>
              </w:rPr>
            </w:pPr>
            <w:r w:rsidRPr="00803184">
              <w:rPr>
                <w:rFonts w:cs="Arial"/>
                <w:szCs w:val="22"/>
              </w:rPr>
              <w:t>Grad Velika Gorica</w:t>
            </w:r>
          </w:p>
        </w:tc>
        <w:tc>
          <w:tcPr>
            <w:tcW w:w="1274" w:type="dxa"/>
          </w:tcPr>
          <w:p w14:paraId="107CB3DD" w14:textId="77777777" w:rsidR="0056323C" w:rsidRPr="00803184" w:rsidRDefault="0056323C" w:rsidP="00825DA6">
            <w:pPr>
              <w:spacing w:line="276" w:lineRule="auto"/>
              <w:jc w:val="center"/>
              <w:rPr>
                <w:rFonts w:cs="Arial"/>
                <w:szCs w:val="22"/>
              </w:rPr>
            </w:pPr>
            <w:r w:rsidRPr="00803184">
              <w:rPr>
                <w:rFonts w:cs="Arial"/>
                <w:szCs w:val="22"/>
              </w:rPr>
              <w:t>2020.-2030.</w:t>
            </w:r>
          </w:p>
        </w:tc>
        <w:tc>
          <w:tcPr>
            <w:tcW w:w="1836" w:type="dxa"/>
          </w:tcPr>
          <w:p w14:paraId="1B0CE7C0" w14:textId="77777777" w:rsidR="0056323C" w:rsidRPr="00803184" w:rsidRDefault="0056323C" w:rsidP="00825DA6">
            <w:pPr>
              <w:spacing w:line="276" w:lineRule="auto"/>
              <w:jc w:val="right"/>
              <w:rPr>
                <w:rFonts w:cs="Arial"/>
                <w:szCs w:val="22"/>
              </w:rPr>
            </w:pPr>
            <w:r w:rsidRPr="00803184">
              <w:rPr>
                <w:rFonts w:cs="Arial"/>
                <w:szCs w:val="22"/>
              </w:rPr>
              <w:t>22.178.940,40</w:t>
            </w:r>
          </w:p>
        </w:tc>
      </w:tr>
      <w:tr w:rsidR="0056323C" w:rsidRPr="00803184" w14:paraId="69B7C22D" w14:textId="77777777" w:rsidTr="00825DA6">
        <w:tc>
          <w:tcPr>
            <w:tcW w:w="4387" w:type="dxa"/>
          </w:tcPr>
          <w:p w14:paraId="3E726F1D" w14:textId="77777777" w:rsidR="0056323C" w:rsidRPr="00803184" w:rsidRDefault="0056323C" w:rsidP="00C16A62">
            <w:pPr>
              <w:spacing w:line="276" w:lineRule="auto"/>
              <w:rPr>
                <w:rFonts w:cs="Arial"/>
                <w:szCs w:val="22"/>
              </w:rPr>
            </w:pPr>
            <w:r w:rsidRPr="00803184">
              <w:rPr>
                <w:rFonts w:cs="Arial"/>
                <w:szCs w:val="22"/>
              </w:rPr>
              <w:t xml:space="preserve">9 Provođenje programa integralne energetske obnove zgrada stambenog sektora na području Velike Gorice do </w:t>
            </w:r>
            <w:proofErr w:type="spellStart"/>
            <w:r w:rsidRPr="00803184">
              <w:rPr>
                <w:rFonts w:cs="Arial"/>
                <w:szCs w:val="22"/>
              </w:rPr>
              <w:t>nZEB</w:t>
            </w:r>
            <w:proofErr w:type="spellEnd"/>
            <w:r w:rsidRPr="00803184">
              <w:rPr>
                <w:rFonts w:cs="Arial"/>
                <w:szCs w:val="22"/>
              </w:rPr>
              <w:t xml:space="preserve"> kategorije </w:t>
            </w:r>
          </w:p>
        </w:tc>
        <w:tc>
          <w:tcPr>
            <w:tcW w:w="1559" w:type="dxa"/>
          </w:tcPr>
          <w:p w14:paraId="471D77F6" w14:textId="77777777" w:rsidR="0056323C" w:rsidRPr="00803184" w:rsidRDefault="0056323C" w:rsidP="00C865B5">
            <w:pPr>
              <w:spacing w:line="276" w:lineRule="auto"/>
              <w:jc w:val="left"/>
              <w:rPr>
                <w:rFonts w:cs="Arial"/>
                <w:szCs w:val="22"/>
              </w:rPr>
            </w:pPr>
            <w:r w:rsidRPr="00803184">
              <w:rPr>
                <w:rFonts w:cs="Arial"/>
                <w:szCs w:val="22"/>
              </w:rPr>
              <w:t>Grad Velika Gorica</w:t>
            </w:r>
          </w:p>
        </w:tc>
        <w:tc>
          <w:tcPr>
            <w:tcW w:w="1274" w:type="dxa"/>
          </w:tcPr>
          <w:p w14:paraId="508FFCB2" w14:textId="6ACDFB2B" w:rsidR="0056323C" w:rsidRPr="00803184" w:rsidRDefault="0056323C" w:rsidP="00825DA6">
            <w:pPr>
              <w:spacing w:line="276" w:lineRule="auto"/>
              <w:jc w:val="center"/>
              <w:rPr>
                <w:rFonts w:cs="Arial"/>
                <w:szCs w:val="22"/>
              </w:rPr>
            </w:pPr>
            <w:r w:rsidRPr="00803184">
              <w:rPr>
                <w:rFonts w:cs="Arial"/>
                <w:szCs w:val="22"/>
              </w:rPr>
              <w:t>2020.-2030.</w:t>
            </w:r>
          </w:p>
        </w:tc>
        <w:tc>
          <w:tcPr>
            <w:tcW w:w="1836" w:type="dxa"/>
          </w:tcPr>
          <w:p w14:paraId="3EDE1AD2" w14:textId="77777777" w:rsidR="0056323C" w:rsidRPr="00803184" w:rsidRDefault="0056323C" w:rsidP="00825DA6">
            <w:pPr>
              <w:spacing w:line="276" w:lineRule="auto"/>
              <w:jc w:val="right"/>
              <w:rPr>
                <w:rFonts w:cs="Arial"/>
                <w:szCs w:val="22"/>
              </w:rPr>
            </w:pPr>
            <w:r w:rsidRPr="00803184">
              <w:rPr>
                <w:rFonts w:cs="Arial"/>
                <w:szCs w:val="22"/>
              </w:rPr>
              <w:t>543.278.677,00</w:t>
            </w:r>
          </w:p>
        </w:tc>
      </w:tr>
      <w:tr w:rsidR="0056323C" w:rsidRPr="00803184" w14:paraId="058FF7FE" w14:textId="77777777" w:rsidTr="00825DA6">
        <w:tc>
          <w:tcPr>
            <w:tcW w:w="4387" w:type="dxa"/>
          </w:tcPr>
          <w:p w14:paraId="49A13B06" w14:textId="77777777" w:rsidR="0056323C" w:rsidRPr="00803184" w:rsidRDefault="0056323C" w:rsidP="00C16A62">
            <w:pPr>
              <w:spacing w:line="276" w:lineRule="auto"/>
              <w:rPr>
                <w:rFonts w:cs="Arial"/>
                <w:szCs w:val="22"/>
              </w:rPr>
            </w:pPr>
            <w:r w:rsidRPr="00803184">
              <w:rPr>
                <w:rFonts w:cs="Arial"/>
                <w:szCs w:val="22"/>
              </w:rPr>
              <w:t xml:space="preserve">10 Provođenje programa energetske obnove djelomično obnovljenih zgrada stambenog sektora na području Velike Gorice do </w:t>
            </w:r>
            <w:proofErr w:type="spellStart"/>
            <w:r w:rsidRPr="00803184">
              <w:rPr>
                <w:rFonts w:cs="Arial"/>
                <w:szCs w:val="22"/>
              </w:rPr>
              <w:t>nZEB</w:t>
            </w:r>
            <w:proofErr w:type="spellEnd"/>
            <w:r w:rsidRPr="00803184">
              <w:rPr>
                <w:rFonts w:cs="Arial"/>
                <w:szCs w:val="22"/>
              </w:rPr>
              <w:t xml:space="preserve"> kategorije </w:t>
            </w:r>
          </w:p>
        </w:tc>
        <w:tc>
          <w:tcPr>
            <w:tcW w:w="1559" w:type="dxa"/>
          </w:tcPr>
          <w:p w14:paraId="496226A0" w14:textId="77777777" w:rsidR="0056323C" w:rsidRPr="00803184" w:rsidRDefault="0056323C" w:rsidP="00C865B5">
            <w:pPr>
              <w:spacing w:line="276" w:lineRule="auto"/>
              <w:jc w:val="left"/>
              <w:rPr>
                <w:rFonts w:cs="Arial"/>
                <w:szCs w:val="22"/>
              </w:rPr>
            </w:pPr>
            <w:r w:rsidRPr="00803184">
              <w:rPr>
                <w:rFonts w:cs="Arial"/>
                <w:szCs w:val="22"/>
              </w:rPr>
              <w:t xml:space="preserve">Grad Velika Gorica </w:t>
            </w:r>
          </w:p>
        </w:tc>
        <w:tc>
          <w:tcPr>
            <w:tcW w:w="1274" w:type="dxa"/>
          </w:tcPr>
          <w:p w14:paraId="5570B2F9" w14:textId="7B29A22B" w:rsidR="0056323C" w:rsidRPr="00803184" w:rsidRDefault="0056323C" w:rsidP="00825DA6">
            <w:pPr>
              <w:spacing w:line="276" w:lineRule="auto"/>
              <w:jc w:val="center"/>
              <w:rPr>
                <w:rFonts w:cs="Arial"/>
                <w:szCs w:val="22"/>
              </w:rPr>
            </w:pPr>
            <w:r w:rsidRPr="00803184">
              <w:rPr>
                <w:rFonts w:cs="Arial"/>
                <w:szCs w:val="22"/>
              </w:rPr>
              <w:t>2020.-2030.</w:t>
            </w:r>
          </w:p>
        </w:tc>
        <w:tc>
          <w:tcPr>
            <w:tcW w:w="1836" w:type="dxa"/>
          </w:tcPr>
          <w:p w14:paraId="5F8ED50B" w14:textId="77777777" w:rsidR="0056323C" w:rsidRPr="00803184" w:rsidRDefault="0056323C" w:rsidP="00825DA6">
            <w:pPr>
              <w:spacing w:line="276" w:lineRule="auto"/>
              <w:jc w:val="right"/>
              <w:rPr>
                <w:rFonts w:cs="Arial"/>
                <w:szCs w:val="22"/>
              </w:rPr>
            </w:pPr>
            <w:r w:rsidRPr="00803184">
              <w:rPr>
                <w:rFonts w:cs="Arial"/>
                <w:szCs w:val="22"/>
              </w:rPr>
              <w:t>16.740.000,00</w:t>
            </w:r>
          </w:p>
        </w:tc>
      </w:tr>
      <w:tr w:rsidR="0056323C" w:rsidRPr="00803184" w14:paraId="141EB8DE" w14:textId="77777777" w:rsidTr="00825DA6">
        <w:tc>
          <w:tcPr>
            <w:tcW w:w="4387" w:type="dxa"/>
          </w:tcPr>
          <w:p w14:paraId="7F297B73" w14:textId="77777777" w:rsidR="0056323C" w:rsidRPr="00803184" w:rsidRDefault="0056323C" w:rsidP="00C16A62">
            <w:pPr>
              <w:spacing w:line="276" w:lineRule="auto"/>
              <w:rPr>
                <w:rFonts w:cs="Arial"/>
                <w:szCs w:val="22"/>
              </w:rPr>
            </w:pPr>
            <w:r w:rsidRPr="00803184">
              <w:rPr>
                <w:rFonts w:cs="Arial"/>
                <w:szCs w:val="22"/>
              </w:rPr>
              <w:t xml:space="preserve">11 Uvođenje fotonaponskih sustava na zgrade stambenog sektora na području Velike Gorice </w:t>
            </w:r>
          </w:p>
        </w:tc>
        <w:tc>
          <w:tcPr>
            <w:tcW w:w="1559" w:type="dxa"/>
          </w:tcPr>
          <w:p w14:paraId="7571E31C" w14:textId="77777777" w:rsidR="0056323C" w:rsidRPr="00803184" w:rsidRDefault="0056323C" w:rsidP="00C865B5">
            <w:pPr>
              <w:spacing w:line="276" w:lineRule="auto"/>
              <w:jc w:val="left"/>
              <w:rPr>
                <w:rFonts w:cs="Arial"/>
                <w:szCs w:val="22"/>
              </w:rPr>
            </w:pPr>
            <w:r w:rsidRPr="00803184">
              <w:rPr>
                <w:rFonts w:cs="Arial"/>
                <w:szCs w:val="22"/>
              </w:rPr>
              <w:t xml:space="preserve">Grad Velika Gorica </w:t>
            </w:r>
          </w:p>
        </w:tc>
        <w:tc>
          <w:tcPr>
            <w:tcW w:w="1274" w:type="dxa"/>
          </w:tcPr>
          <w:p w14:paraId="2D229E96" w14:textId="073F4E13" w:rsidR="0056323C" w:rsidRPr="00803184" w:rsidRDefault="0056323C" w:rsidP="00825DA6">
            <w:pPr>
              <w:spacing w:line="276" w:lineRule="auto"/>
              <w:jc w:val="center"/>
              <w:rPr>
                <w:rFonts w:cs="Arial"/>
                <w:szCs w:val="22"/>
              </w:rPr>
            </w:pPr>
            <w:r w:rsidRPr="00803184">
              <w:rPr>
                <w:rFonts w:cs="Arial"/>
                <w:szCs w:val="22"/>
              </w:rPr>
              <w:t>2020.-2030.</w:t>
            </w:r>
          </w:p>
        </w:tc>
        <w:tc>
          <w:tcPr>
            <w:tcW w:w="1836" w:type="dxa"/>
          </w:tcPr>
          <w:p w14:paraId="242AAC3F" w14:textId="77777777" w:rsidR="0056323C" w:rsidRPr="00803184" w:rsidRDefault="0056323C" w:rsidP="00825DA6">
            <w:pPr>
              <w:spacing w:line="276" w:lineRule="auto"/>
              <w:jc w:val="right"/>
              <w:rPr>
                <w:rFonts w:cs="Arial"/>
                <w:szCs w:val="22"/>
              </w:rPr>
            </w:pPr>
            <w:r w:rsidRPr="00803184">
              <w:rPr>
                <w:rFonts w:cs="Arial"/>
                <w:szCs w:val="22"/>
              </w:rPr>
              <w:t>28.248.750,00</w:t>
            </w:r>
          </w:p>
        </w:tc>
      </w:tr>
      <w:tr w:rsidR="0056323C" w:rsidRPr="00803184" w14:paraId="12502D83" w14:textId="77777777" w:rsidTr="00825DA6">
        <w:tc>
          <w:tcPr>
            <w:tcW w:w="4387" w:type="dxa"/>
          </w:tcPr>
          <w:p w14:paraId="79A6D72A" w14:textId="77777777" w:rsidR="0056323C" w:rsidRPr="00803184" w:rsidRDefault="0056323C" w:rsidP="00C16A62">
            <w:pPr>
              <w:spacing w:line="276" w:lineRule="auto"/>
              <w:rPr>
                <w:rFonts w:cs="Arial"/>
                <w:szCs w:val="22"/>
              </w:rPr>
            </w:pPr>
            <w:r w:rsidRPr="00803184">
              <w:rPr>
                <w:rFonts w:cs="Arial"/>
                <w:szCs w:val="22"/>
              </w:rPr>
              <w:t xml:space="preserve">12 Uvođenje solarnih kolektora na zgrade stambenog sektora na području Velike Gorice </w:t>
            </w:r>
          </w:p>
        </w:tc>
        <w:tc>
          <w:tcPr>
            <w:tcW w:w="1559" w:type="dxa"/>
          </w:tcPr>
          <w:p w14:paraId="10996125" w14:textId="77777777" w:rsidR="0056323C" w:rsidRPr="00803184" w:rsidRDefault="0056323C" w:rsidP="00C865B5">
            <w:pPr>
              <w:spacing w:line="276" w:lineRule="auto"/>
              <w:jc w:val="left"/>
              <w:rPr>
                <w:rFonts w:cs="Arial"/>
                <w:szCs w:val="22"/>
              </w:rPr>
            </w:pPr>
            <w:r w:rsidRPr="00803184">
              <w:rPr>
                <w:rFonts w:cs="Arial"/>
                <w:szCs w:val="22"/>
              </w:rPr>
              <w:t xml:space="preserve">Grad Velika Gorica </w:t>
            </w:r>
          </w:p>
        </w:tc>
        <w:tc>
          <w:tcPr>
            <w:tcW w:w="1274" w:type="dxa"/>
          </w:tcPr>
          <w:p w14:paraId="673077B8" w14:textId="22A2EB85" w:rsidR="0056323C" w:rsidRPr="00803184" w:rsidRDefault="0056323C" w:rsidP="00825DA6">
            <w:pPr>
              <w:spacing w:line="276" w:lineRule="auto"/>
              <w:jc w:val="center"/>
              <w:rPr>
                <w:rFonts w:cs="Arial"/>
                <w:szCs w:val="22"/>
              </w:rPr>
            </w:pPr>
            <w:r w:rsidRPr="00803184">
              <w:rPr>
                <w:rFonts w:cs="Arial"/>
                <w:szCs w:val="22"/>
              </w:rPr>
              <w:t>2020.-2030.</w:t>
            </w:r>
          </w:p>
        </w:tc>
        <w:tc>
          <w:tcPr>
            <w:tcW w:w="1836" w:type="dxa"/>
          </w:tcPr>
          <w:p w14:paraId="496DBF49" w14:textId="77777777" w:rsidR="0056323C" w:rsidRPr="00803184" w:rsidRDefault="0056323C" w:rsidP="00825DA6">
            <w:pPr>
              <w:spacing w:line="276" w:lineRule="auto"/>
              <w:jc w:val="right"/>
              <w:rPr>
                <w:rFonts w:cs="Arial"/>
                <w:szCs w:val="22"/>
              </w:rPr>
            </w:pPr>
            <w:r w:rsidRPr="00803184">
              <w:rPr>
                <w:rFonts w:cs="Arial"/>
                <w:szCs w:val="22"/>
              </w:rPr>
              <w:t>26.746.800,00</w:t>
            </w:r>
          </w:p>
        </w:tc>
      </w:tr>
      <w:tr w:rsidR="0056323C" w:rsidRPr="00803184" w14:paraId="743A08FD" w14:textId="77777777" w:rsidTr="00825DA6">
        <w:tc>
          <w:tcPr>
            <w:tcW w:w="4387" w:type="dxa"/>
          </w:tcPr>
          <w:p w14:paraId="28EEB3D6" w14:textId="77777777" w:rsidR="0056323C" w:rsidRPr="00803184" w:rsidRDefault="0056323C" w:rsidP="00C16A62">
            <w:pPr>
              <w:spacing w:line="276" w:lineRule="auto"/>
              <w:rPr>
                <w:rFonts w:cs="Arial"/>
                <w:szCs w:val="22"/>
              </w:rPr>
            </w:pPr>
            <w:r w:rsidRPr="00803184">
              <w:rPr>
                <w:rFonts w:cs="Arial"/>
                <w:szCs w:val="22"/>
              </w:rPr>
              <w:t xml:space="preserve">13 Uvođenje dizalica topline u zgrade stambenog sektora na području Velike Gorice </w:t>
            </w:r>
          </w:p>
        </w:tc>
        <w:tc>
          <w:tcPr>
            <w:tcW w:w="1559" w:type="dxa"/>
          </w:tcPr>
          <w:p w14:paraId="6875E9E3" w14:textId="77777777" w:rsidR="0056323C" w:rsidRPr="00803184" w:rsidRDefault="0056323C" w:rsidP="00C865B5">
            <w:pPr>
              <w:spacing w:line="276" w:lineRule="auto"/>
              <w:jc w:val="left"/>
              <w:rPr>
                <w:rFonts w:cs="Arial"/>
                <w:szCs w:val="22"/>
              </w:rPr>
            </w:pPr>
            <w:r w:rsidRPr="00803184">
              <w:rPr>
                <w:rFonts w:cs="Arial"/>
                <w:szCs w:val="22"/>
              </w:rPr>
              <w:t>Grad Velika Gorica</w:t>
            </w:r>
          </w:p>
        </w:tc>
        <w:tc>
          <w:tcPr>
            <w:tcW w:w="1274" w:type="dxa"/>
          </w:tcPr>
          <w:p w14:paraId="0E9A9ECE" w14:textId="5F322521" w:rsidR="0056323C" w:rsidRPr="00803184" w:rsidRDefault="0056323C" w:rsidP="00825DA6">
            <w:pPr>
              <w:spacing w:line="276" w:lineRule="auto"/>
              <w:jc w:val="center"/>
              <w:rPr>
                <w:rFonts w:cs="Arial"/>
                <w:szCs w:val="22"/>
              </w:rPr>
            </w:pPr>
            <w:r w:rsidRPr="00803184">
              <w:rPr>
                <w:rFonts w:cs="Arial"/>
                <w:szCs w:val="22"/>
              </w:rPr>
              <w:t>2020.-2030.</w:t>
            </w:r>
          </w:p>
        </w:tc>
        <w:tc>
          <w:tcPr>
            <w:tcW w:w="1836" w:type="dxa"/>
          </w:tcPr>
          <w:p w14:paraId="5CCB098B" w14:textId="77777777" w:rsidR="0056323C" w:rsidRPr="00803184" w:rsidRDefault="0056323C" w:rsidP="00825DA6">
            <w:pPr>
              <w:spacing w:line="276" w:lineRule="auto"/>
              <w:jc w:val="right"/>
              <w:rPr>
                <w:rFonts w:cs="Arial"/>
                <w:szCs w:val="22"/>
              </w:rPr>
            </w:pPr>
            <w:r w:rsidRPr="00803184">
              <w:rPr>
                <w:rFonts w:cs="Arial"/>
                <w:szCs w:val="22"/>
              </w:rPr>
              <w:t>688.200,00</w:t>
            </w:r>
          </w:p>
        </w:tc>
      </w:tr>
      <w:tr w:rsidR="0056323C" w:rsidRPr="00803184" w14:paraId="6D2DA5AD" w14:textId="77777777" w:rsidTr="00825DA6">
        <w:tc>
          <w:tcPr>
            <w:tcW w:w="4387" w:type="dxa"/>
          </w:tcPr>
          <w:p w14:paraId="7177B689" w14:textId="77777777" w:rsidR="0056323C" w:rsidRPr="00803184" w:rsidRDefault="0056323C" w:rsidP="00C16A62">
            <w:pPr>
              <w:spacing w:line="276" w:lineRule="auto"/>
              <w:rPr>
                <w:rFonts w:cs="Arial"/>
                <w:szCs w:val="22"/>
              </w:rPr>
            </w:pPr>
            <w:r w:rsidRPr="00803184">
              <w:rPr>
                <w:rFonts w:cs="Arial"/>
                <w:szCs w:val="22"/>
              </w:rPr>
              <w:t xml:space="preserve">14 Uvođenje sustava automatskog nadzora i individualnog mjerenja potrošnje energije i vode u zgrade komercijalnog i uslužnog podsektora Velike Gorice </w:t>
            </w:r>
          </w:p>
        </w:tc>
        <w:tc>
          <w:tcPr>
            <w:tcW w:w="1559" w:type="dxa"/>
          </w:tcPr>
          <w:p w14:paraId="18A2A3E0" w14:textId="77777777" w:rsidR="0056323C" w:rsidRPr="00803184" w:rsidRDefault="0056323C" w:rsidP="00C865B5">
            <w:pPr>
              <w:spacing w:line="276" w:lineRule="auto"/>
              <w:jc w:val="left"/>
              <w:rPr>
                <w:rFonts w:cs="Arial"/>
                <w:szCs w:val="22"/>
              </w:rPr>
            </w:pPr>
            <w:r w:rsidRPr="00803184">
              <w:rPr>
                <w:rFonts w:cs="Arial"/>
                <w:szCs w:val="22"/>
              </w:rPr>
              <w:t>Grad Velika Gorica</w:t>
            </w:r>
          </w:p>
        </w:tc>
        <w:tc>
          <w:tcPr>
            <w:tcW w:w="1274" w:type="dxa"/>
          </w:tcPr>
          <w:p w14:paraId="327596D3" w14:textId="21C75EB2" w:rsidR="0056323C" w:rsidRPr="00803184" w:rsidRDefault="0056323C" w:rsidP="00825DA6">
            <w:pPr>
              <w:spacing w:line="276" w:lineRule="auto"/>
              <w:jc w:val="center"/>
              <w:rPr>
                <w:rFonts w:cs="Arial"/>
                <w:szCs w:val="22"/>
              </w:rPr>
            </w:pPr>
            <w:r w:rsidRPr="00803184">
              <w:rPr>
                <w:rFonts w:cs="Arial"/>
                <w:szCs w:val="22"/>
              </w:rPr>
              <w:t>2020.-2030.</w:t>
            </w:r>
          </w:p>
        </w:tc>
        <w:tc>
          <w:tcPr>
            <w:tcW w:w="1836" w:type="dxa"/>
          </w:tcPr>
          <w:p w14:paraId="6427FD4F" w14:textId="77777777" w:rsidR="0056323C" w:rsidRPr="00803184" w:rsidRDefault="0056323C" w:rsidP="00825DA6">
            <w:pPr>
              <w:spacing w:line="276" w:lineRule="auto"/>
              <w:jc w:val="right"/>
              <w:rPr>
                <w:rFonts w:cs="Arial"/>
                <w:szCs w:val="22"/>
              </w:rPr>
            </w:pPr>
            <w:r w:rsidRPr="00803184">
              <w:rPr>
                <w:rFonts w:cs="Arial"/>
                <w:szCs w:val="22"/>
              </w:rPr>
              <w:t>6.123.479,08</w:t>
            </w:r>
          </w:p>
        </w:tc>
      </w:tr>
      <w:tr w:rsidR="0056323C" w:rsidRPr="00803184" w14:paraId="23D6C89C" w14:textId="77777777" w:rsidTr="00825DA6">
        <w:tc>
          <w:tcPr>
            <w:tcW w:w="4387" w:type="dxa"/>
          </w:tcPr>
          <w:p w14:paraId="0B39BFDB" w14:textId="77777777" w:rsidR="0056323C" w:rsidRPr="00803184" w:rsidRDefault="0056323C" w:rsidP="00C16A62">
            <w:pPr>
              <w:spacing w:line="276" w:lineRule="auto"/>
              <w:rPr>
                <w:rFonts w:cs="Arial"/>
                <w:szCs w:val="22"/>
              </w:rPr>
            </w:pPr>
            <w:r w:rsidRPr="00803184">
              <w:rPr>
                <w:rFonts w:cs="Arial"/>
                <w:szCs w:val="22"/>
              </w:rPr>
              <w:t xml:space="preserve">15 Provođenje programa integralne energetske obnove zgrada komercijalne i uslužne djelatnosti Velike Gorice do </w:t>
            </w:r>
            <w:proofErr w:type="spellStart"/>
            <w:r w:rsidRPr="00803184">
              <w:rPr>
                <w:rFonts w:cs="Arial"/>
                <w:szCs w:val="22"/>
              </w:rPr>
              <w:t>nZEB</w:t>
            </w:r>
            <w:proofErr w:type="spellEnd"/>
            <w:r w:rsidRPr="00803184">
              <w:rPr>
                <w:rFonts w:cs="Arial"/>
                <w:szCs w:val="22"/>
              </w:rPr>
              <w:t xml:space="preserve"> kategorije </w:t>
            </w:r>
          </w:p>
        </w:tc>
        <w:tc>
          <w:tcPr>
            <w:tcW w:w="1559" w:type="dxa"/>
          </w:tcPr>
          <w:p w14:paraId="4181FE83" w14:textId="77777777" w:rsidR="0056323C" w:rsidRPr="00803184" w:rsidRDefault="0056323C" w:rsidP="00C865B5">
            <w:pPr>
              <w:spacing w:line="276" w:lineRule="auto"/>
              <w:jc w:val="left"/>
              <w:rPr>
                <w:rFonts w:cs="Arial"/>
                <w:szCs w:val="22"/>
              </w:rPr>
            </w:pPr>
            <w:r w:rsidRPr="00803184">
              <w:rPr>
                <w:rFonts w:cs="Arial"/>
                <w:szCs w:val="22"/>
              </w:rPr>
              <w:t xml:space="preserve">Grad Velika Gorica </w:t>
            </w:r>
          </w:p>
        </w:tc>
        <w:tc>
          <w:tcPr>
            <w:tcW w:w="1274" w:type="dxa"/>
          </w:tcPr>
          <w:p w14:paraId="330DCC25" w14:textId="7888A83B" w:rsidR="0056323C" w:rsidRPr="00803184" w:rsidRDefault="0056323C" w:rsidP="00825DA6">
            <w:pPr>
              <w:spacing w:line="276" w:lineRule="auto"/>
              <w:jc w:val="center"/>
              <w:rPr>
                <w:rFonts w:cs="Arial"/>
                <w:szCs w:val="22"/>
              </w:rPr>
            </w:pPr>
            <w:r w:rsidRPr="00803184">
              <w:rPr>
                <w:rFonts w:cs="Arial"/>
                <w:szCs w:val="22"/>
              </w:rPr>
              <w:t>2020.-2030.</w:t>
            </w:r>
          </w:p>
        </w:tc>
        <w:tc>
          <w:tcPr>
            <w:tcW w:w="1836" w:type="dxa"/>
          </w:tcPr>
          <w:p w14:paraId="335D7824" w14:textId="77777777" w:rsidR="0056323C" w:rsidRPr="00803184" w:rsidRDefault="0056323C" w:rsidP="00825DA6">
            <w:pPr>
              <w:spacing w:line="276" w:lineRule="auto"/>
              <w:jc w:val="right"/>
              <w:rPr>
                <w:rFonts w:cs="Arial"/>
                <w:szCs w:val="22"/>
              </w:rPr>
            </w:pPr>
            <w:r w:rsidRPr="00803184">
              <w:rPr>
                <w:rFonts w:cs="Arial"/>
                <w:szCs w:val="22"/>
              </w:rPr>
              <w:t>61.380.000,00</w:t>
            </w:r>
          </w:p>
        </w:tc>
      </w:tr>
      <w:tr w:rsidR="0056323C" w:rsidRPr="00803184" w14:paraId="0EF60DBC" w14:textId="77777777" w:rsidTr="00825DA6">
        <w:tc>
          <w:tcPr>
            <w:tcW w:w="4387" w:type="dxa"/>
          </w:tcPr>
          <w:p w14:paraId="01DABFC0" w14:textId="77777777" w:rsidR="0056323C" w:rsidRPr="00803184" w:rsidRDefault="0056323C" w:rsidP="00C16A62">
            <w:pPr>
              <w:spacing w:line="276" w:lineRule="auto"/>
              <w:rPr>
                <w:rFonts w:cs="Arial"/>
                <w:szCs w:val="22"/>
              </w:rPr>
            </w:pPr>
            <w:r w:rsidRPr="00803184">
              <w:rPr>
                <w:rFonts w:cs="Arial"/>
                <w:szCs w:val="22"/>
              </w:rPr>
              <w:lastRenderedPageBreak/>
              <w:t xml:space="preserve">16 Uvođenje fotonaponskih sustava na zgrade komercijalne i uslužne djelatnosti Velike Gorice </w:t>
            </w:r>
          </w:p>
        </w:tc>
        <w:tc>
          <w:tcPr>
            <w:tcW w:w="1559" w:type="dxa"/>
          </w:tcPr>
          <w:p w14:paraId="3FFAC945" w14:textId="77777777" w:rsidR="0056323C" w:rsidRPr="00803184" w:rsidRDefault="0056323C" w:rsidP="00C865B5">
            <w:pPr>
              <w:spacing w:line="276" w:lineRule="auto"/>
              <w:jc w:val="left"/>
              <w:rPr>
                <w:rFonts w:cs="Arial"/>
                <w:szCs w:val="22"/>
              </w:rPr>
            </w:pPr>
            <w:r w:rsidRPr="00803184">
              <w:rPr>
                <w:rFonts w:cs="Arial"/>
                <w:szCs w:val="22"/>
              </w:rPr>
              <w:t xml:space="preserve">Grad Velika Gorica </w:t>
            </w:r>
          </w:p>
        </w:tc>
        <w:tc>
          <w:tcPr>
            <w:tcW w:w="1274" w:type="dxa"/>
          </w:tcPr>
          <w:p w14:paraId="13082F78" w14:textId="2DAAC9E8" w:rsidR="0056323C" w:rsidRPr="00803184" w:rsidRDefault="0056323C" w:rsidP="00825DA6">
            <w:pPr>
              <w:spacing w:line="276" w:lineRule="auto"/>
              <w:jc w:val="center"/>
              <w:rPr>
                <w:rFonts w:cs="Arial"/>
                <w:szCs w:val="22"/>
              </w:rPr>
            </w:pPr>
            <w:r w:rsidRPr="00803184">
              <w:rPr>
                <w:rFonts w:cs="Arial"/>
                <w:szCs w:val="22"/>
              </w:rPr>
              <w:t>2020.-2030.</w:t>
            </w:r>
          </w:p>
        </w:tc>
        <w:tc>
          <w:tcPr>
            <w:tcW w:w="1836" w:type="dxa"/>
          </w:tcPr>
          <w:p w14:paraId="3C11B914" w14:textId="77777777" w:rsidR="0056323C" w:rsidRPr="00803184" w:rsidRDefault="0056323C" w:rsidP="00825DA6">
            <w:pPr>
              <w:spacing w:line="276" w:lineRule="auto"/>
              <w:jc w:val="right"/>
              <w:rPr>
                <w:rFonts w:cs="Arial"/>
                <w:szCs w:val="22"/>
              </w:rPr>
            </w:pPr>
            <w:r w:rsidRPr="00803184">
              <w:rPr>
                <w:rFonts w:cs="Arial"/>
                <w:szCs w:val="22"/>
              </w:rPr>
              <w:t>6.138.000,00</w:t>
            </w:r>
          </w:p>
        </w:tc>
      </w:tr>
      <w:tr w:rsidR="0056323C" w:rsidRPr="00803184" w14:paraId="70DD8977" w14:textId="77777777" w:rsidTr="00825DA6">
        <w:tc>
          <w:tcPr>
            <w:tcW w:w="4387" w:type="dxa"/>
          </w:tcPr>
          <w:p w14:paraId="10799421" w14:textId="77777777" w:rsidR="0056323C" w:rsidRPr="00803184" w:rsidRDefault="0056323C" w:rsidP="00C16A62">
            <w:pPr>
              <w:spacing w:line="276" w:lineRule="auto"/>
              <w:rPr>
                <w:rFonts w:cs="Arial"/>
                <w:szCs w:val="22"/>
              </w:rPr>
            </w:pPr>
            <w:r w:rsidRPr="00803184">
              <w:rPr>
                <w:rFonts w:cs="Arial"/>
                <w:szCs w:val="22"/>
              </w:rPr>
              <w:t xml:space="preserve">17 Uvođenje ostalih obnovljivih izvora u zgrade komercijalne i uslužne djelatnosti Velike Gorice </w:t>
            </w:r>
          </w:p>
        </w:tc>
        <w:tc>
          <w:tcPr>
            <w:tcW w:w="1559" w:type="dxa"/>
          </w:tcPr>
          <w:p w14:paraId="23347D9F" w14:textId="77777777" w:rsidR="0056323C" w:rsidRPr="00803184" w:rsidRDefault="0056323C" w:rsidP="00C865B5">
            <w:pPr>
              <w:spacing w:line="276" w:lineRule="auto"/>
              <w:jc w:val="left"/>
              <w:rPr>
                <w:rFonts w:cs="Arial"/>
                <w:szCs w:val="22"/>
              </w:rPr>
            </w:pPr>
            <w:r w:rsidRPr="00803184">
              <w:rPr>
                <w:rFonts w:cs="Arial"/>
                <w:szCs w:val="22"/>
              </w:rPr>
              <w:t xml:space="preserve">Grad Velika Gorica </w:t>
            </w:r>
          </w:p>
        </w:tc>
        <w:tc>
          <w:tcPr>
            <w:tcW w:w="1274" w:type="dxa"/>
          </w:tcPr>
          <w:p w14:paraId="2FC4091D" w14:textId="0C10A778" w:rsidR="0056323C" w:rsidRPr="00803184" w:rsidRDefault="0056323C" w:rsidP="00825DA6">
            <w:pPr>
              <w:spacing w:line="276" w:lineRule="auto"/>
              <w:jc w:val="center"/>
              <w:rPr>
                <w:rFonts w:cs="Arial"/>
                <w:szCs w:val="22"/>
              </w:rPr>
            </w:pPr>
            <w:r w:rsidRPr="00803184">
              <w:rPr>
                <w:rFonts w:cs="Arial"/>
                <w:szCs w:val="22"/>
              </w:rPr>
              <w:t>2020.-2030.</w:t>
            </w:r>
          </w:p>
        </w:tc>
        <w:tc>
          <w:tcPr>
            <w:tcW w:w="1836" w:type="dxa"/>
          </w:tcPr>
          <w:p w14:paraId="0E9E7AE6" w14:textId="77777777" w:rsidR="0056323C" w:rsidRPr="00803184" w:rsidRDefault="0056323C" w:rsidP="00825DA6">
            <w:pPr>
              <w:spacing w:line="276" w:lineRule="auto"/>
              <w:jc w:val="right"/>
              <w:rPr>
                <w:rFonts w:cs="Arial"/>
                <w:szCs w:val="22"/>
              </w:rPr>
            </w:pPr>
            <w:r w:rsidRPr="00803184">
              <w:rPr>
                <w:rFonts w:cs="Arial"/>
                <w:szCs w:val="22"/>
              </w:rPr>
              <w:t>13.306.440,00</w:t>
            </w:r>
          </w:p>
        </w:tc>
      </w:tr>
      <w:tr w:rsidR="0056323C" w:rsidRPr="00803184" w14:paraId="6BAB4A01" w14:textId="77777777" w:rsidTr="00C16A62">
        <w:tc>
          <w:tcPr>
            <w:tcW w:w="9056" w:type="dxa"/>
            <w:gridSpan w:val="4"/>
          </w:tcPr>
          <w:p w14:paraId="7DEF981B" w14:textId="77777777" w:rsidR="0056323C" w:rsidRPr="00803184" w:rsidRDefault="0056323C" w:rsidP="00601ED6">
            <w:pPr>
              <w:spacing w:line="276" w:lineRule="auto"/>
              <w:jc w:val="center"/>
              <w:rPr>
                <w:rFonts w:cs="Arial"/>
                <w:b/>
                <w:bCs/>
                <w:szCs w:val="22"/>
              </w:rPr>
            </w:pPr>
            <w:r w:rsidRPr="00803184">
              <w:rPr>
                <w:rFonts w:cs="Arial"/>
                <w:b/>
                <w:bCs/>
                <w:szCs w:val="22"/>
              </w:rPr>
              <w:t>Promet</w:t>
            </w:r>
          </w:p>
        </w:tc>
      </w:tr>
      <w:tr w:rsidR="0056323C" w:rsidRPr="00803184" w14:paraId="77C82FDE" w14:textId="77777777" w:rsidTr="00825DA6">
        <w:tc>
          <w:tcPr>
            <w:tcW w:w="4387" w:type="dxa"/>
          </w:tcPr>
          <w:p w14:paraId="2542EE7E" w14:textId="77777777" w:rsidR="0056323C" w:rsidRPr="00803184" w:rsidRDefault="0056323C" w:rsidP="00C16A62">
            <w:pPr>
              <w:spacing w:line="276" w:lineRule="auto"/>
              <w:rPr>
                <w:rFonts w:cs="Arial"/>
                <w:szCs w:val="22"/>
              </w:rPr>
            </w:pPr>
            <w:r w:rsidRPr="00803184">
              <w:rPr>
                <w:rFonts w:cs="Arial"/>
                <w:szCs w:val="22"/>
              </w:rPr>
              <w:t xml:space="preserve">18 Postupna zamjena postojećih autobusa autobusima na obnovljive izvore energije </w:t>
            </w:r>
          </w:p>
        </w:tc>
        <w:tc>
          <w:tcPr>
            <w:tcW w:w="1559" w:type="dxa"/>
          </w:tcPr>
          <w:p w14:paraId="13C4216E" w14:textId="77777777" w:rsidR="0056323C" w:rsidRPr="00803184" w:rsidRDefault="0056323C" w:rsidP="00C865B5">
            <w:pPr>
              <w:spacing w:line="276" w:lineRule="auto"/>
              <w:jc w:val="left"/>
              <w:rPr>
                <w:rFonts w:cs="Arial"/>
                <w:szCs w:val="22"/>
              </w:rPr>
            </w:pPr>
            <w:r w:rsidRPr="00803184">
              <w:rPr>
                <w:rFonts w:cs="Arial"/>
                <w:szCs w:val="22"/>
              </w:rPr>
              <w:t>Grad Velika Gorica</w:t>
            </w:r>
          </w:p>
        </w:tc>
        <w:tc>
          <w:tcPr>
            <w:tcW w:w="1274" w:type="dxa"/>
          </w:tcPr>
          <w:p w14:paraId="664341A4" w14:textId="558E26F3" w:rsidR="0056323C" w:rsidRPr="00803184" w:rsidRDefault="0056323C" w:rsidP="00825DA6">
            <w:pPr>
              <w:spacing w:line="276" w:lineRule="auto"/>
              <w:jc w:val="center"/>
              <w:rPr>
                <w:rFonts w:cs="Arial"/>
                <w:szCs w:val="22"/>
              </w:rPr>
            </w:pPr>
            <w:r w:rsidRPr="00803184">
              <w:rPr>
                <w:rFonts w:cs="Arial"/>
                <w:szCs w:val="22"/>
              </w:rPr>
              <w:t>/</w:t>
            </w:r>
          </w:p>
        </w:tc>
        <w:tc>
          <w:tcPr>
            <w:tcW w:w="1836" w:type="dxa"/>
          </w:tcPr>
          <w:p w14:paraId="3D3A11C3" w14:textId="77777777" w:rsidR="0056323C" w:rsidRPr="00803184" w:rsidRDefault="0056323C" w:rsidP="00825DA6">
            <w:pPr>
              <w:spacing w:line="276" w:lineRule="auto"/>
              <w:jc w:val="right"/>
              <w:rPr>
                <w:rFonts w:cs="Arial"/>
                <w:szCs w:val="22"/>
              </w:rPr>
            </w:pPr>
            <w:r w:rsidRPr="00803184">
              <w:rPr>
                <w:rFonts w:cs="Arial"/>
                <w:szCs w:val="22"/>
              </w:rPr>
              <w:t>72.316.800,00</w:t>
            </w:r>
          </w:p>
        </w:tc>
      </w:tr>
      <w:tr w:rsidR="0056323C" w:rsidRPr="00803184" w14:paraId="1DC9DC09" w14:textId="77777777" w:rsidTr="00825DA6">
        <w:tc>
          <w:tcPr>
            <w:tcW w:w="4387" w:type="dxa"/>
          </w:tcPr>
          <w:p w14:paraId="55E1432B" w14:textId="77777777" w:rsidR="0056323C" w:rsidRPr="00803184" w:rsidRDefault="0056323C" w:rsidP="00C16A62">
            <w:pPr>
              <w:spacing w:line="276" w:lineRule="auto"/>
              <w:rPr>
                <w:rFonts w:cs="Arial"/>
                <w:szCs w:val="22"/>
              </w:rPr>
            </w:pPr>
            <w:r w:rsidRPr="00803184">
              <w:rPr>
                <w:rFonts w:cs="Arial"/>
                <w:szCs w:val="22"/>
              </w:rPr>
              <w:t xml:space="preserve">19 Skupina mjera za poboljšanje autobusnog javnog prijevoza na području Velike Gorice </w:t>
            </w:r>
          </w:p>
        </w:tc>
        <w:tc>
          <w:tcPr>
            <w:tcW w:w="1559" w:type="dxa"/>
          </w:tcPr>
          <w:p w14:paraId="3DDABBA3" w14:textId="77777777" w:rsidR="0056323C" w:rsidRPr="00803184" w:rsidRDefault="0056323C" w:rsidP="00C865B5">
            <w:pPr>
              <w:spacing w:line="276" w:lineRule="auto"/>
              <w:jc w:val="left"/>
              <w:rPr>
                <w:rFonts w:cs="Arial"/>
                <w:szCs w:val="22"/>
              </w:rPr>
            </w:pPr>
            <w:r w:rsidRPr="00803184">
              <w:rPr>
                <w:rFonts w:cs="Arial"/>
                <w:szCs w:val="22"/>
              </w:rPr>
              <w:t xml:space="preserve">Grad Velika Gorica </w:t>
            </w:r>
          </w:p>
        </w:tc>
        <w:tc>
          <w:tcPr>
            <w:tcW w:w="1274" w:type="dxa"/>
          </w:tcPr>
          <w:p w14:paraId="0B5D2F17" w14:textId="49791A6F" w:rsidR="0056323C" w:rsidRPr="00803184" w:rsidRDefault="0056323C" w:rsidP="00825DA6">
            <w:pPr>
              <w:spacing w:line="276" w:lineRule="auto"/>
              <w:jc w:val="center"/>
              <w:rPr>
                <w:rFonts w:cs="Arial"/>
                <w:szCs w:val="22"/>
              </w:rPr>
            </w:pPr>
            <w:r w:rsidRPr="00803184">
              <w:rPr>
                <w:rFonts w:cs="Arial"/>
                <w:szCs w:val="22"/>
              </w:rPr>
              <w:t>Kontinuirano</w:t>
            </w:r>
          </w:p>
        </w:tc>
        <w:tc>
          <w:tcPr>
            <w:tcW w:w="1836" w:type="dxa"/>
          </w:tcPr>
          <w:p w14:paraId="10E434CA" w14:textId="77777777" w:rsidR="0056323C" w:rsidRPr="00803184" w:rsidRDefault="0056323C" w:rsidP="00825DA6">
            <w:pPr>
              <w:spacing w:line="276" w:lineRule="auto"/>
              <w:jc w:val="right"/>
              <w:rPr>
                <w:rFonts w:cs="Arial"/>
                <w:szCs w:val="22"/>
              </w:rPr>
            </w:pPr>
            <w:r w:rsidRPr="00803184">
              <w:rPr>
                <w:rFonts w:cs="Arial"/>
                <w:szCs w:val="22"/>
              </w:rPr>
              <w:t>250.998,82</w:t>
            </w:r>
          </w:p>
        </w:tc>
      </w:tr>
      <w:tr w:rsidR="0056323C" w:rsidRPr="00803184" w14:paraId="0C921CB6" w14:textId="77777777" w:rsidTr="00825DA6">
        <w:tc>
          <w:tcPr>
            <w:tcW w:w="4387" w:type="dxa"/>
          </w:tcPr>
          <w:p w14:paraId="640B1704" w14:textId="77777777" w:rsidR="0056323C" w:rsidRPr="00803184" w:rsidRDefault="0056323C" w:rsidP="00C16A62">
            <w:pPr>
              <w:spacing w:line="276" w:lineRule="auto"/>
              <w:rPr>
                <w:rFonts w:cs="Arial"/>
                <w:szCs w:val="22"/>
              </w:rPr>
            </w:pPr>
            <w:r w:rsidRPr="00803184">
              <w:rPr>
                <w:rFonts w:cs="Arial"/>
                <w:szCs w:val="22"/>
              </w:rPr>
              <w:t xml:space="preserve">20 Postupna zamjena vozila u vlasništvu Grada Velike Gorice električnim te vozilima na obnovljive izvore energije </w:t>
            </w:r>
          </w:p>
        </w:tc>
        <w:tc>
          <w:tcPr>
            <w:tcW w:w="1559" w:type="dxa"/>
          </w:tcPr>
          <w:p w14:paraId="187ED4D0" w14:textId="77777777" w:rsidR="0056323C" w:rsidRPr="00803184" w:rsidRDefault="0056323C" w:rsidP="00C865B5">
            <w:pPr>
              <w:spacing w:line="276" w:lineRule="auto"/>
              <w:jc w:val="left"/>
              <w:rPr>
                <w:rFonts w:cs="Arial"/>
                <w:szCs w:val="22"/>
              </w:rPr>
            </w:pPr>
            <w:r w:rsidRPr="00803184">
              <w:rPr>
                <w:rFonts w:cs="Arial"/>
                <w:szCs w:val="22"/>
              </w:rPr>
              <w:t xml:space="preserve">Grad Velika Gorica </w:t>
            </w:r>
          </w:p>
        </w:tc>
        <w:tc>
          <w:tcPr>
            <w:tcW w:w="1274" w:type="dxa"/>
          </w:tcPr>
          <w:p w14:paraId="54B6F9AA" w14:textId="45F7EC37" w:rsidR="0056323C" w:rsidRPr="00803184" w:rsidRDefault="0056323C" w:rsidP="00825DA6">
            <w:pPr>
              <w:spacing w:line="276" w:lineRule="auto"/>
              <w:jc w:val="center"/>
              <w:rPr>
                <w:rFonts w:cs="Arial"/>
                <w:szCs w:val="22"/>
              </w:rPr>
            </w:pPr>
            <w:r w:rsidRPr="00803184">
              <w:rPr>
                <w:rFonts w:cs="Arial"/>
                <w:szCs w:val="22"/>
              </w:rPr>
              <w:t>2020.-2030.</w:t>
            </w:r>
          </w:p>
        </w:tc>
        <w:tc>
          <w:tcPr>
            <w:tcW w:w="1836" w:type="dxa"/>
          </w:tcPr>
          <w:p w14:paraId="0A94E140" w14:textId="77777777" w:rsidR="0056323C" w:rsidRPr="00803184" w:rsidRDefault="0056323C" w:rsidP="00825DA6">
            <w:pPr>
              <w:spacing w:line="276" w:lineRule="auto"/>
              <w:jc w:val="right"/>
              <w:rPr>
                <w:rFonts w:cs="Arial"/>
                <w:szCs w:val="22"/>
              </w:rPr>
            </w:pPr>
            <w:r w:rsidRPr="00803184">
              <w:rPr>
                <w:rFonts w:cs="Arial"/>
                <w:szCs w:val="22"/>
              </w:rPr>
              <w:t>12.183.000,00</w:t>
            </w:r>
          </w:p>
        </w:tc>
      </w:tr>
      <w:tr w:rsidR="0056323C" w:rsidRPr="00803184" w14:paraId="687EE200" w14:textId="77777777" w:rsidTr="00825DA6">
        <w:tc>
          <w:tcPr>
            <w:tcW w:w="4387" w:type="dxa"/>
          </w:tcPr>
          <w:p w14:paraId="5C641808" w14:textId="77777777" w:rsidR="0056323C" w:rsidRPr="00803184" w:rsidRDefault="0056323C" w:rsidP="00C16A62">
            <w:pPr>
              <w:spacing w:line="276" w:lineRule="auto"/>
              <w:rPr>
                <w:rFonts w:cs="Arial"/>
                <w:szCs w:val="22"/>
              </w:rPr>
            </w:pPr>
            <w:r w:rsidRPr="00803184">
              <w:rPr>
                <w:rFonts w:cs="Arial"/>
                <w:szCs w:val="22"/>
              </w:rPr>
              <w:t xml:space="preserve">21 Razvoj infrastrukture za korištenje alternativnih, energetski učinkovitijih goriva za osobna vozila </w:t>
            </w:r>
          </w:p>
        </w:tc>
        <w:tc>
          <w:tcPr>
            <w:tcW w:w="1559" w:type="dxa"/>
          </w:tcPr>
          <w:p w14:paraId="06FAC14D" w14:textId="77777777" w:rsidR="0056323C" w:rsidRPr="00803184" w:rsidRDefault="0056323C" w:rsidP="00C865B5">
            <w:pPr>
              <w:spacing w:line="276" w:lineRule="auto"/>
              <w:jc w:val="left"/>
              <w:rPr>
                <w:rFonts w:cs="Arial"/>
                <w:szCs w:val="22"/>
              </w:rPr>
            </w:pPr>
            <w:r w:rsidRPr="00803184">
              <w:rPr>
                <w:rFonts w:cs="Arial"/>
                <w:szCs w:val="22"/>
              </w:rPr>
              <w:t xml:space="preserve">Grad Velika Gorica </w:t>
            </w:r>
          </w:p>
        </w:tc>
        <w:tc>
          <w:tcPr>
            <w:tcW w:w="1274" w:type="dxa"/>
          </w:tcPr>
          <w:p w14:paraId="5CD66B02" w14:textId="532DD64B" w:rsidR="0056323C" w:rsidRPr="00803184" w:rsidRDefault="0056323C" w:rsidP="00825DA6">
            <w:pPr>
              <w:spacing w:line="276" w:lineRule="auto"/>
              <w:jc w:val="center"/>
              <w:rPr>
                <w:rFonts w:cs="Arial"/>
                <w:szCs w:val="22"/>
              </w:rPr>
            </w:pPr>
            <w:r w:rsidRPr="00803184">
              <w:rPr>
                <w:rFonts w:cs="Arial"/>
                <w:szCs w:val="22"/>
              </w:rPr>
              <w:t>2020.-2030.</w:t>
            </w:r>
          </w:p>
        </w:tc>
        <w:tc>
          <w:tcPr>
            <w:tcW w:w="1836" w:type="dxa"/>
          </w:tcPr>
          <w:p w14:paraId="28D402DF" w14:textId="77777777" w:rsidR="0056323C" w:rsidRPr="00803184" w:rsidRDefault="0056323C" w:rsidP="00825DA6">
            <w:pPr>
              <w:spacing w:line="276" w:lineRule="auto"/>
              <w:jc w:val="right"/>
              <w:rPr>
                <w:rFonts w:cs="Arial"/>
                <w:szCs w:val="22"/>
              </w:rPr>
            </w:pPr>
            <w:r w:rsidRPr="00803184">
              <w:rPr>
                <w:rFonts w:cs="Arial"/>
                <w:szCs w:val="22"/>
              </w:rPr>
              <w:t>803.520.000,00</w:t>
            </w:r>
          </w:p>
        </w:tc>
      </w:tr>
      <w:tr w:rsidR="0056323C" w:rsidRPr="00803184" w14:paraId="0E775DD9" w14:textId="77777777" w:rsidTr="00825DA6">
        <w:tc>
          <w:tcPr>
            <w:tcW w:w="4387" w:type="dxa"/>
          </w:tcPr>
          <w:p w14:paraId="66B114A8" w14:textId="77777777" w:rsidR="0056323C" w:rsidRPr="00803184" w:rsidRDefault="0056323C" w:rsidP="00C16A62">
            <w:pPr>
              <w:spacing w:line="276" w:lineRule="auto"/>
              <w:rPr>
                <w:rFonts w:cs="Arial"/>
                <w:szCs w:val="22"/>
              </w:rPr>
            </w:pPr>
            <w:r w:rsidRPr="00803184">
              <w:rPr>
                <w:rFonts w:cs="Arial"/>
                <w:szCs w:val="22"/>
              </w:rPr>
              <w:t xml:space="preserve">22 Uvođenje sustava olakšica za vlasnike električnih vozila </w:t>
            </w:r>
          </w:p>
        </w:tc>
        <w:tc>
          <w:tcPr>
            <w:tcW w:w="1559" w:type="dxa"/>
          </w:tcPr>
          <w:p w14:paraId="32725822" w14:textId="77777777" w:rsidR="0056323C" w:rsidRPr="00803184" w:rsidRDefault="0056323C" w:rsidP="00C865B5">
            <w:pPr>
              <w:spacing w:line="276" w:lineRule="auto"/>
              <w:jc w:val="left"/>
              <w:rPr>
                <w:rFonts w:cs="Arial"/>
                <w:szCs w:val="22"/>
              </w:rPr>
            </w:pPr>
            <w:r w:rsidRPr="00803184">
              <w:rPr>
                <w:rFonts w:cs="Arial"/>
                <w:szCs w:val="22"/>
              </w:rPr>
              <w:t xml:space="preserve">Grad Velika Gorica </w:t>
            </w:r>
          </w:p>
        </w:tc>
        <w:tc>
          <w:tcPr>
            <w:tcW w:w="1274" w:type="dxa"/>
          </w:tcPr>
          <w:p w14:paraId="67ABE7CA" w14:textId="2082CCB2" w:rsidR="0056323C" w:rsidRPr="00803184" w:rsidRDefault="0056323C" w:rsidP="00825DA6">
            <w:pPr>
              <w:spacing w:line="276" w:lineRule="auto"/>
              <w:jc w:val="center"/>
              <w:rPr>
                <w:rFonts w:cs="Arial"/>
                <w:szCs w:val="22"/>
              </w:rPr>
            </w:pPr>
            <w:r w:rsidRPr="00803184">
              <w:rPr>
                <w:rFonts w:cs="Arial"/>
                <w:szCs w:val="22"/>
              </w:rPr>
              <w:t>2020.-2025.</w:t>
            </w:r>
          </w:p>
        </w:tc>
        <w:tc>
          <w:tcPr>
            <w:tcW w:w="1836" w:type="dxa"/>
          </w:tcPr>
          <w:p w14:paraId="48E82F9C" w14:textId="77777777" w:rsidR="0056323C" w:rsidRPr="00803184" w:rsidRDefault="0056323C" w:rsidP="00825DA6">
            <w:pPr>
              <w:spacing w:line="276" w:lineRule="auto"/>
              <w:jc w:val="right"/>
              <w:rPr>
                <w:rFonts w:cs="Arial"/>
                <w:szCs w:val="22"/>
              </w:rPr>
            </w:pPr>
            <w:r w:rsidRPr="00803184">
              <w:rPr>
                <w:rFonts w:cs="Arial"/>
                <w:szCs w:val="22"/>
              </w:rPr>
              <w:t>167.400.000,00</w:t>
            </w:r>
          </w:p>
        </w:tc>
      </w:tr>
      <w:tr w:rsidR="0056323C" w:rsidRPr="00803184" w14:paraId="77D9E4E2" w14:textId="77777777" w:rsidTr="00825DA6">
        <w:tc>
          <w:tcPr>
            <w:tcW w:w="4387" w:type="dxa"/>
          </w:tcPr>
          <w:p w14:paraId="14581012" w14:textId="77777777" w:rsidR="0056323C" w:rsidRPr="00803184" w:rsidRDefault="0056323C" w:rsidP="00C16A62">
            <w:pPr>
              <w:spacing w:line="276" w:lineRule="auto"/>
              <w:rPr>
                <w:rFonts w:cs="Arial"/>
                <w:szCs w:val="22"/>
              </w:rPr>
            </w:pPr>
            <w:r w:rsidRPr="00803184">
              <w:rPr>
                <w:rFonts w:cs="Arial"/>
                <w:szCs w:val="22"/>
              </w:rPr>
              <w:t xml:space="preserve">23 Strateško planiranje prometa Grada Velike Gorice </w:t>
            </w:r>
          </w:p>
        </w:tc>
        <w:tc>
          <w:tcPr>
            <w:tcW w:w="1559" w:type="dxa"/>
          </w:tcPr>
          <w:p w14:paraId="116D4BE6" w14:textId="77777777" w:rsidR="0056323C" w:rsidRPr="00803184" w:rsidRDefault="0056323C" w:rsidP="00C865B5">
            <w:pPr>
              <w:spacing w:line="276" w:lineRule="auto"/>
              <w:jc w:val="left"/>
              <w:rPr>
                <w:rFonts w:cs="Arial"/>
                <w:szCs w:val="22"/>
              </w:rPr>
            </w:pPr>
            <w:r w:rsidRPr="00803184">
              <w:rPr>
                <w:rFonts w:cs="Arial"/>
                <w:szCs w:val="22"/>
              </w:rPr>
              <w:t xml:space="preserve">Grad Velika Gorica </w:t>
            </w:r>
          </w:p>
        </w:tc>
        <w:tc>
          <w:tcPr>
            <w:tcW w:w="1274" w:type="dxa"/>
          </w:tcPr>
          <w:p w14:paraId="2905635D" w14:textId="54F38D26" w:rsidR="0056323C" w:rsidRPr="00803184" w:rsidRDefault="0056323C" w:rsidP="00825DA6">
            <w:pPr>
              <w:spacing w:line="276" w:lineRule="auto"/>
              <w:jc w:val="center"/>
              <w:rPr>
                <w:rFonts w:cs="Arial"/>
                <w:szCs w:val="22"/>
              </w:rPr>
            </w:pPr>
            <w:r w:rsidRPr="00803184">
              <w:rPr>
                <w:rFonts w:cs="Arial"/>
                <w:szCs w:val="22"/>
              </w:rPr>
              <w:t>2020.-2030.</w:t>
            </w:r>
          </w:p>
        </w:tc>
        <w:tc>
          <w:tcPr>
            <w:tcW w:w="1836" w:type="dxa"/>
          </w:tcPr>
          <w:p w14:paraId="4EC1B216" w14:textId="731CB8D1" w:rsidR="0056323C" w:rsidRPr="00803184" w:rsidRDefault="0056323C" w:rsidP="00825DA6">
            <w:pPr>
              <w:spacing w:line="276" w:lineRule="auto"/>
              <w:jc w:val="center"/>
              <w:rPr>
                <w:rFonts w:cs="Arial"/>
                <w:szCs w:val="22"/>
              </w:rPr>
            </w:pPr>
            <w:r w:rsidRPr="00803184">
              <w:rPr>
                <w:rFonts w:cs="Arial"/>
                <w:szCs w:val="22"/>
              </w:rPr>
              <w:t>/</w:t>
            </w:r>
          </w:p>
        </w:tc>
      </w:tr>
      <w:tr w:rsidR="0056323C" w:rsidRPr="00803184" w14:paraId="083A0B02" w14:textId="77777777" w:rsidTr="00825DA6">
        <w:tc>
          <w:tcPr>
            <w:tcW w:w="4387" w:type="dxa"/>
          </w:tcPr>
          <w:p w14:paraId="7D2EABB5" w14:textId="77777777" w:rsidR="0056323C" w:rsidRPr="00803184" w:rsidRDefault="0056323C" w:rsidP="00C16A62">
            <w:pPr>
              <w:spacing w:line="276" w:lineRule="auto"/>
              <w:rPr>
                <w:rFonts w:cs="Arial"/>
                <w:szCs w:val="22"/>
              </w:rPr>
            </w:pPr>
            <w:r w:rsidRPr="00803184">
              <w:rPr>
                <w:rFonts w:cs="Arial"/>
                <w:szCs w:val="22"/>
              </w:rPr>
              <w:t xml:space="preserve">24 Unaprjeđenje biciklističkog i pješačkog prometa </w:t>
            </w:r>
          </w:p>
        </w:tc>
        <w:tc>
          <w:tcPr>
            <w:tcW w:w="1559" w:type="dxa"/>
          </w:tcPr>
          <w:p w14:paraId="027E3778" w14:textId="77777777" w:rsidR="0056323C" w:rsidRPr="00803184" w:rsidRDefault="0056323C" w:rsidP="00C865B5">
            <w:pPr>
              <w:spacing w:line="276" w:lineRule="auto"/>
              <w:jc w:val="left"/>
              <w:rPr>
                <w:rFonts w:cs="Arial"/>
                <w:szCs w:val="22"/>
              </w:rPr>
            </w:pPr>
            <w:r w:rsidRPr="00803184">
              <w:rPr>
                <w:rFonts w:cs="Arial"/>
                <w:szCs w:val="22"/>
              </w:rPr>
              <w:t xml:space="preserve">Grad Velika Gorica </w:t>
            </w:r>
          </w:p>
        </w:tc>
        <w:tc>
          <w:tcPr>
            <w:tcW w:w="1274" w:type="dxa"/>
          </w:tcPr>
          <w:p w14:paraId="3F229BAF" w14:textId="1E7AC565" w:rsidR="0056323C" w:rsidRPr="00803184" w:rsidRDefault="0056323C" w:rsidP="00825DA6">
            <w:pPr>
              <w:spacing w:line="276" w:lineRule="auto"/>
              <w:jc w:val="center"/>
              <w:rPr>
                <w:rFonts w:cs="Arial"/>
                <w:szCs w:val="22"/>
              </w:rPr>
            </w:pPr>
            <w:r w:rsidRPr="00803184">
              <w:rPr>
                <w:rFonts w:cs="Arial"/>
                <w:szCs w:val="22"/>
              </w:rPr>
              <w:t>Kontinuirano</w:t>
            </w:r>
          </w:p>
        </w:tc>
        <w:tc>
          <w:tcPr>
            <w:tcW w:w="1836" w:type="dxa"/>
          </w:tcPr>
          <w:p w14:paraId="2DBB5F0C" w14:textId="77777777" w:rsidR="0056323C" w:rsidRPr="00803184" w:rsidRDefault="0056323C" w:rsidP="00825DA6">
            <w:pPr>
              <w:spacing w:line="276" w:lineRule="auto"/>
              <w:jc w:val="right"/>
              <w:rPr>
                <w:rFonts w:cs="Arial"/>
                <w:szCs w:val="22"/>
              </w:rPr>
            </w:pPr>
            <w:r w:rsidRPr="00803184">
              <w:rPr>
                <w:rFonts w:cs="Arial"/>
                <w:szCs w:val="22"/>
              </w:rPr>
              <w:t>654.868,80</w:t>
            </w:r>
          </w:p>
        </w:tc>
      </w:tr>
      <w:tr w:rsidR="0056323C" w:rsidRPr="00803184" w14:paraId="5F1DDAFA" w14:textId="77777777" w:rsidTr="00C16A62">
        <w:tc>
          <w:tcPr>
            <w:tcW w:w="9056" w:type="dxa"/>
            <w:gridSpan w:val="4"/>
          </w:tcPr>
          <w:p w14:paraId="35C4EF52" w14:textId="77777777" w:rsidR="0056323C" w:rsidRPr="00803184" w:rsidRDefault="0056323C" w:rsidP="00601ED6">
            <w:pPr>
              <w:spacing w:line="276" w:lineRule="auto"/>
              <w:jc w:val="center"/>
              <w:rPr>
                <w:rFonts w:cs="Arial"/>
                <w:b/>
                <w:bCs/>
                <w:szCs w:val="22"/>
              </w:rPr>
            </w:pPr>
            <w:r w:rsidRPr="00803184">
              <w:rPr>
                <w:rFonts w:cs="Arial"/>
                <w:b/>
                <w:bCs/>
                <w:szCs w:val="22"/>
              </w:rPr>
              <w:t>Javna rasvjeta</w:t>
            </w:r>
          </w:p>
        </w:tc>
      </w:tr>
      <w:tr w:rsidR="0056323C" w:rsidRPr="00803184" w14:paraId="143F1395" w14:textId="77777777" w:rsidTr="00825DA6">
        <w:tc>
          <w:tcPr>
            <w:tcW w:w="4387" w:type="dxa"/>
          </w:tcPr>
          <w:p w14:paraId="17669FE2" w14:textId="77777777" w:rsidR="0056323C" w:rsidRPr="00803184" w:rsidRDefault="0056323C" w:rsidP="00C16A62">
            <w:pPr>
              <w:spacing w:line="276" w:lineRule="auto"/>
              <w:rPr>
                <w:rFonts w:cs="Arial"/>
                <w:szCs w:val="22"/>
              </w:rPr>
            </w:pPr>
            <w:r w:rsidRPr="00803184">
              <w:rPr>
                <w:rFonts w:cs="Arial"/>
                <w:szCs w:val="22"/>
              </w:rPr>
              <w:t xml:space="preserve">25 Modernizacija javne rasvjete Velike Gorice </w:t>
            </w:r>
          </w:p>
        </w:tc>
        <w:tc>
          <w:tcPr>
            <w:tcW w:w="1559" w:type="dxa"/>
          </w:tcPr>
          <w:p w14:paraId="57106CA1" w14:textId="77777777" w:rsidR="0056323C" w:rsidRPr="00803184" w:rsidRDefault="0056323C" w:rsidP="00C865B5">
            <w:pPr>
              <w:spacing w:line="276" w:lineRule="auto"/>
              <w:jc w:val="left"/>
              <w:rPr>
                <w:rFonts w:cs="Arial"/>
                <w:szCs w:val="22"/>
              </w:rPr>
            </w:pPr>
            <w:r w:rsidRPr="00803184">
              <w:rPr>
                <w:rFonts w:cs="Arial"/>
                <w:szCs w:val="22"/>
              </w:rPr>
              <w:t xml:space="preserve">Grad Velika Gorica </w:t>
            </w:r>
          </w:p>
        </w:tc>
        <w:tc>
          <w:tcPr>
            <w:tcW w:w="1274" w:type="dxa"/>
          </w:tcPr>
          <w:p w14:paraId="2C2439ED" w14:textId="75F5666E" w:rsidR="0056323C" w:rsidRPr="00803184" w:rsidRDefault="0056323C" w:rsidP="00825DA6">
            <w:pPr>
              <w:spacing w:line="276" w:lineRule="auto"/>
              <w:jc w:val="center"/>
              <w:rPr>
                <w:rFonts w:cs="Arial"/>
                <w:szCs w:val="22"/>
              </w:rPr>
            </w:pPr>
            <w:r w:rsidRPr="00803184">
              <w:rPr>
                <w:rFonts w:cs="Arial"/>
                <w:szCs w:val="22"/>
              </w:rPr>
              <w:t>2020.-2025.</w:t>
            </w:r>
          </w:p>
        </w:tc>
        <w:tc>
          <w:tcPr>
            <w:tcW w:w="1836" w:type="dxa"/>
          </w:tcPr>
          <w:p w14:paraId="04CEFFFC" w14:textId="77777777" w:rsidR="0056323C" w:rsidRPr="00803184" w:rsidRDefault="0056323C" w:rsidP="00825DA6">
            <w:pPr>
              <w:spacing w:line="276" w:lineRule="auto"/>
              <w:jc w:val="right"/>
              <w:rPr>
                <w:rFonts w:cs="Arial"/>
                <w:szCs w:val="22"/>
              </w:rPr>
            </w:pPr>
            <w:r w:rsidRPr="00803184">
              <w:rPr>
                <w:rFonts w:cs="Arial"/>
                <w:szCs w:val="22"/>
              </w:rPr>
              <w:t>11.378.730,91</w:t>
            </w:r>
          </w:p>
        </w:tc>
      </w:tr>
      <w:tr w:rsidR="0056323C" w:rsidRPr="00803184" w14:paraId="4E68D6FD" w14:textId="77777777" w:rsidTr="00C16A62">
        <w:tc>
          <w:tcPr>
            <w:tcW w:w="9056" w:type="dxa"/>
            <w:gridSpan w:val="4"/>
          </w:tcPr>
          <w:p w14:paraId="52DEF4F9" w14:textId="77777777" w:rsidR="0056323C" w:rsidRPr="00803184" w:rsidRDefault="0056323C" w:rsidP="00C865B5">
            <w:pPr>
              <w:spacing w:line="276" w:lineRule="auto"/>
              <w:jc w:val="center"/>
              <w:rPr>
                <w:rFonts w:cs="Arial"/>
                <w:b/>
                <w:bCs/>
                <w:szCs w:val="22"/>
              </w:rPr>
            </w:pPr>
            <w:r w:rsidRPr="00803184">
              <w:rPr>
                <w:rFonts w:cs="Arial"/>
                <w:b/>
                <w:bCs/>
                <w:szCs w:val="22"/>
              </w:rPr>
              <w:t>Centralni toplinski sustav</w:t>
            </w:r>
          </w:p>
        </w:tc>
      </w:tr>
      <w:tr w:rsidR="0056323C" w:rsidRPr="00803184" w14:paraId="3DE11283" w14:textId="77777777" w:rsidTr="00825DA6">
        <w:tc>
          <w:tcPr>
            <w:tcW w:w="4387" w:type="dxa"/>
          </w:tcPr>
          <w:p w14:paraId="270C7C48" w14:textId="77777777" w:rsidR="0056323C" w:rsidRPr="00803184" w:rsidRDefault="0056323C" w:rsidP="00C16A62">
            <w:pPr>
              <w:spacing w:line="276" w:lineRule="auto"/>
              <w:rPr>
                <w:rFonts w:cs="Arial"/>
                <w:szCs w:val="22"/>
              </w:rPr>
            </w:pPr>
            <w:r w:rsidRPr="00803184">
              <w:rPr>
                <w:rFonts w:cs="Arial"/>
                <w:szCs w:val="22"/>
              </w:rPr>
              <w:t xml:space="preserve">26 Modernizacija distribucijske mreže centraliziranog grijanja Velike Gorice </w:t>
            </w:r>
          </w:p>
        </w:tc>
        <w:tc>
          <w:tcPr>
            <w:tcW w:w="1559" w:type="dxa"/>
          </w:tcPr>
          <w:p w14:paraId="25089DDD" w14:textId="295D323C" w:rsidR="0056323C" w:rsidRPr="00803184" w:rsidRDefault="000109D5" w:rsidP="00C865B5">
            <w:pPr>
              <w:spacing w:line="276" w:lineRule="auto"/>
              <w:jc w:val="left"/>
              <w:rPr>
                <w:rFonts w:cs="Arial"/>
                <w:szCs w:val="22"/>
              </w:rPr>
            </w:pPr>
            <w:r w:rsidRPr="00803184">
              <w:rPr>
                <w:rFonts w:cs="Arial"/>
                <w:szCs w:val="22"/>
              </w:rPr>
              <w:t>HEP-Toplinarstvo</w:t>
            </w:r>
            <w:r w:rsidR="0056323C" w:rsidRPr="00803184">
              <w:rPr>
                <w:rFonts w:cs="Arial"/>
                <w:szCs w:val="22"/>
              </w:rPr>
              <w:t xml:space="preserve"> d.o.o. </w:t>
            </w:r>
          </w:p>
        </w:tc>
        <w:tc>
          <w:tcPr>
            <w:tcW w:w="1274" w:type="dxa"/>
          </w:tcPr>
          <w:p w14:paraId="569CFA9B" w14:textId="77777777" w:rsidR="0056323C" w:rsidRPr="00803184" w:rsidRDefault="0056323C" w:rsidP="00825DA6">
            <w:pPr>
              <w:spacing w:line="276" w:lineRule="auto"/>
              <w:jc w:val="center"/>
              <w:rPr>
                <w:rFonts w:cs="Arial"/>
                <w:szCs w:val="22"/>
              </w:rPr>
            </w:pPr>
            <w:r w:rsidRPr="00803184">
              <w:rPr>
                <w:rFonts w:cs="Arial"/>
                <w:szCs w:val="22"/>
              </w:rPr>
              <w:t>2020.-2025.</w:t>
            </w:r>
          </w:p>
        </w:tc>
        <w:tc>
          <w:tcPr>
            <w:tcW w:w="1836" w:type="dxa"/>
          </w:tcPr>
          <w:p w14:paraId="5F46E58C" w14:textId="77777777" w:rsidR="0056323C" w:rsidRPr="00803184" w:rsidRDefault="0056323C" w:rsidP="00825DA6">
            <w:pPr>
              <w:spacing w:line="276" w:lineRule="auto"/>
              <w:jc w:val="right"/>
              <w:rPr>
                <w:rFonts w:cs="Arial"/>
                <w:szCs w:val="22"/>
              </w:rPr>
            </w:pPr>
            <w:r w:rsidRPr="00803184">
              <w:rPr>
                <w:rFonts w:cs="Arial"/>
                <w:szCs w:val="22"/>
              </w:rPr>
              <w:t>156.250.000,00</w:t>
            </w:r>
          </w:p>
        </w:tc>
      </w:tr>
      <w:tr w:rsidR="0056323C" w:rsidRPr="00803184" w14:paraId="15D94098" w14:textId="77777777" w:rsidTr="00825DA6">
        <w:tc>
          <w:tcPr>
            <w:tcW w:w="4387" w:type="dxa"/>
          </w:tcPr>
          <w:p w14:paraId="7E8FFF95" w14:textId="77777777" w:rsidR="0056323C" w:rsidRPr="00803184" w:rsidRDefault="0056323C" w:rsidP="00C16A62">
            <w:pPr>
              <w:spacing w:line="276" w:lineRule="auto"/>
              <w:rPr>
                <w:rFonts w:cs="Arial"/>
                <w:szCs w:val="22"/>
              </w:rPr>
            </w:pPr>
            <w:r w:rsidRPr="00803184">
              <w:rPr>
                <w:rFonts w:cs="Arial"/>
                <w:szCs w:val="22"/>
              </w:rPr>
              <w:t xml:space="preserve">27 Modernizacija i uvođenje obnovljivih izvora energije u proizvodni sustav centraliziranog grijanja Velike Gorice </w:t>
            </w:r>
          </w:p>
        </w:tc>
        <w:tc>
          <w:tcPr>
            <w:tcW w:w="1559" w:type="dxa"/>
          </w:tcPr>
          <w:p w14:paraId="754CE8B8" w14:textId="775CF8DE" w:rsidR="0056323C" w:rsidRPr="00803184" w:rsidRDefault="000109D5" w:rsidP="00C865B5">
            <w:pPr>
              <w:spacing w:line="276" w:lineRule="auto"/>
              <w:jc w:val="left"/>
              <w:rPr>
                <w:rFonts w:cs="Arial"/>
                <w:szCs w:val="22"/>
              </w:rPr>
            </w:pPr>
            <w:r w:rsidRPr="00803184">
              <w:rPr>
                <w:rFonts w:cs="Arial"/>
                <w:szCs w:val="22"/>
              </w:rPr>
              <w:t>HEP-Toplinarstvo</w:t>
            </w:r>
            <w:r w:rsidR="0056323C" w:rsidRPr="00803184">
              <w:rPr>
                <w:rFonts w:cs="Arial"/>
                <w:szCs w:val="22"/>
              </w:rPr>
              <w:t xml:space="preserve"> d.o.o. </w:t>
            </w:r>
          </w:p>
        </w:tc>
        <w:tc>
          <w:tcPr>
            <w:tcW w:w="1274" w:type="dxa"/>
          </w:tcPr>
          <w:p w14:paraId="2288C2C5" w14:textId="19088AB8" w:rsidR="0056323C" w:rsidRPr="00803184" w:rsidRDefault="0056323C" w:rsidP="00825DA6">
            <w:pPr>
              <w:spacing w:line="276" w:lineRule="auto"/>
              <w:jc w:val="center"/>
              <w:rPr>
                <w:rFonts w:cs="Arial"/>
                <w:szCs w:val="22"/>
              </w:rPr>
            </w:pPr>
            <w:r w:rsidRPr="00803184">
              <w:rPr>
                <w:rFonts w:cs="Arial"/>
                <w:szCs w:val="22"/>
              </w:rPr>
              <w:t>2020.-2030.</w:t>
            </w:r>
          </w:p>
        </w:tc>
        <w:tc>
          <w:tcPr>
            <w:tcW w:w="1836" w:type="dxa"/>
          </w:tcPr>
          <w:p w14:paraId="73A4D701" w14:textId="77777777" w:rsidR="0056323C" w:rsidRPr="00803184" w:rsidRDefault="0056323C" w:rsidP="00825DA6">
            <w:pPr>
              <w:spacing w:line="276" w:lineRule="auto"/>
              <w:jc w:val="right"/>
              <w:rPr>
                <w:rFonts w:cs="Arial"/>
                <w:szCs w:val="22"/>
              </w:rPr>
            </w:pPr>
            <w:r w:rsidRPr="00803184">
              <w:rPr>
                <w:rFonts w:cs="Arial"/>
                <w:szCs w:val="22"/>
              </w:rPr>
              <w:t>12.987.200,02</w:t>
            </w:r>
          </w:p>
        </w:tc>
      </w:tr>
      <w:tr w:rsidR="0056323C" w:rsidRPr="00803184" w14:paraId="65426D32" w14:textId="77777777" w:rsidTr="00825DA6">
        <w:tc>
          <w:tcPr>
            <w:tcW w:w="4387" w:type="dxa"/>
          </w:tcPr>
          <w:p w14:paraId="4A8FCB2E" w14:textId="77777777" w:rsidR="0056323C" w:rsidRPr="00803184" w:rsidRDefault="0056323C" w:rsidP="00C16A62">
            <w:pPr>
              <w:spacing w:line="276" w:lineRule="auto"/>
              <w:rPr>
                <w:rFonts w:cs="Arial"/>
                <w:szCs w:val="22"/>
              </w:rPr>
            </w:pPr>
            <w:r w:rsidRPr="00803184">
              <w:rPr>
                <w:rFonts w:cs="Arial"/>
                <w:szCs w:val="22"/>
              </w:rPr>
              <w:t xml:space="preserve">28 Analiza potencijala širenja centraliziranog sustava grijanja Velike Gorice </w:t>
            </w:r>
          </w:p>
        </w:tc>
        <w:tc>
          <w:tcPr>
            <w:tcW w:w="1559" w:type="dxa"/>
          </w:tcPr>
          <w:p w14:paraId="097273E3" w14:textId="44C44B05" w:rsidR="0056323C" w:rsidRPr="00803184" w:rsidRDefault="000109D5" w:rsidP="00C865B5">
            <w:pPr>
              <w:spacing w:line="276" w:lineRule="auto"/>
              <w:jc w:val="left"/>
              <w:rPr>
                <w:rFonts w:cs="Arial"/>
                <w:szCs w:val="22"/>
              </w:rPr>
            </w:pPr>
            <w:r w:rsidRPr="00803184">
              <w:rPr>
                <w:rFonts w:cs="Arial"/>
                <w:szCs w:val="22"/>
              </w:rPr>
              <w:t>HEP-Toplinarstvo</w:t>
            </w:r>
            <w:r w:rsidR="0056323C" w:rsidRPr="00803184">
              <w:rPr>
                <w:rFonts w:cs="Arial"/>
                <w:szCs w:val="22"/>
              </w:rPr>
              <w:t xml:space="preserve"> d.o.o.</w:t>
            </w:r>
          </w:p>
        </w:tc>
        <w:tc>
          <w:tcPr>
            <w:tcW w:w="1274" w:type="dxa"/>
          </w:tcPr>
          <w:p w14:paraId="06D48C95" w14:textId="397EC7B9" w:rsidR="0056323C" w:rsidRPr="00803184" w:rsidRDefault="0056323C" w:rsidP="00825DA6">
            <w:pPr>
              <w:spacing w:line="276" w:lineRule="auto"/>
              <w:jc w:val="center"/>
              <w:rPr>
                <w:rFonts w:cs="Arial"/>
                <w:szCs w:val="22"/>
              </w:rPr>
            </w:pPr>
            <w:r w:rsidRPr="00803184">
              <w:rPr>
                <w:rFonts w:cs="Arial"/>
                <w:szCs w:val="22"/>
              </w:rPr>
              <w:t xml:space="preserve">2021. </w:t>
            </w:r>
            <w:r w:rsidR="00EF2579" w:rsidRPr="00803184">
              <w:rPr>
                <w:rFonts w:cs="Arial"/>
                <w:szCs w:val="22"/>
              </w:rPr>
              <w:t xml:space="preserve">- </w:t>
            </w:r>
            <w:r w:rsidRPr="00803184">
              <w:rPr>
                <w:rFonts w:cs="Arial"/>
                <w:szCs w:val="22"/>
              </w:rPr>
              <w:t>2022.</w:t>
            </w:r>
          </w:p>
        </w:tc>
        <w:tc>
          <w:tcPr>
            <w:tcW w:w="1836" w:type="dxa"/>
          </w:tcPr>
          <w:p w14:paraId="2321DDB0" w14:textId="77777777" w:rsidR="0056323C" w:rsidRPr="00803184" w:rsidRDefault="0056323C" w:rsidP="00825DA6">
            <w:pPr>
              <w:spacing w:line="276" w:lineRule="auto"/>
              <w:jc w:val="center"/>
              <w:rPr>
                <w:rFonts w:cs="Arial"/>
                <w:szCs w:val="22"/>
              </w:rPr>
            </w:pPr>
            <w:r w:rsidRPr="00803184">
              <w:rPr>
                <w:rFonts w:cs="Arial"/>
                <w:szCs w:val="22"/>
              </w:rPr>
              <w:t>/</w:t>
            </w:r>
          </w:p>
        </w:tc>
      </w:tr>
      <w:tr w:rsidR="0056323C" w:rsidRPr="00803184" w14:paraId="6B2FE62E" w14:textId="77777777" w:rsidTr="00825DA6">
        <w:tc>
          <w:tcPr>
            <w:tcW w:w="4387" w:type="dxa"/>
          </w:tcPr>
          <w:p w14:paraId="40640336" w14:textId="77777777" w:rsidR="0056323C" w:rsidRPr="00803184" w:rsidRDefault="0056323C" w:rsidP="00C16A62">
            <w:pPr>
              <w:spacing w:line="276" w:lineRule="auto"/>
              <w:rPr>
                <w:rFonts w:cs="Arial"/>
                <w:szCs w:val="22"/>
              </w:rPr>
            </w:pPr>
            <w:r w:rsidRPr="00803184">
              <w:rPr>
                <w:rFonts w:cs="Arial"/>
                <w:szCs w:val="22"/>
              </w:rPr>
              <w:lastRenderedPageBreak/>
              <w:t>29 Analiza potencijala spajanja postojećih mreža centraliziranog sustava grijanja Velike Gorice</w:t>
            </w:r>
          </w:p>
        </w:tc>
        <w:tc>
          <w:tcPr>
            <w:tcW w:w="1559" w:type="dxa"/>
          </w:tcPr>
          <w:p w14:paraId="57DC059C" w14:textId="4FC0D3EE" w:rsidR="0056323C" w:rsidRPr="00803184" w:rsidRDefault="000109D5" w:rsidP="00C865B5">
            <w:pPr>
              <w:spacing w:line="276" w:lineRule="auto"/>
              <w:jc w:val="left"/>
              <w:rPr>
                <w:rFonts w:cs="Arial"/>
                <w:szCs w:val="22"/>
              </w:rPr>
            </w:pPr>
            <w:r w:rsidRPr="00803184">
              <w:rPr>
                <w:rFonts w:cs="Arial"/>
                <w:szCs w:val="22"/>
              </w:rPr>
              <w:t>HEP-Toplinarstvo</w:t>
            </w:r>
            <w:r w:rsidR="0056323C" w:rsidRPr="00803184">
              <w:rPr>
                <w:rFonts w:cs="Arial"/>
                <w:szCs w:val="22"/>
              </w:rPr>
              <w:t xml:space="preserve"> d.o.o.</w:t>
            </w:r>
          </w:p>
        </w:tc>
        <w:tc>
          <w:tcPr>
            <w:tcW w:w="1274" w:type="dxa"/>
          </w:tcPr>
          <w:p w14:paraId="2ED00717" w14:textId="338F357E" w:rsidR="0056323C" w:rsidRPr="00803184" w:rsidRDefault="0056323C" w:rsidP="00825DA6">
            <w:pPr>
              <w:spacing w:line="276" w:lineRule="auto"/>
              <w:jc w:val="center"/>
              <w:rPr>
                <w:rFonts w:cs="Arial"/>
                <w:szCs w:val="22"/>
              </w:rPr>
            </w:pPr>
            <w:r w:rsidRPr="00803184">
              <w:rPr>
                <w:rFonts w:cs="Arial"/>
                <w:szCs w:val="22"/>
              </w:rPr>
              <w:t xml:space="preserve">2021. </w:t>
            </w:r>
            <w:r w:rsidR="00EF2579" w:rsidRPr="00803184">
              <w:rPr>
                <w:rFonts w:cs="Arial"/>
                <w:szCs w:val="22"/>
              </w:rPr>
              <w:t xml:space="preserve">- </w:t>
            </w:r>
            <w:r w:rsidRPr="00803184">
              <w:rPr>
                <w:rFonts w:cs="Arial"/>
                <w:szCs w:val="22"/>
              </w:rPr>
              <w:t>2022.</w:t>
            </w:r>
          </w:p>
        </w:tc>
        <w:tc>
          <w:tcPr>
            <w:tcW w:w="1836" w:type="dxa"/>
          </w:tcPr>
          <w:p w14:paraId="7DACD9E3" w14:textId="77777777" w:rsidR="0056323C" w:rsidRPr="00803184" w:rsidRDefault="0056323C" w:rsidP="00825DA6">
            <w:pPr>
              <w:spacing w:line="276" w:lineRule="auto"/>
              <w:jc w:val="center"/>
              <w:rPr>
                <w:rFonts w:cs="Arial"/>
                <w:szCs w:val="22"/>
              </w:rPr>
            </w:pPr>
            <w:r w:rsidRPr="00803184">
              <w:rPr>
                <w:rFonts w:cs="Arial"/>
                <w:szCs w:val="22"/>
              </w:rPr>
              <w:t>/</w:t>
            </w:r>
          </w:p>
        </w:tc>
      </w:tr>
      <w:tr w:rsidR="0056323C" w:rsidRPr="00803184" w14:paraId="6505705E" w14:textId="77777777" w:rsidTr="00825DA6">
        <w:tc>
          <w:tcPr>
            <w:tcW w:w="4387" w:type="dxa"/>
          </w:tcPr>
          <w:p w14:paraId="279E5159" w14:textId="77777777" w:rsidR="0056323C" w:rsidRPr="00803184" w:rsidRDefault="0056323C" w:rsidP="00C16A62">
            <w:pPr>
              <w:spacing w:line="276" w:lineRule="auto"/>
              <w:rPr>
                <w:rFonts w:cs="Arial"/>
                <w:szCs w:val="22"/>
              </w:rPr>
            </w:pPr>
            <w:r w:rsidRPr="00803184">
              <w:rPr>
                <w:rFonts w:cs="Arial"/>
                <w:szCs w:val="22"/>
              </w:rPr>
              <w:t xml:space="preserve">30 Analiza mogućnosti poticanja primjene obnovljivih izvora putem varijabilnih komunalnih davanja </w:t>
            </w:r>
          </w:p>
        </w:tc>
        <w:tc>
          <w:tcPr>
            <w:tcW w:w="1559" w:type="dxa"/>
          </w:tcPr>
          <w:p w14:paraId="7FA386B0" w14:textId="77777777" w:rsidR="0056323C" w:rsidRPr="00803184" w:rsidRDefault="0056323C" w:rsidP="00C865B5">
            <w:pPr>
              <w:spacing w:line="276" w:lineRule="auto"/>
              <w:jc w:val="left"/>
              <w:rPr>
                <w:rFonts w:cs="Arial"/>
                <w:szCs w:val="22"/>
              </w:rPr>
            </w:pPr>
            <w:r w:rsidRPr="00803184">
              <w:rPr>
                <w:rFonts w:cs="Arial"/>
                <w:szCs w:val="22"/>
              </w:rPr>
              <w:t>Grad Velika Gorica</w:t>
            </w:r>
          </w:p>
        </w:tc>
        <w:tc>
          <w:tcPr>
            <w:tcW w:w="1274" w:type="dxa"/>
          </w:tcPr>
          <w:p w14:paraId="3F731974" w14:textId="77777777" w:rsidR="0056323C" w:rsidRPr="00803184" w:rsidRDefault="0056323C" w:rsidP="00825DA6">
            <w:pPr>
              <w:spacing w:line="276" w:lineRule="auto"/>
              <w:jc w:val="center"/>
              <w:rPr>
                <w:rFonts w:cs="Arial"/>
                <w:szCs w:val="22"/>
              </w:rPr>
            </w:pPr>
            <w:r w:rsidRPr="00803184">
              <w:rPr>
                <w:rFonts w:cs="Arial"/>
                <w:szCs w:val="22"/>
              </w:rPr>
              <w:t>Kontinuirano</w:t>
            </w:r>
          </w:p>
        </w:tc>
        <w:tc>
          <w:tcPr>
            <w:tcW w:w="1836" w:type="dxa"/>
          </w:tcPr>
          <w:p w14:paraId="3DA4595F" w14:textId="77777777" w:rsidR="0056323C" w:rsidRPr="00803184" w:rsidRDefault="0056323C" w:rsidP="00825DA6">
            <w:pPr>
              <w:spacing w:line="276" w:lineRule="auto"/>
              <w:jc w:val="center"/>
              <w:rPr>
                <w:rFonts w:cs="Arial"/>
                <w:szCs w:val="22"/>
              </w:rPr>
            </w:pPr>
            <w:r w:rsidRPr="00803184">
              <w:rPr>
                <w:rFonts w:cs="Arial"/>
                <w:szCs w:val="22"/>
              </w:rPr>
              <w:t>/</w:t>
            </w:r>
          </w:p>
        </w:tc>
      </w:tr>
      <w:tr w:rsidR="0056323C" w:rsidRPr="00803184" w14:paraId="2225F20F" w14:textId="77777777" w:rsidTr="00825DA6">
        <w:tc>
          <w:tcPr>
            <w:tcW w:w="4387" w:type="dxa"/>
          </w:tcPr>
          <w:p w14:paraId="1CB4C4B4" w14:textId="77777777" w:rsidR="0056323C" w:rsidRPr="00803184" w:rsidRDefault="0056323C" w:rsidP="00C16A62">
            <w:pPr>
              <w:spacing w:line="276" w:lineRule="auto"/>
              <w:rPr>
                <w:rFonts w:cs="Arial"/>
                <w:szCs w:val="22"/>
              </w:rPr>
            </w:pPr>
            <w:r w:rsidRPr="00803184">
              <w:rPr>
                <w:rFonts w:cs="Arial"/>
                <w:szCs w:val="22"/>
              </w:rPr>
              <w:t xml:space="preserve">31 Implementacija malih centraliziranih toplinskih sustava u ruralna područja Grada Velike Gorice </w:t>
            </w:r>
          </w:p>
        </w:tc>
        <w:tc>
          <w:tcPr>
            <w:tcW w:w="1559" w:type="dxa"/>
          </w:tcPr>
          <w:p w14:paraId="5DEAFF36" w14:textId="1803E90F" w:rsidR="0056323C" w:rsidRPr="00803184" w:rsidRDefault="000109D5" w:rsidP="00C865B5">
            <w:pPr>
              <w:spacing w:line="276" w:lineRule="auto"/>
              <w:jc w:val="left"/>
              <w:rPr>
                <w:rFonts w:cs="Arial"/>
                <w:szCs w:val="22"/>
              </w:rPr>
            </w:pPr>
            <w:r w:rsidRPr="00803184">
              <w:rPr>
                <w:rFonts w:cs="Arial"/>
                <w:szCs w:val="22"/>
              </w:rPr>
              <w:t>HEP-Toplinarstvo</w:t>
            </w:r>
            <w:r w:rsidR="0056323C" w:rsidRPr="00803184">
              <w:rPr>
                <w:rFonts w:cs="Arial"/>
                <w:szCs w:val="22"/>
              </w:rPr>
              <w:t xml:space="preserve"> d.o.o. </w:t>
            </w:r>
          </w:p>
        </w:tc>
        <w:tc>
          <w:tcPr>
            <w:tcW w:w="1274" w:type="dxa"/>
          </w:tcPr>
          <w:p w14:paraId="1B4DA1F2" w14:textId="23100073" w:rsidR="0056323C" w:rsidRPr="00803184" w:rsidRDefault="0056323C" w:rsidP="00825DA6">
            <w:pPr>
              <w:spacing w:line="276" w:lineRule="auto"/>
              <w:jc w:val="center"/>
              <w:rPr>
                <w:rFonts w:cs="Arial"/>
                <w:szCs w:val="22"/>
              </w:rPr>
            </w:pPr>
            <w:r w:rsidRPr="00803184">
              <w:rPr>
                <w:rFonts w:cs="Arial"/>
                <w:szCs w:val="22"/>
              </w:rPr>
              <w:t>2020.-2030.</w:t>
            </w:r>
          </w:p>
        </w:tc>
        <w:tc>
          <w:tcPr>
            <w:tcW w:w="1836" w:type="dxa"/>
          </w:tcPr>
          <w:p w14:paraId="0C4A86E7" w14:textId="77777777" w:rsidR="0056323C" w:rsidRPr="00803184" w:rsidRDefault="0056323C" w:rsidP="00825DA6">
            <w:pPr>
              <w:spacing w:line="276" w:lineRule="auto"/>
              <w:jc w:val="center"/>
              <w:rPr>
                <w:rFonts w:cs="Arial"/>
                <w:szCs w:val="22"/>
              </w:rPr>
            </w:pPr>
            <w:r w:rsidRPr="00803184">
              <w:rPr>
                <w:rFonts w:cs="Arial"/>
                <w:szCs w:val="22"/>
              </w:rPr>
              <w:t>/</w:t>
            </w:r>
          </w:p>
        </w:tc>
      </w:tr>
    </w:tbl>
    <w:p w14:paraId="24C3EE63" w14:textId="77777777" w:rsidR="0056323C" w:rsidRPr="00803184" w:rsidRDefault="0056323C" w:rsidP="0056323C">
      <w:pPr>
        <w:rPr>
          <w:szCs w:val="22"/>
        </w:rPr>
      </w:pPr>
    </w:p>
    <w:p w14:paraId="0B9D03A4" w14:textId="3ECED7AE" w:rsidR="0056323C" w:rsidRPr="00803184" w:rsidRDefault="0056323C" w:rsidP="0056323C">
      <w:pPr>
        <w:rPr>
          <w:szCs w:val="22"/>
        </w:rPr>
      </w:pPr>
      <w:r w:rsidRPr="00803184">
        <w:rPr>
          <w:szCs w:val="22"/>
        </w:rPr>
        <w:t xml:space="preserve">O provedbi mjera iz SECAP-a, u 2022. godini je izrađeno Dvogodišnje izvješće o provedbi Akcijskog plana energetski i klimatski održivog razvitka Grada Velike Gorice (eng. </w:t>
      </w:r>
      <w:proofErr w:type="spellStart"/>
      <w:r w:rsidRPr="00803184">
        <w:rPr>
          <w:szCs w:val="22"/>
        </w:rPr>
        <w:t>Sustainable</w:t>
      </w:r>
      <w:proofErr w:type="spellEnd"/>
      <w:r w:rsidRPr="00803184">
        <w:rPr>
          <w:szCs w:val="22"/>
        </w:rPr>
        <w:t xml:space="preserve"> Energy </w:t>
      </w:r>
      <w:proofErr w:type="spellStart"/>
      <w:r w:rsidRPr="00803184">
        <w:rPr>
          <w:szCs w:val="22"/>
        </w:rPr>
        <w:t>and</w:t>
      </w:r>
      <w:proofErr w:type="spellEnd"/>
      <w:r w:rsidRPr="00803184">
        <w:rPr>
          <w:szCs w:val="22"/>
        </w:rPr>
        <w:t xml:space="preserve"> </w:t>
      </w:r>
      <w:proofErr w:type="spellStart"/>
      <w:r w:rsidRPr="00803184">
        <w:rPr>
          <w:szCs w:val="22"/>
        </w:rPr>
        <w:t>Climate</w:t>
      </w:r>
      <w:proofErr w:type="spellEnd"/>
      <w:r w:rsidRPr="00803184">
        <w:rPr>
          <w:szCs w:val="22"/>
        </w:rPr>
        <w:t xml:space="preserve"> </w:t>
      </w:r>
      <w:proofErr w:type="spellStart"/>
      <w:r w:rsidRPr="00803184">
        <w:rPr>
          <w:szCs w:val="22"/>
        </w:rPr>
        <w:t>Action</w:t>
      </w:r>
      <w:proofErr w:type="spellEnd"/>
      <w:r w:rsidRPr="00803184">
        <w:rPr>
          <w:szCs w:val="22"/>
        </w:rPr>
        <w:t xml:space="preserve"> Plan – SECAP)</w:t>
      </w:r>
      <w:r w:rsidRPr="00803184">
        <w:rPr>
          <w:rStyle w:val="Referencafusnote"/>
          <w:szCs w:val="22"/>
        </w:rPr>
        <w:footnoteReference w:id="42"/>
      </w:r>
      <w:r w:rsidRPr="00803184">
        <w:rPr>
          <w:szCs w:val="22"/>
        </w:rPr>
        <w:t xml:space="preserve">. Usprkos otežanim okolnostima izazvanim pandemijom korona virusa, pokrenute </w:t>
      </w:r>
      <w:r w:rsidR="00686C94" w:rsidRPr="00803184">
        <w:rPr>
          <w:szCs w:val="22"/>
        </w:rPr>
        <w:t xml:space="preserve">su </w:t>
      </w:r>
      <w:r w:rsidRPr="00803184">
        <w:rPr>
          <w:szCs w:val="22"/>
        </w:rPr>
        <w:t>i provedene brojne aktivnosti koje su klasificirane kroz provedbu 19 mjera ublažavanja učinaka klimatskih promjena</w:t>
      </w:r>
      <w:r w:rsidR="00686C94" w:rsidRPr="00803184">
        <w:rPr>
          <w:szCs w:val="22"/>
        </w:rPr>
        <w:t>. Nadalje,</w:t>
      </w:r>
      <w:r w:rsidRPr="00803184">
        <w:rPr>
          <w:szCs w:val="22"/>
        </w:rPr>
        <w:t xml:space="preserve"> postignute su uštede energije u iznosu od 3.811,54 MWh pri čemu je godišnje smanjenje emisija CO</w:t>
      </w:r>
      <w:r w:rsidRPr="00803184">
        <w:rPr>
          <w:szCs w:val="22"/>
          <w:vertAlign w:val="subscript"/>
        </w:rPr>
        <w:t>2</w:t>
      </w:r>
      <w:r w:rsidRPr="00803184">
        <w:rPr>
          <w:szCs w:val="22"/>
        </w:rPr>
        <w:t xml:space="preserve"> smanjeno za 935,61 tCO</w:t>
      </w:r>
      <w:r w:rsidRPr="00803184">
        <w:rPr>
          <w:szCs w:val="22"/>
          <w:vertAlign w:val="subscript"/>
        </w:rPr>
        <w:t>2</w:t>
      </w:r>
      <w:r w:rsidRPr="00803184">
        <w:rPr>
          <w:szCs w:val="22"/>
        </w:rPr>
        <w:t xml:space="preserve"> te se može zaključiti da je Velika Gorica na dobrom putu prema postizanju zadanog cilja do 2030. godine.</w:t>
      </w:r>
    </w:p>
    <w:p w14:paraId="52B3AE54" w14:textId="77777777" w:rsidR="00473865" w:rsidRPr="00803184" w:rsidRDefault="00473865" w:rsidP="00473865">
      <w:pPr>
        <w:pStyle w:val="Naslov4"/>
        <w:rPr>
          <w:szCs w:val="22"/>
        </w:rPr>
      </w:pPr>
      <w:r w:rsidRPr="00803184">
        <w:rPr>
          <w:szCs w:val="22"/>
        </w:rPr>
        <w:t>Akcijski plan za poboljšanje kvalitete zraka s obzirom na lebdeće čestice PM</w:t>
      </w:r>
      <w:r w:rsidRPr="00803184">
        <w:rPr>
          <w:szCs w:val="22"/>
          <w:vertAlign w:val="subscript"/>
        </w:rPr>
        <w:t>2,5</w:t>
      </w:r>
      <w:r w:rsidRPr="00803184">
        <w:rPr>
          <w:szCs w:val="22"/>
        </w:rPr>
        <w:t xml:space="preserve"> na području Grada Velike Gorice </w:t>
      </w:r>
    </w:p>
    <w:bookmarkEnd w:id="842"/>
    <w:p w14:paraId="5233B74A" w14:textId="20350DBF" w:rsidR="00473865" w:rsidRPr="00803184" w:rsidRDefault="00473865" w:rsidP="00473865">
      <w:pPr>
        <w:pStyle w:val="mojTekst"/>
      </w:pPr>
      <w:r w:rsidRPr="00803184">
        <w:t xml:space="preserve">Gradsko vijeće Grada Velike Gorice </w:t>
      </w:r>
      <w:r w:rsidR="00686C94" w:rsidRPr="00803184">
        <w:t xml:space="preserve">je </w:t>
      </w:r>
      <w:r w:rsidRPr="00803184">
        <w:t>na sjednici održanoj 28. studenoga 2018. godine, donijelo Akcijski plan za poboljšanje kvalitete zraka s obzirom na lebdeće čestice PM</w:t>
      </w:r>
      <w:r w:rsidRPr="00803184">
        <w:rPr>
          <w:vertAlign w:val="subscript"/>
        </w:rPr>
        <w:t>2,5</w:t>
      </w:r>
      <w:r w:rsidRPr="00803184">
        <w:t xml:space="preserve"> na području Grada Velike Gorice („Službeni glasnik Grada Velike Gorice“ broj 9/18.</w:t>
      </w:r>
      <w:r w:rsidR="00441D4D" w:rsidRPr="00803184">
        <w:t>;</w:t>
      </w:r>
      <w:r w:rsidRPr="00803184">
        <w:t xml:space="preserve"> dalje u tekstu</w:t>
      </w:r>
      <w:r w:rsidR="00BD7754" w:rsidRPr="00803184">
        <w:t>:</w:t>
      </w:r>
      <w:r w:rsidRPr="00803184">
        <w:t xml:space="preserve"> Akcijski plan)</w:t>
      </w:r>
      <w:r w:rsidRPr="00803184">
        <w:rPr>
          <w:rStyle w:val="Referencafusnote"/>
        </w:rPr>
        <w:footnoteReference w:id="43"/>
      </w:r>
      <w:r w:rsidRPr="00803184">
        <w:t xml:space="preserve">.. </w:t>
      </w:r>
    </w:p>
    <w:p w14:paraId="250B6581" w14:textId="77777777" w:rsidR="00473865" w:rsidRPr="00803184" w:rsidRDefault="00473865" w:rsidP="00473865">
      <w:pPr>
        <w:pStyle w:val="mojTekst"/>
      </w:pPr>
    </w:p>
    <w:p w14:paraId="4141D49D" w14:textId="77777777" w:rsidR="00473865" w:rsidRPr="00803184" w:rsidRDefault="00473865" w:rsidP="00473865">
      <w:pPr>
        <w:pStyle w:val="mojTekst"/>
      </w:pPr>
      <w:r w:rsidRPr="00803184">
        <w:t>Cilj Akcijskog plana je definirati mjere i plan njihove provedbe s ciljem postizanja razina onečišćenja zraka ispod zadanih graničnih vrijednosti za lebdeće čestice PM</w:t>
      </w:r>
      <w:r w:rsidRPr="00803184">
        <w:rPr>
          <w:vertAlign w:val="subscript"/>
        </w:rPr>
        <w:t>2.5</w:t>
      </w:r>
      <w:r w:rsidRPr="00803184">
        <w:t xml:space="preserve"> na području Grada Velike Gorice, odnosno razinu onečišćenosti ispod koje, na temelju znanstvenih spoznaja, ne postoji ili je najmanji mogući rizik od štetnih učinaka na ljudsko zdravlje i/ili okoliš u cjelini. </w:t>
      </w:r>
    </w:p>
    <w:p w14:paraId="15866135" w14:textId="77777777" w:rsidR="00473865" w:rsidRPr="00803184" w:rsidRDefault="00473865" w:rsidP="00473865">
      <w:pPr>
        <w:pStyle w:val="mojTekst"/>
      </w:pPr>
    </w:p>
    <w:p w14:paraId="5F4BDD62" w14:textId="41EB1EB1" w:rsidR="00473865" w:rsidRPr="00803184" w:rsidRDefault="000E7A0B" w:rsidP="00473865">
      <w:pPr>
        <w:pStyle w:val="mojTekst"/>
      </w:pPr>
      <w:r w:rsidRPr="00803184">
        <w:t xml:space="preserve">Prikaz mjera i projekata iz Akcijskog plana dan je u </w:t>
      </w:r>
      <w:r w:rsidRPr="00803184">
        <w:fldChar w:fldCharType="begin"/>
      </w:r>
      <w:r w:rsidRPr="00803184">
        <w:instrText xml:space="preserve"> REF _Ref209622421 \h </w:instrText>
      </w:r>
      <w:r w:rsidR="00803184">
        <w:instrText xml:space="preserve"> \* MERGEFORMAT </w:instrText>
      </w:r>
      <w:r w:rsidRPr="00803184">
        <w:fldChar w:fldCharType="separate"/>
      </w:r>
      <w:proofErr w:type="spellStart"/>
      <w:r w:rsidR="00EF24E6" w:rsidRPr="00803184">
        <w:t>Tab</w:t>
      </w:r>
      <w:proofErr w:type="spellEnd"/>
      <w:r w:rsidR="00EF24E6" w:rsidRPr="00803184">
        <w:t xml:space="preserve">. </w:t>
      </w:r>
      <w:r w:rsidR="00EF24E6">
        <w:rPr>
          <w:noProof/>
        </w:rPr>
        <w:t>7</w:t>
      </w:r>
      <w:r w:rsidR="00EF24E6" w:rsidRPr="00803184">
        <w:rPr>
          <w:noProof/>
        </w:rPr>
        <w:noBreakHyphen/>
      </w:r>
      <w:r w:rsidR="00EF24E6">
        <w:rPr>
          <w:noProof/>
        </w:rPr>
        <w:t>3</w:t>
      </w:r>
      <w:r w:rsidR="00EF24E6" w:rsidRPr="00803184">
        <w:t>:</w:t>
      </w:r>
      <w:r w:rsidRPr="00803184">
        <w:fldChar w:fldCharType="end"/>
      </w:r>
      <w:r w:rsidRPr="00803184">
        <w:t>, a m</w:t>
      </w:r>
      <w:r w:rsidR="00473865" w:rsidRPr="00803184">
        <w:t xml:space="preserve">jere su podijeljene u 3 skupine: </w:t>
      </w:r>
    </w:p>
    <w:p w14:paraId="7C78DC1A" w14:textId="77777777" w:rsidR="00473865" w:rsidRPr="00803184" w:rsidRDefault="00473865" w:rsidP="009B746B">
      <w:pPr>
        <w:pStyle w:val="mojTekst"/>
        <w:numPr>
          <w:ilvl w:val="0"/>
          <w:numId w:val="16"/>
        </w:numPr>
      </w:pPr>
      <w:r w:rsidRPr="00803184">
        <w:t xml:space="preserve">M1 se odnose na Mjere unapređenja sustava praćenja kvalitete zraka, </w:t>
      </w:r>
    </w:p>
    <w:p w14:paraId="43A0DA0A" w14:textId="77777777" w:rsidR="00473865" w:rsidRPr="00803184" w:rsidRDefault="00473865" w:rsidP="009B746B">
      <w:pPr>
        <w:pStyle w:val="mojTekst"/>
        <w:numPr>
          <w:ilvl w:val="0"/>
          <w:numId w:val="16"/>
        </w:numPr>
      </w:pPr>
      <w:r w:rsidRPr="00803184">
        <w:t>M2 na Mjere ograničavanja emisija lebdećih čestica PM</w:t>
      </w:r>
      <w:r w:rsidRPr="00803184">
        <w:rPr>
          <w:vertAlign w:val="subscript"/>
        </w:rPr>
        <w:t>2,5</w:t>
      </w:r>
      <w:r w:rsidRPr="00803184">
        <w:t xml:space="preserve"> te </w:t>
      </w:r>
    </w:p>
    <w:p w14:paraId="0CD99092" w14:textId="77777777" w:rsidR="00473865" w:rsidRPr="00803184" w:rsidRDefault="00473865" w:rsidP="009B746B">
      <w:pPr>
        <w:pStyle w:val="mojTekst"/>
        <w:numPr>
          <w:ilvl w:val="0"/>
          <w:numId w:val="16"/>
        </w:numPr>
      </w:pPr>
      <w:r w:rsidRPr="00803184">
        <w:t xml:space="preserve">M3 na Mjere vezane uz informiranje i edukaciju javnosti o važnosti zaštite kvalitete zraka. </w:t>
      </w:r>
    </w:p>
    <w:p w14:paraId="118BE9D6" w14:textId="77777777" w:rsidR="00473865" w:rsidRPr="00803184" w:rsidRDefault="00473865" w:rsidP="00473865">
      <w:pPr>
        <w:pStyle w:val="mojTekst"/>
      </w:pPr>
    </w:p>
    <w:p w14:paraId="6B661093" w14:textId="1EDC3FE9" w:rsidR="00473865" w:rsidRPr="00803184" w:rsidRDefault="00473865" w:rsidP="00473865">
      <w:pPr>
        <w:pStyle w:val="Tablica"/>
        <w:rPr>
          <w:szCs w:val="22"/>
        </w:rPr>
      </w:pPr>
      <w:bookmarkStart w:id="845" w:name="_Ref209622421"/>
      <w:bookmarkStart w:id="846" w:name="_Toc211237125"/>
      <w:bookmarkStart w:id="847" w:name="_Toc229565941"/>
      <w:proofErr w:type="spellStart"/>
      <w:r w:rsidRPr="00803184">
        <w:rPr>
          <w:szCs w:val="22"/>
        </w:rPr>
        <w:t>Tab</w:t>
      </w:r>
      <w:proofErr w:type="spellEnd"/>
      <w:r w:rsidRPr="00803184">
        <w:rPr>
          <w:szCs w:val="22"/>
        </w:rPr>
        <w:t xml:space="preserve">. </w:t>
      </w:r>
      <w:r w:rsidR="003F3134" w:rsidRPr="00803184">
        <w:rPr>
          <w:szCs w:val="22"/>
        </w:rPr>
        <w:fldChar w:fldCharType="begin"/>
      </w:r>
      <w:r w:rsidR="003F3134" w:rsidRPr="00803184">
        <w:rPr>
          <w:szCs w:val="22"/>
        </w:rPr>
        <w:instrText xml:space="preserve"> STYLEREF 1 \s </w:instrText>
      </w:r>
      <w:r w:rsidR="003F3134" w:rsidRPr="00803184">
        <w:rPr>
          <w:szCs w:val="22"/>
        </w:rPr>
        <w:fldChar w:fldCharType="separate"/>
      </w:r>
      <w:r w:rsidR="00EF24E6">
        <w:rPr>
          <w:noProof/>
          <w:szCs w:val="22"/>
        </w:rPr>
        <w:t>7</w:t>
      </w:r>
      <w:r w:rsidR="003F3134" w:rsidRPr="00803184">
        <w:rPr>
          <w:szCs w:val="22"/>
        </w:rPr>
        <w:fldChar w:fldCharType="end"/>
      </w:r>
      <w:r w:rsidR="003F3134" w:rsidRPr="00803184">
        <w:rPr>
          <w:szCs w:val="22"/>
        </w:rPr>
        <w:noBreakHyphen/>
      </w:r>
      <w:r w:rsidR="003F3134" w:rsidRPr="00803184">
        <w:rPr>
          <w:szCs w:val="22"/>
        </w:rPr>
        <w:fldChar w:fldCharType="begin"/>
      </w:r>
      <w:r w:rsidR="003F3134" w:rsidRPr="00803184">
        <w:rPr>
          <w:szCs w:val="22"/>
        </w:rPr>
        <w:instrText xml:space="preserve"> SEQ Tab. \* ARABIC \s 1 </w:instrText>
      </w:r>
      <w:r w:rsidR="003F3134" w:rsidRPr="00803184">
        <w:rPr>
          <w:szCs w:val="22"/>
        </w:rPr>
        <w:fldChar w:fldCharType="separate"/>
      </w:r>
      <w:r w:rsidR="00EF24E6">
        <w:rPr>
          <w:noProof/>
          <w:szCs w:val="22"/>
        </w:rPr>
        <w:t>3</w:t>
      </w:r>
      <w:r w:rsidR="003F3134" w:rsidRPr="00803184">
        <w:rPr>
          <w:szCs w:val="22"/>
        </w:rPr>
        <w:fldChar w:fldCharType="end"/>
      </w:r>
      <w:r w:rsidR="00EC24E2" w:rsidRPr="00803184">
        <w:rPr>
          <w:szCs w:val="22"/>
        </w:rPr>
        <w:t>:</w:t>
      </w:r>
      <w:bookmarkEnd w:id="845"/>
      <w:r w:rsidRPr="00803184">
        <w:rPr>
          <w:szCs w:val="22"/>
        </w:rPr>
        <w:t xml:space="preserve"> Mjere iz Akcijskog plana za poboljšanje kvalitete zraka s obzirom na lebdeće čestice PM</w:t>
      </w:r>
      <w:r w:rsidRPr="00803184">
        <w:rPr>
          <w:szCs w:val="22"/>
          <w:vertAlign w:val="subscript"/>
        </w:rPr>
        <w:t xml:space="preserve">2,5 </w:t>
      </w:r>
      <w:r w:rsidRPr="00803184">
        <w:rPr>
          <w:szCs w:val="22"/>
        </w:rPr>
        <w:t>na području Grada Velike Gorice (usvojenog 2018. godine)</w:t>
      </w:r>
      <w:bookmarkEnd w:id="846"/>
      <w:bookmarkEnd w:id="847"/>
    </w:p>
    <w:tbl>
      <w:tblPr>
        <w:tblStyle w:val="Reetkatablice"/>
        <w:tblW w:w="0" w:type="auto"/>
        <w:tblBorders>
          <w:top w:val="double" w:sz="2" w:space="0" w:color="auto"/>
          <w:left w:val="double" w:sz="2" w:space="0" w:color="auto"/>
          <w:bottom w:val="double" w:sz="2" w:space="0" w:color="auto"/>
          <w:right w:val="double" w:sz="2" w:space="0" w:color="auto"/>
          <w:insideH w:val="single" w:sz="6" w:space="0" w:color="auto"/>
          <w:insideV w:val="single" w:sz="6" w:space="0" w:color="auto"/>
        </w:tblBorders>
        <w:tblCellMar>
          <w:top w:w="85" w:type="dxa"/>
          <w:left w:w="85" w:type="dxa"/>
          <w:bottom w:w="85" w:type="dxa"/>
          <w:right w:w="85" w:type="dxa"/>
        </w:tblCellMar>
        <w:tblLook w:val="04A0" w:firstRow="1" w:lastRow="0" w:firstColumn="1" w:lastColumn="0" w:noHBand="0" w:noVBand="1"/>
      </w:tblPr>
      <w:tblGrid>
        <w:gridCol w:w="4811"/>
        <w:gridCol w:w="1806"/>
        <w:gridCol w:w="1276"/>
        <w:gridCol w:w="1444"/>
      </w:tblGrid>
      <w:tr w:rsidR="00473865" w:rsidRPr="00803184" w14:paraId="3615377E" w14:textId="77777777" w:rsidTr="006C21E9">
        <w:trPr>
          <w:tblHeader/>
        </w:trPr>
        <w:tc>
          <w:tcPr>
            <w:tcW w:w="0" w:type="auto"/>
            <w:tcBorders>
              <w:top w:val="double" w:sz="2" w:space="0" w:color="auto"/>
              <w:bottom w:val="double" w:sz="2" w:space="0" w:color="auto"/>
            </w:tcBorders>
          </w:tcPr>
          <w:p w14:paraId="4596B5AA" w14:textId="77777777" w:rsidR="00473865" w:rsidRPr="00803184" w:rsidRDefault="00473865" w:rsidP="006C21E9">
            <w:pPr>
              <w:spacing w:line="276" w:lineRule="auto"/>
              <w:jc w:val="center"/>
              <w:rPr>
                <w:rFonts w:cs="Arial"/>
                <w:szCs w:val="22"/>
              </w:rPr>
            </w:pPr>
            <w:r w:rsidRPr="00803184">
              <w:rPr>
                <w:rFonts w:cs="Arial"/>
                <w:b/>
                <w:bCs/>
                <w:color w:val="222222"/>
                <w:szCs w:val="22"/>
              </w:rPr>
              <w:lastRenderedPageBreak/>
              <w:t>Oznaka i naziv mjere</w:t>
            </w:r>
          </w:p>
        </w:tc>
        <w:tc>
          <w:tcPr>
            <w:tcW w:w="0" w:type="auto"/>
            <w:tcBorders>
              <w:top w:val="double" w:sz="2" w:space="0" w:color="auto"/>
              <w:bottom w:val="double" w:sz="2" w:space="0" w:color="auto"/>
            </w:tcBorders>
          </w:tcPr>
          <w:p w14:paraId="41C401B7" w14:textId="77777777" w:rsidR="00473865" w:rsidRPr="00803184" w:rsidRDefault="00473865" w:rsidP="006C21E9">
            <w:pPr>
              <w:spacing w:line="276" w:lineRule="auto"/>
              <w:jc w:val="center"/>
              <w:rPr>
                <w:rFonts w:cs="Arial"/>
                <w:szCs w:val="22"/>
              </w:rPr>
            </w:pPr>
            <w:r w:rsidRPr="00803184">
              <w:rPr>
                <w:rFonts w:cs="Arial"/>
                <w:b/>
                <w:bCs/>
                <w:color w:val="222222"/>
                <w:szCs w:val="22"/>
              </w:rPr>
              <w:t>Nositelj provedbe</w:t>
            </w:r>
          </w:p>
        </w:tc>
        <w:tc>
          <w:tcPr>
            <w:tcW w:w="0" w:type="auto"/>
            <w:tcBorders>
              <w:top w:val="double" w:sz="2" w:space="0" w:color="auto"/>
              <w:bottom w:val="double" w:sz="2" w:space="0" w:color="auto"/>
            </w:tcBorders>
          </w:tcPr>
          <w:p w14:paraId="1782A3D9" w14:textId="77777777" w:rsidR="00473865" w:rsidRPr="00803184" w:rsidRDefault="00473865" w:rsidP="006C21E9">
            <w:pPr>
              <w:spacing w:line="276" w:lineRule="auto"/>
              <w:jc w:val="center"/>
              <w:rPr>
                <w:rFonts w:cs="Arial"/>
                <w:szCs w:val="22"/>
              </w:rPr>
            </w:pPr>
            <w:r w:rsidRPr="00803184">
              <w:rPr>
                <w:rFonts w:cs="Arial"/>
                <w:b/>
                <w:bCs/>
                <w:color w:val="222222"/>
                <w:szCs w:val="22"/>
              </w:rPr>
              <w:t>Rok provedbe</w:t>
            </w:r>
          </w:p>
        </w:tc>
        <w:tc>
          <w:tcPr>
            <w:tcW w:w="0" w:type="auto"/>
            <w:tcBorders>
              <w:top w:val="double" w:sz="2" w:space="0" w:color="auto"/>
              <w:bottom w:val="double" w:sz="2" w:space="0" w:color="auto"/>
            </w:tcBorders>
          </w:tcPr>
          <w:p w14:paraId="09D4718F" w14:textId="77777777" w:rsidR="00473865" w:rsidRPr="00803184" w:rsidRDefault="00473865" w:rsidP="006C21E9">
            <w:pPr>
              <w:spacing w:line="276" w:lineRule="auto"/>
              <w:jc w:val="center"/>
              <w:rPr>
                <w:rFonts w:cs="Arial"/>
                <w:szCs w:val="22"/>
              </w:rPr>
            </w:pPr>
            <w:r w:rsidRPr="00803184">
              <w:rPr>
                <w:rFonts w:cs="Arial"/>
                <w:b/>
                <w:bCs/>
                <w:color w:val="222222"/>
                <w:szCs w:val="22"/>
              </w:rPr>
              <w:t>Procjena sredstava</w:t>
            </w:r>
          </w:p>
        </w:tc>
      </w:tr>
      <w:tr w:rsidR="00473865" w:rsidRPr="00803184" w14:paraId="707B9B97" w14:textId="77777777" w:rsidTr="006C21E9">
        <w:tc>
          <w:tcPr>
            <w:tcW w:w="0" w:type="auto"/>
            <w:tcBorders>
              <w:top w:val="double" w:sz="2" w:space="0" w:color="auto"/>
            </w:tcBorders>
          </w:tcPr>
          <w:p w14:paraId="66FEAD9E" w14:textId="77777777" w:rsidR="00473865" w:rsidRPr="00803184" w:rsidRDefault="00473865" w:rsidP="006C21E9">
            <w:pPr>
              <w:spacing w:line="276" w:lineRule="auto"/>
              <w:rPr>
                <w:rFonts w:cs="Arial"/>
                <w:szCs w:val="22"/>
              </w:rPr>
            </w:pPr>
            <w:r w:rsidRPr="00803184">
              <w:rPr>
                <w:rFonts w:cs="Arial"/>
                <w:szCs w:val="22"/>
              </w:rPr>
              <w:t>Mjera M1-1 Revitalizirati mjernu postaju za praćenje kvalitete zraka te proširiti opseg mjerenih parametara (npr. SO</w:t>
            </w:r>
            <w:r w:rsidRPr="00803184">
              <w:rPr>
                <w:rFonts w:cs="Arial"/>
                <w:szCs w:val="22"/>
                <w:vertAlign w:val="subscript"/>
              </w:rPr>
              <w:t>2</w:t>
            </w:r>
            <w:r w:rsidRPr="00803184">
              <w:rPr>
                <w:rFonts w:cs="Arial"/>
                <w:szCs w:val="22"/>
              </w:rPr>
              <w:t>, CO) uz osiguranje kvalitete mjerenja i mjerenih podataka</w:t>
            </w:r>
          </w:p>
        </w:tc>
        <w:tc>
          <w:tcPr>
            <w:tcW w:w="0" w:type="auto"/>
            <w:tcBorders>
              <w:top w:val="double" w:sz="2" w:space="0" w:color="auto"/>
            </w:tcBorders>
          </w:tcPr>
          <w:p w14:paraId="5357863A" w14:textId="77777777" w:rsidR="00473865" w:rsidRPr="00803184" w:rsidRDefault="00473865" w:rsidP="006C21E9">
            <w:pPr>
              <w:spacing w:line="276" w:lineRule="auto"/>
              <w:rPr>
                <w:rFonts w:cs="Arial"/>
                <w:szCs w:val="22"/>
              </w:rPr>
            </w:pPr>
            <w:r w:rsidRPr="00803184">
              <w:rPr>
                <w:rFonts w:cs="Arial"/>
                <w:szCs w:val="22"/>
              </w:rPr>
              <w:t>MZOIE, DHMZ, Grad Velika Gorica</w:t>
            </w:r>
          </w:p>
        </w:tc>
        <w:tc>
          <w:tcPr>
            <w:tcW w:w="0" w:type="auto"/>
            <w:tcBorders>
              <w:top w:val="double" w:sz="2" w:space="0" w:color="auto"/>
            </w:tcBorders>
          </w:tcPr>
          <w:p w14:paraId="5FC53443" w14:textId="77777777" w:rsidR="00473865" w:rsidRPr="00803184" w:rsidRDefault="00473865" w:rsidP="006C21E9">
            <w:pPr>
              <w:spacing w:line="276" w:lineRule="auto"/>
              <w:rPr>
                <w:rFonts w:cs="Arial"/>
                <w:szCs w:val="22"/>
              </w:rPr>
            </w:pPr>
            <w:r w:rsidRPr="00803184">
              <w:rPr>
                <w:rFonts w:cs="Arial"/>
                <w:szCs w:val="22"/>
              </w:rPr>
              <w:t>2 – 3 godine</w:t>
            </w:r>
          </w:p>
        </w:tc>
        <w:tc>
          <w:tcPr>
            <w:tcW w:w="0" w:type="auto"/>
            <w:tcBorders>
              <w:top w:val="double" w:sz="2" w:space="0" w:color="auto"/>
            </w:tcBorders>
          </w:tcPr>
          <w:p w14:paraId="2B72DC56" w14:textId="77777777" w:rsidR="00473865" w:rsidRPr="00803184" w:rsidRDefault="00473865" w:rsidP="006C21E9">
            <w:pPr>
              <w:spacing w:line="276" w:lineRule="auto"/>
              <w:rPr>
                <w:rFonts w:cs="Arial"/>
                <w:szCs w:val="22"/>
              </w:rPr>
            </w:pPr>
            <w:r w:rsidRPr="00803184">
              <w:rPr>
                <w:rFonts w:cs="Arial"/>
                <w:szCs w:val="22"/>
              </w:rPr>
              <w:t xml:space="preserve">200.000,00 kn </w:t>
            </w:r>
          </w:p>
        </w:tc>
      </w:tr>
      <w:tr w:rsidR="00473865" w:rsidRPr="00803184" w14:paraId="30003E6F" w14:textId="77777777" w:rsidTr="006C21E9">
        <w:tc>
          <w:tcPr>
            <w:tcW w:w="0" w:type="auto"/>
          </w:tcPr>
          <w:p w14:paraId="510CF394" w14:textId="77777777" w:rsidR="00473865" w:rsidRPr="00803184" w:rsidRDefault="00473865" w:rsidP="006C21E9">
            <w:pPr>
              <w:spacing w:line="276" w:lineRule="auto"/>
              <w:rPr>
                <w:rFonts w:cs="Arial"/>
                <w:szCs w:val="22"/>
              </w:rPr>
            </w:pPr>
            <w:r w:rsidRPr="00803184">
              <w:rPr>
                <w:rFonts w:cs="Arial"/>
                <w:szCs w:val="22"/>
              </w:rPr>
              <w:t>Mjera M2-1 Ocijeniti doprinos pojedinih antropogenih izvora onečišćenja zraka povećanim koncentracijama lebdećih čestica u sezoni grijanja na području Grada Velike Gorice temeljem analize kemijskog sastava čestica</w:t>
            </w:r>
          </w:p>
        </w:tc>
        <w:tc>
          <w:tcPr>
            <w:tcW w:w="0" w:type="auto"/>
          </w:tcPr>
          <w:p w14:paraId="78E95B30" w14:textId="77777777" w:rsidR="00473865" w:rsidRPr="00803184" w:rsidRDefault="00473865" w:rsidP="006C21E9">
            <w:pPr>
              <w:spacing w:line="276" w:lineRule="auto"/>
              <w:rPr>
                <w:rFonts w:cs="Arial"/>
                <w:szCs w:val="22"/>
              </w:rPr>
            </w:pPr>
            <w:r w:rsidRPr="00803184">
              <w:rPr>
                <w:rFonts w:cs="Arial"/>
                <w:szCs w:val="22"/>
              </w:rPr>
              <w:t>MZOIE, Grad Velika Gorica</w:t>
            </w:r>
          </w:p>
        </w:tc>
        <w:tc>
          <w:tcPr>
            <w:tcW w:w="0" w:type="auto"/>
          </w:tcPr>
          <w:p w14:paraId="2B5C4C41" w14:textId="77777777" w:rsidR="00473865" w:rsidRPr="00803184" w:rsidRDefault="00473865" w:rsidP="006C21E9">
            <w:pPr>
              <w:spacing w:line="276" w:lineRule="auto"/>
              <w:rPr>
                <w:rFonts w:cs="Arial"/>
                <w:szCs w:val="22"/>
              </w:rPr>
            </w:pPr>
            <w:r w:rsidRPr="00803184">
              <w:rPr>
                <w:rFonts w:cs="Arial"/>
                <w:szCs w:val="22"/>
              </w:rPr>
              <w:t>Trajno</w:t>
            </w:r>
          </w:p>
        </w:tc>
        <w:tc>
          <w:tcPr>
            <w:tcW w:w="0" w:type="auto"/>
          </w:tcPr>
          <w:p w14:paraId="0EE6315C" w14:textId="77777777" w:rsidR="00473865" w:rsidRPr="00803184" w:rsidRDefault="00473865" w:rsidP="006C21E9">
            <w:pPr>
              <w:spacing w:line="276" w:lineRule="auto"/>
              <w:rPr>
                <w:rFonts w:cs="Arial"/>
                <w:szCs w:val="22"/>
              </w:rPr>
            </w:pPr>
            <w:r w:rsidRPr="00803184">
              <w:rPr>
                <w:rFonts w:cs="Arial"/>
                <w:szCs w:val="22"/>
              </w:rPr>
              <w:t xml:space="preserve">Nije moguće procijeniti </w:t>
            </w:r>
          </w:p>
        </w:tc>
      </w:tr>
      <w:tr w:rsidR="00473865" w:rsidRPr="00803184" w14:paraId="5F1E2A1E" w14:textId="77777777" w:rsidTr="006C21E9">
        <w:tc>
          <w:tcPr>
            <w:tcW w:w="0" w:type="auto"/>
          </w:tcPr>
          <w:p w14:paraId="14680204" w14:textId="77777777" w:rsidR="00473865" w:rsidRPr="00803184" w:rsidRDefault="00473865" w:rsidP="006C21E9">
            <w:pPr>
              <w:spacing w:line="276" w:lineRule="auto"/>
              <w:rPr>
                <w:rFonts w:cs="Arial"/>
                <w:szCs w:val="22"/>
              </w:rPr>
            </w:pPr>
            <w:r w:rsidRPr="00803184">
              <w:rPr>
                <w:rFonts w:cs="Arial"/>
                <w:szCs w:val="22"/>
              </w:rPr>
              <w:t xml:space="preserve">Mjera M2-2 Izraditi registar emisija onečišćujućih tvari za male i difuzne izvore </w:t>
            </w:r>
          </w:p>
        </w:tc>
        <w:tc>
          <w:tcPr>
            <w:tcW w:w="0" w:type="auto"/>
          </w:tcPr>
          <w:p w14:paraId="7522172F" w14:textId="77777777" w:rsidR="00473865" w:rsidRPr="00803184" w:rsidRDefault="00473865" w:rsidP="006C21E9">
            <w:pPr>
              <w:spacing w:line="276" w:lineRule="auto"/>
              <w:rPr>
                <w:rFonts w:cs="Arial"/>
                <w:szCs w:val="22"/>
              </w:rPr>
            </w:pPr>
            <w:r w:rsidRPr="00803184">
              <w:rPr>
                <w:rFonts w:cs="Arial"/>
                <w:szCs w:val="22"/>
              </w:rPr>
              <w:t xml:space="preserve">Grad Velika Gorica </w:t>
            </w:r>
          </w:p>
        </w:tc>
        <w:tc>
          <w:tcPr>
            <w:tcW w:w="0" w:type="auto"/>
          </w:tcPr>
          <w:p w14:paraId="37E06E12" w14:textId="77777777" w:rsidR="00473865" w:rsidRPr="00803184" w:rsidRDefault="00473865" w:rsidP="006C21E9">
            <w:pPr>
              <w:spacing w:line="276" w:lineRule="auto"/>
              <w:rPr>
                <w:rFonts w:cs="Arial"/>
                <w:szCs w:val="22"/>
              </w:rPr>
            </w:pPr>
            <w:r w:rsidRPr="00803184">
              <w:rPr>
                <w:rFonts w:cs="Arial"/>
                <w:szCs w:val="22"/>
              </w:rPr>
              <w:t xml:space="preserve">1 godina </w:t>
            </w:r>
          </w:p>
        </w:tc>
        <w:tc>
          <w:tcPr>
            <w:tcW w:w="0" w:type="auto"/>
          </w:tcPr>
          <w:p w14:paraId="37EB7617" w14:textId="77777777" w:rsidR="00473865" w:rsidRPr="00803184" w:rsidRDefault="00473865" w:rsidP="006C21E9">
            <w:pPr>
              <w:spacing w:line="276" w:lineRule="auto"/>
              <w:rPr>
                <w:rFonts w:cs="Arial"/>
                <w:szCs w:val="22"/>
              </w:rPr>
            </w:pPr>
            <w:r w:rsidRPr="00803184">
              <w:rPr>
                <w:rFonts w:cs="Arial"/>
                <w:szCs w:val="22"/>
              </w:rPr>
              <w:t xml:space="preserve">50.000,00 kn </w:t>
            </w:r>
          </w:p>
        </w:tc>
      </w:tr>
      <w:tr w:rsidR="00473865" w:rsidRPr="00803184" w14:paraId="2ADB7A64" w14:textId="77777777" w:rsidTr="006C21E9">
        <w:tc>
          <w:tcPr>
            <w:tcW w:w="0" w:type="auto"/>
          </w:tcPr>
          <w:p w14:paraId="2342B1F8" w14:textId="77777777" w:rsidR="00473865" w:rsidRPr="00803184" w:rsidRDefault="00473865" w:rsidP="006C21E9">
            <w:pPr>
              <w:spacing w:line="276" w:lineRule="auto"/>
              <w:rPr>
                <w:rFonts w:cs="Arial"/>
                <w:szCs w:val="22"/>
              </w:rPr>
            </w:pPr>
            <w:r w:rsidRPr="00803184">
              <w:rPr>
                <w:rFonts w:cs="Arial"/>
                <w:szCs w:val="22"/>
              </w:rPr>
              <w:t xml:space="preserve">Mjera M2-3 Ukloniti postojeće kotlovnice i sustav opskrbe toplinom povezati u centralni sustav grijanja </w:t>
            </w:r>
          </w:p>
        </w:tc>
        <w:tc>
          <w:tcPr>
            <w:tcW w:w="0" w:type="auto"/>
          </w:tcPr>
          <w:p w14:paraId="50B22E3E" w14:textId="77777777" w:rsidR="00473865" w:rsidRPr="00803184" w:rsidRDefault="00473865" w:rsidP="006C21E9">
            <w:pPr>
              <w:spacing w:line="276" w:lineRule="auto"/>
              <w:rPr>
                <w:rFonts w:cs="Arial"/>
                <w:szCs w:val="22"/>
              </w:rPr>
            </w:pPr>
            <w:r w:rsidRPr="00803184">
              <w:rPr>
                <w:rFonts w:cs="Arial"/>
                <w:szCs w:val="22"/>
              </w:rPr>
              <w:t xml:space="preserve">HEP-Toplinarstvo d.o.o. </w:t>
            </w:r>
          </w:p>
        </w:tc>
        <w:tc>
          <w:tcPr>
            <w:tcW w:w="0" w:type="auto"/>
          </w:tcPr>
          <w:p w14:paraId="5EA4CE5F" w14:textId="77777777" w:rsidR="00473865" w:rsidRPr="00803184" w:rsidRDefault="00473865" w:rsidP="006C21E9">
            <w:pPr>
              <w:spacing w:line="276" w:lineRule="auto"/>
              <w:rPr>
                <w:rFonts w:cs="Arial"/>
                <w:szCs w:val="22"/>
              </w:rPr>
            </w:pPr>
            <w:r w:rsidRPr="00803184">
              <w:rPr>
                <w:rFonts w:cs="Arial"/>
                <w:szCs w:val="22"/>
              </w:rPr>
              <w:t>1 – 2 godine</w:t>
            </w:r>
          </w:p>
        </w:tc>
        <w:tc>
          <w:tcPr>
            <w:tcW w:w="0" w:type="auto"/>
          </w:tcPr>
          <w:p w14:paraId="738E0825" w14:textId="77777777" w:rsidR="00473865" w:rsidRPr="00803184" w:rsidRDefault="00473865" w:rsidP="006C21E9">
            <w:pPr>
              <w:spacing w:line="276" w:lineRule="auto"/>
              <w:rPr>
                <w:rFonts w:cs="Arial"/>
                <w:szCs w:val="22"/>
              </w:rPr>
            </w:pPr>
            <w:r w:rsidRPr="00803184">
              <w:rPr>
                <w:rFonts w:cs="Arial"/>
                <w:szCs w:val="22"/>
              </w:rPr>
              <w:t xml:space="preserve">Nije moguće procijeniti </w:t>
            </w:r>
          </w:p>
        </w:tc>
      </w:tr>
      <w:tr w:rsidR="00473865" w:rsidRPr="00803184" w14:paraId="2D2D8DB5" w14:textId="77777777" w:rsidTr="006C21E9">
        <w:tc>
          <w:tcPr>
            <w:tcW w:w="0" w:type="auto"/>
          </w:tcPr>
          <w:p w14:paraId="40F3070D" w14:textId="77777777" w:rsidR="00473865" w:rsidRPr="00803184" w:rsidRDefault="00473865" w:rsidP="006C21E9">
            <w:pPr>
              <w:spacing w:line="276" w:lineRule="auto"/>
              <w:rPr>
                <w:rFonts w:cs="Arial"/>
                <w:szCs w:val="22"/>
              </w:rPr>
            </w:pPr>
            <w:r w:rsidRPr="00803184">
              <w:rPr>
                <w:rFonts w:cs="Arial"/>
                <w:szCs w:val="22"/>
              </w:rPr>
              <w:t xml:space="preserve">Mjera M2-4 Trajno kontrolirati provođenja mjera zaštite kvalitete zraka i poštivanja dozvoljenih emisijskih vrijednosti </w:t>
            </w:r>
          </w:p>
        </w:tc>
        <w:tc>
          <w:tcPr>
            <w:tcW w:w="0" w:type="auto"/>
          </w:tcPr>
          <w:p w14:paraId="46624474" w14:textId="77777777" w:rsidR="00473865" w:rsidRPr="00803184" w:rsidRDefault="00473865" w:rsidP="006C21E9">
            <w:pPr>
              <w:spacing w:line="276" w:lineRule="auto"/>
              <w:rPr>
                <w:rFonts w:cs="Arial"/>
                <w:szCs w:val="22"/>
              </w:rPr>
            </w:pPr>
            <w:r w:rsidRPr="00803184">
              <w:rPr>
                <w:rFonts w:cs="Arial"/>
                <w:szCs w:val="22"/>
              </w:rPr>
              <w:t xml:space="preserve">MZOIE </w:t>
            </w:r>
          </w:p>
        </w:tc>
        <w:tc>
          <w:tcPr>
            <w:tcW w:w="0" w:type="auto"/>
          </w:tcPr>
          <w:p w14:paraId="42E901F6" w14:textId="77777777" w:rsidR="00473865" w:rsidRPr="00803184" w:rsidRDefault="00473865" w:rsidP="006C21E9">
            <w:pPr>
              <w:spacing w:line="276" w:lineRule="auto"/>
              <w:rPr>
                <w:rFonts w:cs="Arial"/>
                <w:szCs w:val="22"/>
              </w:rPr>
            </w:pPr>
            <w:r w:rsidRPr="00803184">
              <w:rPr>
                <w:rFonts w:cs="Arial"/>
                <w:szCs w:val="22"/>
              </w:rPr>
              <w:t>Trajno</w:t>
            </w:r>
          </w:p>
        </w:tc>
        <w:tc>
          <w:tcPr>
            <w:tcW w:w="0" w:type="auto"/>
          </w:tcPr>
          <w:p w14:paraId="7FFD22D0" w14:textId="77777777" w:rsidR="00473865" w:rsidRPr="00803184" w:rsidRDefault="00473865" w:rsidP="006C21E9">
            <w:pPr>
              <w:spacing w:line="276" w:lineRule="auto"/>
              <w:rPr>
                <w:rFonts w:cs="Arial"/>
                <w:szCs w:val="22"/>
              </w:rPr>
            </w:pPr>
            <w:r w:rsidRPr="00803184">
              <w:rPr>
                <w:rFonts w:cs="Arial"/>
                <w:szCs w:val="22"/>
              </w:rPr>
              <w:t xml:space="preserve">Nije moguće procijeniti </w:t>
            </w:r>
          </w:p>
        </w:tc>
      </w:tr>
      <w:tr w:rsidR="00473865" w:rsidRPr="00803184" w14:paraId="4EED46E9" w14:textId="77777777" w:rsidTr="006C21E9">
        <w:tc>
          <w:tcPr>
            <w:tcW w:w="0" w:type="auto"/>
          </w:tcPr>
          <w:p w14:paraId="47A2343E" w14:textId="77777777" w:rsidR="00473865" w:rsidRPr="00803184" w:rsidRDefault="00473865" w:rsidP="006C21E9">
            <w:pPr>
              <w:spacing w:line="276" w:lineRule="auto"/>
              <w:rPr>
                <w:rFonts w:cs="Arial"/>
                <w:szCs w:val="22"/>
              </w:rPr>
            </w:pPr>
            <w:r w:rsidRPr="00803184">
              <w:rPr>
                <w:rFonts w:cs="Arial"/>
                <w:szCs w:val="22"/>
              </w:rPr>
              <w:t xml:space="preserve">Mjera M2-5 Povećati udio obnovljivih izvora energije (npr. solarnih toplinskih kolektora) </w:t>
            </w:r>
          </w:p>
        </w:tc>
        <w:tc>
          <w:tcPr>
            <w:tcW w:w="0" w:type="auto"/>
          </w:tcPr>
          <w:p w14:paraId="34BB000C" w14:textId="77777777" w:rsidR="00473865" w:rsidRPr="00803184" w:rsidRDefault="00473865" w:rsidP="006C21E9">
            <w:pPr>
              <w:spacing w:line="276" w:lineRule="auto"/>
              <w:rPr>
                <w:rFonts w:cs="Arial"/>
                <w:szCs w:val="22"/>
              </w:rPr>
            </w:pPr>
            <w:r w:rsidRPr="00803184">
              <w:rPr>
                <w:rFonts w:cs="Arial"/>
                <w:szCs w:val="22"/>
              </w:rPr>
              <w:t xml:space="preserve">MZOIE, MG, FZOEU, Grad Velika Gorica </w:t>
            </w:r>
          </w:p>
        </w:tc>
        <w:tc>
          <w:tcPr>
            <w:tcW w:w="0" w:type="auto"/>
          </w:tcPr>
          <w:p w14:paraId="04FD97D1" w14:textId="77777777" w:rsidR="00473865" w:rsidRPr="00803184" w:rsidRDefault="00473865" w:rsidP="006C21E9">
            <w:pPr>
              <w:spacing w:line="276" w:lineRule="auto"/>
              <w:rPr>
                <w:rFonts w:cs="Arial"/>
                <w:szCs w:val="22"/>
              </w:rPr>
            </w:pPr>
            <w:r w:rsidRPr="00803184">
              <w:rPr>
                <w:rFonts w:cs="Arial"/>
                <w:szCs w:val="22"/>
              </w:rPr>
              <w:t xml:space="preserve">Trajno </w:t>
            </w:r>
          </w:p>
        </w:tc>
        <w:tc>
          <w:tcPr>
            <w:tcW w:w="0" w:type="auto"/>
          </w:tcPr>
          <w:p w14:paraId="0FB5DD08" w14:textId="77777777" w:rsidR="00473865" w:rsidRPr="00803184" w:rsidRDefault="00473865" w:rsidP="006C21E9">
            <w:pPr>
              <w:spacing w:line="276" w:lineRule="auto"/>
              <w:rPr>
                <w:rFonts w:cs="Arial"/>
                <w:szCs w:val="22"/>
              </w:rPr>
            </w:pPr>
            <w:r w:rsidRPr="00803184">
              <w:rPr>
                <w:rFonts w:cs="Arial"/>
                <w:szCs w:val="22"/>
              </w:rPr>
              <w:t xml:space="preserve">Nije moguće procijeniti </w:t>
            </w:r>
          </w:p>
        </w:tc>
      </w:tr>
      <w:tr w:rsidR="00473865" w:rsidRPr="00803184" w14:paraId="7010251D" w14:textId="77777777" w:rsidTr="006C21E9">
        <w:tc>
          <w:tcPr>
            <w:tcW w:w="0" w:type="auto"/>
          </w:tcPr>
          <w:p w14:paraId="7FC62BA9" w14:textId="77777777" w:rsidR="00473865" w:rsidRPr="00803184" w:rsidRDefault="00473865" w:rsidP="006C21E9">
            <w:pPr>
              <w:spacing w:line="276" w:lineRule="auto"/>
              <w:rPr>
                <w:rFonts w:cs="Arial"/>
                <w:szCs w:val="22"/>
              </w:rPr>
            </w:pPr>
            <w:r w:rsidRPr="00803184">
              <w:rPr>
                <w:rFonts w:cs="Arial"/>
                <w:szCs w:val="22"/>
              </w:rPr>
              <w:t xml:space="preserve">Mjera M2-6 Povećati energetsku učinkovitost i energetsku obnovu zgrada </w:t>
            </w:r>
          </w:p>
        </w:tc>
        <w:tc>
          <w:tcPr>
            <w:tcW w:w="0" w:type="auto"/>
          </w:tcPr>
          <w:p w14:paraId="7085FC7C" w14:textId="77777777" w:rsidR="00473865" w:rsidRPr="00803184" w:rsidRDefault="00473865" w:rsidP="006C21E9">
            <w:pPr>
              <w:spacing w:line="276" w:lineRule="auto"/>
              <w:rPr>
                <w:rFonts w:cs="Arial"/>
                <w:szCs w:val="22"/>
              </w:rPr>
            </w:pPr>
            <w:r w:rsidRPr="00803184">
              <w:rPr>
                <w:rFonts w:cs="Arial"/>
                <w:szCs w:val="22"/>
              </w:rPr>
              <w:t xml:space="preserve">MZOIE, MG, FZOEU, Grad Velika Gorica </w:t>
            </w:r>
          </w:p>
        </w:tc>
        <w:tc>
          <w:tcPr>
            <w:tcW w:w="0" w:type="auto"/>
          </w:tcPr>
          <w:p w14:paraId="5F341842" w14:textId="77777777" w:rsidR="00473865" w:rsidRPr="00803184" w:rsidRDefault="00473865" w:rsidP="006C21E9">
            <w:pPr>
              <w:spacing w:line="276" w:lineRule="auto"/>
              <w:rPr>
                <w:rFonts w:cs="Arial"/>
                <w:szCs w:val="22"/>
              </w:rPr>
            </w:pPr>
            <w:r w:rsidRPr="00803184">
              <w:rPr>
                <w:rFonts w:cs="Arial"/>
                <w:szCs w:val="22"/>
              </w:rPr>
              <w:t xml:space="preserve">3 i više godina </w:t>
            </w:r>
          </w:p>
        </w:tc>
        <w:tc>
          <w:tcPr>
            <w:tcW w:w="0" w:type="auto"/>
          </w:tcPr>
          <w:p w14:paraId="6C937583" w14:textId="77777777" w:rsidR="00473865" w:rsidRPr="00803184" w:rsidRDefault="00473865" w:rsidP="006C21E9">
            <w:pPr>
              <w:spacing w:line="276" w:lineRule="auto"/>
              <w:rPr>
                <w:rFonts w:cs="Arial"/>
                <w:szCs w:val="22"/>
              </w:rPr>
            </w:pPr>
            <w:r w:rsidRPr="00803184">
              <w:rPr>
                <w:rFonts w:cs="Arial"/>
                <w:szCs w:val="22"/>
              </w:rPr>
              <w:t xml:space="preserve">Nije moguće procijeniti </w:t>
            </w:r>
          </w:p>
        </w:tc>
      </w:tr>
      <w:tr w:rsidR="00473865" w:rsidRPr="00803184" w14:paraId="7BC36EFA" w14:textId="77777777" w:rsidTr="006C21E9">
        <w:tc>
          <w:tcPr>
            <w:tcW w:w="0" w:type="auto"/>
          </w:tcPr>
          <w:p w14:paraId="366CB38F" w14:textId="77777777" w:rsidR="00473865" w:rsidRPr="00803184" w:rsidRDefault="00473865" w:rsidP="006C21E9">
            <w:pPr>
              <w:spacing w:line="276" w:lineRule="auto"/>
              <w:rPr>
                <w:rFonts w:cs="Arial"/>
                <w:szCs w:val="22"/>
              </w:rPr>
            </w:pPr>
            <w:r w:rsidRPr="00803184">
              <w:rPr>
                <w:rFonts w:cs="Arial"/>
                <w:szCs w:val="22"/>
              </w:rPr>
              <w:t xml:space="preserve">Mjera M3-1 Educirati građane o pravilnom načinu korištenja i održavanju kućnih ložišta </w:t>
            </w:r>
          </w:p>
        </w:tc>
        <w:tc>
          <w:tcPr>
            <w:tcW w:w="0" w:type="auto"/>
          </w:tcPr>
          <w:p w14:paraId="03314FB1" w14:textId="77777777" w:rsidR="00473865" w:rsidRPr="00803184" w:rsidRDefault="00473865" w:rsidP="006C21E9">
            <w:pPr>
              <w:spacing w:line="276" w:lineRule="auto"/>
              <w:rPr>
                <w:rFonts w:cs="Arial"/>
                <w:szCs w:val="22"/>
              </w:rPr>
            </w:pPr>
            <w:r w:rsidRPr="00803184">
              <w:rPr>
                <w:rFonts w:cs="Arial"/>
                <w:szCs w:val="22"/>
              </w:rPr>
              <w:t xml:space="preserve">Grad Velika Gorica </w:t>
            </w:r>
          </w:p>
        </w:tc>
        <w:tc>
          <w:tcPr>
            <w:tcW w:w="0" w:type="auto"/>
          </w:tcPr>
          <w:p w14:paraId="15CAEB81" w14:textId="77777777" w:rsidR="00473865" w:rsidRPr="00803184" w:rsidRDefault="00473865" w:rsidP="006C21E9">
            <w:pPr>
              <w:spacing w:line="276" w:lineRule="auto"/>
              <w:rPr>
                <w:rFonts w:cs="Arial"/>
                <w:szCs w:val="22"/>
              </w:rPr>
            </w:pPr>
            <w:r w:rsidRPr="00803184">
              <w:rPr>
                <w:rFonts w:cs="Arial"/>
                <w:szCs w:val="22"/>
              </w:rPr>
              <w:t xml:space="preserve">Periodično </w:t>
            </w:r>
          </w:p>
        </w:tc>
        <w:tc>
          <w:tcPr>
            <w:tcW w:w="0" w:type="auto"/>
          </w:tcPr>
          <w:p w14:paraId="24B9822B" w14:textId="77777777" w:rsidR="00473865" w:rsidRPr="00803184" w:rsidRDefault="00473865" w:rsidP="006C21E9">
            <w:pPr>
              <w:spacing w:line="276" w:lineRule="auto"/>
              <w:rPr>
                <w:rFonts w:cs="Arial"/>
                <w:szCs w:val="22"/>
              </w:rPr>
            </w:pPr>
            <w:r w:rsidRPr="00803184">
              <w:rPr>
                <w:rFonts w:cs="Arial"/>
                <w:szCs w:val="22"/>
              </w:rPr>
              <w:t xml:space="preserve">30.000,00 kn </w:t>
            </w:r>
          </w:p>
        </w:tc>
      </w:tr>
      <w:tr w:rsidR="00473865" w:rsidRPr="00803184" w14:paraId="62577AB9" w14:textId="77777777" w:rsidTr="006C21E9">
        <w:tc>
          <w:tcPr>
            <w:tcW w:w="0" w:type="auto"/>
          </w:tcPr>
          <w:p w14:paraId="13857857" w14:textId="77777777" w:rsidR="00473865" w:rsidRPr="00803184" w:rsidRDefault="00473865" w:rsidP="006C21E9">
            <w:pPr>
              <w:spacing w:line="276" w:lineRule="auto"/>
              <w:rPr>
                <w:rFonts w:cs="Arial"/>
                <w:szCs w:val="22"/>
              </w:rPr>
            </w:pPr>
            <w:r w:rsidRPr="00803184">
              <w:rPr>
                <w:rFonts w:cs="Arial"/>
                <w:szCs w:val="22"/>
              </w:rPr>
              <w:t xml:space="preserve">Mjera M3-2 Informiranje i edukacija vozača cestovnih vozila o mogućnostima smanjenja potrošnje goriva i emisija lebdećih čestica iz prometa </w:t>
            </w:r>
          </w:p>
        </w:tc>
        <w:tc>
          <w:tcPr>
            <w:tcW w:w="0" w:type="auto"/>
          </w:tcPr>
          <w:p w14:paraId="02665D7A" w14:textId="77777777" w:rsidR="00473865" w:rsidRPr="00803184" w:rsidRDefault="00473865" w:rsidP="006C21E9">
            <w:pPr>
              <w:spacing w:line="276" w:lineRule="auto"/>
              <w:rPr>
                <w:rFonts w:cs="Arial"/>
                <w:szCs w:val="22"/>
              </w:rPr>
            </w:pPr>
            <w:r w:rsidRPr="00803184">
              <w:rPr>
                <w:rFonts w:cs="Arial"/>
                <w:szCs w:val="22"/>
              </w:rPr>
              <w:t xml:space="preserve">MUP, MPPI, MZOIE, Grad Velika Gorica </w:t>
            </w:r>
          </w:p>
        </w:tc>
        <w:tc>
          <w:tcPr>
            <w:tcW w:w="0" w:type="auto"/>
          </w:tcPr>
          <w:p w14:paraId="2C1CC9D1" w14:textId="77777777" w:rsidR="00473865" w:rsidRPr="00803184" w:rsidRDefault="00473865" w:rsidP="006C21E9">
            <w:pPr>
              <w:spacing w:line="276" w:lineRule="auto"/>
              <w:rPr>
                <w:rFonts w:cs="Arial"/>
                <w:szCs w:val="22"/>
              </w:rPr>
            </w:pPr>
            <w:r w:rsidRPr="00803184">
              <w:rPr>
                <w:rFonts w:cs="Arial"/>
                <w:szCs w:val="22"/>
              </w:rPr>
              <w:t xml:space="preserve">Trajno </w:t>
            </w:r>
          </w:p>
        </w:tc>
        <w:tc>
          <w:tcPr>
            <w:tcW w:w="0" w:type="auto"/>
          </w:tcPr>
          <w:p w14:paraId="67772F1E" w14:textId="77777777" w:rsidR="00473865" w:rsidRPr="00803184" w:rsidRDefault="00473865" w:rsidP="006C21E9">
            <w:pPr>
              <w:spacing w:line="276" w:lineRule="auto"/>
              <w:rPr>
                <w:rFonts w:cs="Arial"/>
                <w:szCs w:val="22"/>
              </w:rPr>
            </w:pPr>
            <w:r w:rsidRPr="00803184">
              <w:rPr>
                <w:rFonts w:cs="Arial"/>
                <w:szCs w:val="22"/>
              </w:rPr>
              <w:t xml:space="preserve">50.000,00 kn </w:t>
            </w:r>
          </w:p>
        </w:tc>
      </w:tr>
      <w:tr w:rsidR="00473865" w:rsidRPr="00803184" w14:paraId="62C3C443" w14:textId="77777777" w:rsidTr="006C21E9">
        <w:tc>
          <w:tcPr>
            <w:tcW w:w="0" w:type="auto"/>
          </w:tcPr>
          <w:p w14:paraId="510BE977" w14:textId="77777777" w:rsidR="00473865" w:rsidRPr="00803184" w:rsidRDefault="00473865" w:rsidP="006C21E9">
            <w:pPr>
              <w:spacing w:line="276" w:lineRule="auto"/>
              <w:rPr>
                <w:rFonts w:cs="Arial"/>
                <w:szCs w:val="22"/>
              </w:rPr>
            </w:pPr>
            <w:r w:rsidRPr="00803184">
              <w:rPr>
                <w:rFonts w:cs="Arial"/>
                <w:szCs w:val="22"/>
              </w:rPr>
              <w:t xml:space="preserve">Mjera M3-3 Unaprijediti prometnu infrastrukturu (osobito biciklističku) i promicati korištenja javnog prijevoza i električnih vozila u skladu s Prometnom studijom Grada Velike Gorice </w:t>
            </w:r>
          </w:p>
        </w:tc>
        <w:tc>
          <w:tcPr>
            <w:tcW w:w="0" w:type="auto"/>
          </w:tcPr>
          <w:p w14:paraId="51086766" w14:textId="77777777" w:rsidR="00473865" w:rsidRPr="00803184" w:rsidRDefault="00473865" w:rsidP="006C21E9">
            <w:pPr>
              <w:spacing w:line="276" w:lineRule="auto"/>
              <w:rPr>
                <w:rFonts w:cs="Arial"/>
                <w:szCs w:val="22"/>
              </w:rPr>
            </w:pPr>
            <w:r w:rsidRPr="00803184">
              <w:rPr>
                <w:rFonts w:cs="Arial"/>
                <w:szCs w:val="22"/>
              </w:rPr>
              <w:t xml:space="preserve">Grad Velika Gorica </w:t>
            </w:r>
          </w:p>
        </w:tc>
        <w:tc>
          <w:tcPr>
            <w:tcW w:w="0" w:type="auto"/>
          </w:tcPr>
          <w:p w14:paraId="4A73A6D8" w14:textId="77777777" w:rsidR="00473865" w:rsidRPr="00803184" w:rsidRDefault="00473865" w:rsidP="006C21E9">
            <w:pPr>
              <w:spacing w:line="276" w:lineRule="auto"/>
              <w:rPr>
                <w:rFonts w:cs="Arial"/>
                <w:szCs w:val="22"/>
              </w:rPr>
            </w:pPr>
            <w:r w:rsidRPr="00803184">
              <w:rPr>
                <w:rFonts w:cs="Arial"/>
                <w:szCs w:val="22"/>
              </w:rPr>
              <w:t xml:space="preserve">3 i više godina </w:t>
            </w:r>
          </w:p>
        </w:tc>
        <w:tc>
          <w:tcPr>
            <w:tcW w:w="0" w:type="auto"/>
          </w:tcPr>
          <w:p w14:paraId="51D490CC" w14:textId="77777777" w:rsidR="00473865" w:rsidRPr="00803184" w:rsidRDefault="00473865" w:rsidP="006C21E9">
            <w:pPr>
              <w:spacing w:line="276" w:lineRule="auto"/>
              <w:rPr>
                <w:rFonts w:cs="Arial"/>
                <w:szCs w:val="22"/>
              </w:rPr>
            </w:pPr>
            <w:r w:rsidRPr="00803184">
              <w:rPr>
                <w:rFonts w:cs="Arial"/>
                <w:szCs w:val="22"/>
              </w:rPr>
              <w:t xml:space="preserve">Nije moguće procijeniti </w:t>
            </w:r>
          </w:p>
        </w:tc>
      </w:tr>
      <w:tr w:rsidR="00473865" w:rsidRPr="00803184" w14:paraId="61186B95" w14:textId="77777777" w:rsidTr="006C21E9">
        <w:tc>
          <w:tcPr>
            <w:tcW w:w="0" w:type="auto"/>
          </w:tcPr>
          <w:p w14:paraId="0B4D3C99" w14:textId="77777777" w:rsidR="00473865" w:rsidRPr="00803184" w:rsidRDefault="00473865" w:rsidP="006C21E9">
            <w:pPr>
              <w:spacing w:line="276" w:lineRule="auto"/>
              <w:rPr>
                <w:rFonts w:cs="Arial"/>
                <w:szCs w:val="22"/>
              </w:rPr>
            </w:pPr>
            <w:r w:rsidRPr="00803184">
              <w:rPr>
                <w:rFonts w:cs="Arial"/>
                <w:szCs w:val="22"/>
              </w:rPr>
              <w:t>Mjera M3-4 Educirati i pravovremeno informirati javnost o razinama onečišćenja i utjecaju onečišćenja na ljudsko zdravlje i okoliš u cjelini</w:t>
            </w:r>
          </w:p>
        </w:tc>
        <w:tc>
          <w:tcPr>
            <w:tcW w:w="0" w:type="auto"/>
          </w:tcPr>
          <w:p w14:paraId="2D1A6F88" w14:textId="77777777" w:rsidR="00473865" w:rsidRPr="00803184" w:rsidRDefault="00473865" w:rsidP="006C21E9">
            <w:pPr>
              <w:spacing w:line="276" w:lineRule="auto"/>
              <w:rPr>
                <w:rFonts w:cs="Arial"/>
                <w:szCs w:val="22"/>
              </w:rPr>
            </w:pPr>
            <w:r w:rsidRPr="00803184">
              <w:rPr>
                <w:rFonts w:cs="Arial"/>
                <w:szCs w:val="22"/>
              </w:rPr>
              <w:t>MZOIE, HAOP, Grad Velika Gorica</w:t>
            </w:r>
          </w:p>
        </w:tc>
        <w:tc>
          <w:tcPr>
            <w:tcW w:w="0" w:type="auto"/>
          </w:tcPr>
          <w:p w14:paraId="6A3585DA" w14:textId="77777777" w:rsidR="00473865" w:rsidRPr="00803184" w:rsidRDefault="00473865" w:rsidP="006C21E9">
            <w:pPr>
              <w:spacing w:line="276" w:lineRule="auto"/>
              <w:rPr>
                <w:rFonts w:cs="Arial"/>
                <w:szCs w:val="22"/>
              </w:rPr>
            </w:pPr>
            <w:r w:rsidRPr="00803184">
              <w:rPr>
                <w:rFonts w:cs="Arial"/>
                <w:szCs w:val="22"/>
              </w:rPr>
              <w:t>Trajno</w:t>
            </w:r>
          </w:p>
        </w:tc>
        <w:tc>
          <w:tcPr>
            <w:tcW w:w="0" w:type="auto"/>
          </w:tcPr>
          <w:p w14:paraId="225CE70C" w14:textId="77777777" w:rsidR="00473865" w:rsidRPr="00803184" w:rsidRDefault="00473865" w:rsidP="006C21E9">
            <w:pPr>
              <w:spacing w:line="276" w:lineRule="auto"/>
              <w:rPr>
                <w:rFonts w:cs="Arial"/>
                <w:szCs w:val="22"/>
              </w:rPr>
            </w:pPr>
            <w:r w:rsidRPr="00803184">
              <w:rPr>
                <w:rFonts w:cs="Arial"/>
                <w:szCs w:val="22"/>
              </w:rPr>
              <w:t>40.000,00 kn</w:t>
            </w:r>
          </w:p>
        </w:tc>
      </w:tr>
    </w:tbl>
    <w:p w14:paraId="00E42420" w14:textId="77777777" w:rsidR="00473865" w:rsidRPr="00803184" w:rsidRDefault="00473865" w:rsidP="00473865">
      <w:pPr>
        <w:pStyle w:val="mojTekst"/>
        <w:spacing w:line="240" w:lineRule="auto"/>
      </w:pPr>
    </w:p>
    <w:p w14:paraId="6CFC0BDE" w14:textId="475EBF91" w:rsidR="00473865" w:rsidRPr="00803184" w:rsidRDefault="004E520D" w:rsidP="00473865">
      <w:pPr>
        <w:pStyle w:val="Naslov3"/>
      </w:pPr>
      <w:r w:rsidRPr="00803184">
        <w:lastRenderedPageBreak/>
        <w:t>Relevantni r</w:t>
      </w:r>
      <w:r w:rsidR="00473865" w:rsidRPr="00803184">
        <w:t>egionalni planski i programski dokumenti</w:t>
      </w:r>
    </w:p>
    <w:p w14:paraId="1C604294" w14:textId="79BD0C5A" w:rsidR="00473865" w:rsidRPr="00803184" w:rsidRDefault="00473865" w:rsidP="00473865">
      <w:pPr>
        <w:rPr>
          <w:szCs w:val="22"/>
        </w:rPr>
      </w:pPr>
      <w:r w:rsidRPr="00803184">
        <w:rPr>
          <w:szCs w:val="22"/>
        </w:rPr>
        <w:t xml:space="preserve">Regionalni planski dokumenti u kontekstu mjera zaštite zraka određuju mjere </w:t>
      </w:r>
      <w:r w:rsidR="000E7A0B" w:rsidRPr="00803184">
        <w:rPr>
          <w:szCs w:val="22"/>
        </w:rPr>
        <w:t>smanjenja</w:t>
      </w:r>
      <w:r w:rsidRPr="00803184">
        <w:rPr>
          <w:szCs w:val="22"/>
        </w:rPr>
        <w:t xml:space="preserve"> emisija </w:t>
      </w:r>
      <w:r w:rsidR="000E7A0B" w:rsidRPr="00803184">
        <w:rPr>
          <w:szCs w:val="22"/>
        </w:rPr>
        <w:t>onečišćujućih</w:t>
      </w:r>
      <w:r w:rsidRPr="00803184">
        <w:rPr>
          <w:szCs w:val="22"/>
        </w:rPr>
        <w:t xml:space="preserve"> tvari u okoliš na području Zagrebačke županije odnosno Aglomeracije Zagreb. Područje Aglomeracije Zagreb (</w:t>
      </w:r>
      <w:proofErr w:type="spellStart"/>
      <w:r w:rsidRPr="00803184">
        <w:rPr>
          <w:szCs w:val="22"/>
        </w:rPr>
        <w:t>ozn</w:t>
      </w:r>
      <w:proofErr w:type="spellEnd"/>
      <w:r w:rsidRPr="00803184">
        <w:rPr>
          <w:szCs w:val="22"/>
        </w:rPr>
        <w:t>. HR ZG) određeno je radi upravljanja kvalitetom zraka na regionalnoj skali te sukladno Uredbi o određivanju zona i aglomeracija prema razinama onečišćenosti zraka na teritoriju Republike Hrvatske (</w:t>
      </w:r>
      <w:r w:rsidR="00984508" w:rsidRPr="00803184">
        <w:rPr>
          <w:szCs w:val="22"/>
        </w:rPr>
        <w:t xml:space="preserve">NN </w:t>
      </w:r>
      <w:r w:rsidRPr="00803184">
        <w:rPr>
          <w:szCs w:val="22"/>
        </w:rPr>
        <w:t xml:space="preserve">1/14) obuhvaća: Grad Zagreb, Grad Dugo Selo, Grad Samobor, Grad Sveta </w:t>
      </w:r>
      <w:proofErr w:type="spellStart"/>
      <w:r w:rsidRPr="00803184">
        <w:rPr>
          <w:szCs w:val="22"/>
        </w:rPr>
        <w:t>Nedelja</w:t>
      </w:r>
      <w:proofErr w:type="spellEnd"/>
      <w:r w:rsidRPr="00803184">
        <w:rPr>
          <w:szCs w:val="22"/>
        </w:rPr>
        <w:t xml:space="preserve">, Grad Velika Gorica, Grad Zaprešić. </w:t>
      </w:r>
    </w:p>
    <w:p w14:paraId="33E6F637" w14:textId="77777777" w:rsidR="00473865" w:rsidRPr="00803184" w:rsidRDefault="00473865" w:rsidP="00473865">
      <w:pPr>
        <w:rPr>
          <w:szCs w:val="22"/>
        </w:rPr>
      </w:pPr>
    </w:p>
    <w:p w14:paraId="3E807CA3" w14:textId="32D1C249" w:rsidR="00473865" w:rsidRPr="00803184" w:rsidRDefault="00473865" w:rsidP="00473865">
      <w:pPr>
        <w:rPr>
          <w:szCs w:val="22"/>
        </w:rPr>
      </w:pPr>
      <w:r w:rsidRPr="00803184">
        <w:rPr>
          <w:szCs w:val="22"/>
        </w:rPr>
        <w:t>Najveći izvor antropogenih emisija unutar</w:t>
      </w:r>
      <w:r w:rsidR="0009358C" w:rsidRPr="00803184">
        <w:rPr>
          <w:szCs w:val="22"/>
        </w:rPr>
        <w:t xml:space="preserve"> aglomeracije</w:t>
      </w:r>
      <w:r w:rsidRPr="00803184">
        <w:rPr>
          <w:szCs w:val="22"/>
        </w:rPr>
        <w:t xml:space="preserve"> HR</w:t>
      </w:r>
      <w:r w:rsidR="0009358C" w:rsidRPr="00803184">
        <w:rPr>
          <w:szCs w:val="22"/>
        </w:rPr>
        <w:t> </w:t>
      </w:r>
      <w:r w:rsidRPr="00803184">
        <w:rPr>
          <w:szCs w:val="22"/>
        </w:rPr>
        <w:t xml:space="preserve">ZG je Grad Zagreb. Važeći dokumenti koji propisuju mjere smanjenje emisija u zrak sa područja Grada Zagreba su: </w:t>
      </w:r>
    </w:p>
    <w:p w14:paraId="623A5F31" w14:textId="648FD1ED" w:rsidR="00473865" w:rsidRPr="00803184" w:rsidRDefault="00473865" w:rsidP="009B746B">
      <w:pPr>
        <w:pStyle w:val="Odlomakpopisa"/>
        <w:numPr>
          <w:ilvl w:val="0"/>
          <w:numId w:val="20"/>
        </w:numPr>
        <w:rPr>
          <w:szCs w:val="22"/>
        </w:rPr>
      </w:pPr>
      <w:r w:rsidRPr="00803184">
        <w:rPr>
          <w:szCs w:val="22"/>
        </w:rPr>
        <w:t xml:space="preserve">Program zaštite zraka Grada Zagreba za razdoblje od 2022. do 2026. („Službeni glasnik Grada Zagreba“ </w:t>
      </w:r>
      <w:r w:rsidR="0027482E" w:rsidRPr="00803184">
        <w:rPr>
          <w:szCs w:val="22"/>
        </w:rPr>
        <w:t xml:space="preserve">br. </w:t>
      </w:r>
      <w:r w:rsidRPr="00803184">
        <w:rPr>
          <w:szCs w:val="22"/>
        </w:rPr>
        <w:t xml:space="preserve">3/22) </w:t>
      </w:r>
    </w:p>
    <w:p w14:paraId="7462BCCE" w14:textId="77777777" w:rsidR="00473865" w:rsidRPr="00803184" w:rsidRDefault="00473865" w:rsidP="009B746B">
      <w:pPr>
        <w:pStyle w:val="Odlomakpopisa"/>
        <w:numPr>
          <w:ilvl w:val="0"/>
          <w:numId w:val="20"/>
        </w:numPr>
        <w:rPr>
          <w:szCs w:val="22"/>
        </w:rPr>
      </w:pPr>
      <w:r w:rsidRPr="00803184">
        <w:rPr>
          <w:szCs w:val="22"/>
        </w:rPr>
        <w:t>Akcijski plan za poboljšanje kvalitete zraka na području Grada Zagreba za razdoblje od 2023. do 2028. („Službeni glasnik Grada Zagreba“ br. 30/23.)</w:t>
      </w:r>
    </w:p>
    <w:p w14:paraId="0AF21B28" w14:textId="77777777" w:rsidR="00473865" w:rsidRPr="00803184" w:rsidRDefault="00473865" w:rsidP="00473865">
      <w:pPr>
        <w:rPr>
          <w:szCs w:val="22"/>
        </w:rPr>
      </w:pPr>
    </w:p>
    <w:p w14:paraId="3DA01A16" w14:textId="08CCDE29" w:rsidR="00165253" w:rsidRPr="00803184" w:rsidRDefault="00473865" w:rsidP="00473865">
      <w:pPr>
        <w:rPr>
          <w:szCs w:val="22"/>
        </w:rPr>
      </w:pPr>
      <w:r w:rsidRPr="00803184">
        <w:rPr>
          <w:szCs w:val="22"/>
        </w:rPr>
        <w:t>Program zaštite zraka za područje Zagrebačke županije</w:t>
      </w:r>
      <w:r w:rsidR="0027482E" w:rsidRPr="00803184">
        <w:rPr>
          <w:szCs w:val="22"/>
        </w:rPr>
        <w:t xml:space="preserve"> za period 2022. – 2025.</w:t>
      </w:r>
      <w:r w:rsidRPr="00803184">
        <w:rPr>
          <w:szCs w:val="22"/>
        </w:rPr>
        <w:t xml:space="preserve"> (</w:t>
      </w:r>
      <w:r w:rsidR="0027482E" w:rsidRPr="00803184">
        <w:rPr>
          <w:szCs w:val="22"/>
        </w:rPr>
        <w:t>„Glasnik Zagrebačke županije“ 12/23</w:t>
      </w:r>
      <w:r w:rsidRPr="00803184">
        <w:rPr>
          <w:szCs w:val="22"/>
        </w:rPr>
        <w:t>)</w:t>
      </w:r>
      <w:r w:rsidRPr="00803184">
        <w:rPr>
          <w:rStyle w:val="Referencafusnote"/>
          <w:szCs w:val="22"/>
        </w:rPr>
        <w:footnoteReference w:id="44"/>
      </w:r>
      <w:r w:rsidRPr="00803184">
        <w:rPr>
          <w:szCs w:val="22"/>
        </w:rPr>
        <w:t xml:space="preserve"> </w:t>
      </w:r>
      <w:r w:rsidR="0027482E" w:rsidRPr="00803184">
        <w:rPr>
          <w:szCs w:val="22"/>
        </w:rPr>
        <w:t xml:space="preserve">usvojila je Županijska skupština 13. ožujka 2023 </w:t>
      </w:r>
      <w:r w:rsidRPr="00803184">
        <w:rPr>
          <w:szCs w:val="22"/>
        </w:rPr>
        <w:t>.</w:t>
      </w:r>
      <w:r w:rsidR="00165253" w:rsidRPr="00803184">
        <w:rPr>
          <w:szCs w:val="22"/>
        </w:rPr>
        <w:t xml:space="preserve"> Ovaj program sadrži </w:t>
      </w:r>
      <w:r w:rsidR="007E774E" w:rsidRPr="00803184">
        <w:rPr>
          <w:szCs w:val="22"/>
        </w:rPr>
        <w:t>mjere smanjenje emisija u zrak kojima</w:t>
      </w:r>
      <w:r w:rsidR="00165253" w:rsidRPr="00803184">
        <w:rPr>
          <w:szCs w:val="22"/>
        </w:rPr>
        <w:t xml:space="preserve"> su nositelji jedinice lokalne samouprave.</w:t>
      </w:r>
    </w:p>
    <w:p w14:paraId="33E7E8C7" w14:textId="77777777" w:rsidR="00473865" w:rsidRPr="00803184" w:rsidRDefault="00473865" w:rsidP="00473865">
      <w:pPr>
        <w:pStyle w:val="Naslov3"/>
      </w:pPr>
      <w:bookmarkStart w:id="848" w:name="_Toc109475845"/>
      <w:bookmarkStart w:id="849" w:name="_Toc109565686"/>
      <w:bookmarkStart w:id="850" w:name="_Hlk109301659"/>
      <w:bookmarkStart w:id="851" w:name="_Toc376960666"/>
      <w:bookmarkStart w:id="852" w:name="_Toc377538916"/>
      <w:r w:rsidRPr="00803184">
        <w:t>Planski i programski dokumetni</w:t>
      </w:r>
      <w:bookmarkEnd w:id="848"/>
      <w:bookmarkEnd w:id="849"/>
      <w:r w:rsidRPr="00803184">
        <w:t xml:space="preserve"> Republike Hrvatske</w:t>
      </w:r>
    </w:p>
    <w:p w14:paraId="62D9E1B3" w14:textId="77777777" w:rsidR="00473865" w:rsidRPr="00803184" w:rsidRDefault="00473865" w:rsidP="00473865">
      <w:pPr>
        <w:rPr>
          <w:szCs w:val="22"/>
        </w:rPr>
      </w:pPr>
      <w:r w:rsidRPr="00803184">
        <w:rPr>
          <w:szCs w:val="22"/>
        </w:rPr>
        <w:t>Obveze vezane za smanjenje emisija onečišćujućih tvari sa područja Republike Hrvatske proizlaze iz nacionalnih planskih/programskih dokumenta, međunarodnih ugovora te iz punopravnog članstva u Europskoj uniji.</w:t>
      </w:r>
    </w:p>
    <w:p w14:paraId="5BB46DD6" w14:textId="77777777" w:rsidR="00473865" w:rsidRPr="00803184" w:rsidRDefault="00473865" w:rsidP="00473865">
      <w:pPr>
        <w:rPr>
          <w:szCs w:val="22"/>
        </w:rPr>
      </w:pPr>
    </w:p>
    <w:p w14:paraId="33E69478" w14:textId="01538781" w:rsidR="00473865" w:rsidRPr="00803184" w:rsidRDefault="00473865" w:rsidP="00473865">
      <w:pPr>
        <w:pStyle w:val="mojTekst"/>
      </w:pPr>
      <w:r w:rsidRPr="00803184">
        <w:t>Sukladno Zakonu o zaštiti zraka</w:t>
      </w:r>
      <w:r w:rsidR="00894AE7" w:rsidRPr="00803184">
        <w:t>,</w:t>
      </w:r>
      <w:r w:rsidRPr="00803184">
        <w:t xml:space="preserve"> kao i ranije važećem zakonu kojim je bilo uređeno područje zaštite zraka, na nacionalnoj razini Vlada RH donosi plan zaštite zraka (ranije je to bio plan zaštite zraka, ozonskog sloja i ublažavanja klimatskih promjena) dok na razini jedinica lokalne samouprave i područne (regionalne) samouprave predstavnička tijela donose programe zaštite zraka (ranije su to bili programi zaštite zraka, ozonskog sloja, ublažavanja klimatskih promjena i prilagodbe klimatskim promjenama). </w:t>
      </w:r>
      <w:r w:rsidR="000E7A0B" w:rsidRPr="00803184">
        <w:t>Posljednji</w:t>
      </w:r>
      <w:r w:rsidRPr="00803184">
        <w:t xml:space="preserve"> usvojeni nacionalni planski dokument u području zaštite zraka je </w:t>
      </w:r>
      <w:r w:rsidRPr="00803184">
        <w:rPr>
          <w:i/>
          <w:iCs/>
        </w:rPr>
        <w:t>Plan zaštite zraka, ozonskog sloja i ublažavanja klimatskih promjena u Republici Hrvatskoj za razdoblje od 2013. do 2017. godine</w:t>
      </w:r>
      <w:r w:rsidRPr="00803184">
        <w:t xml:space="preserve"> (</w:t>
      </w:r>
      <w:r w:rsidR="00894AE7" w:rsidRPr="00803184">
        <w:t>NN</w:t>
      </w:r>
      <w:r w:rsidRPr="00803184">
        <w:t xml:space="preserve"> 139/13). Ovaj nacionalni planski dokument usvojen je temeljem tad</w:t>
      </w:r>
      <w:r w:rsidR="00F61139">
        <w:t>a</w:t>
      </w:r>
      <w:r w:rsidRPr="00803184">
        <w:t xml:space="preserve"> važećeg Zakona o zaštiti zraka (</w:t>
      </w:r>
      <w:r w:rsidR="00894AE7" w:rsidRPr="00803184">
        <w:t>NN</w:t>
      </w:r>
      <w:r w:rsidRPr="00803184">
        <w:t xml:space="preserve"> 130/11). </w:t>
      </w:r>
    </w:p>
    <w:p w14:paraId="2FDA7E63" w14:textId="77777777" w:rsidR="00473865" w:rsidRPr="00803184" w:rsidRDefault="00473865" w:rsidP="00473865">
      <w:pPr>
        <w:pStyle w:val="mojTekst"/>
      </w:pPr>
    </w:p>
    <w:p w14:paraId="6C2F57AE" w14:textId="7E00355E" w:rsidR="00473865" w:rsidRPr="00803184" w:rsidRDefault="00473865" w:rsidP="00473865">
      <w:pPr>
        <w:pStyle w:val="mojTekst"/>
      </w:pPr>
      <w:r w:rsidRPr="00803184">
        <w:t xml:space="preserve">Međunarodne obveze </w:t>
      </w:r>
      <w:r w:rsidR="000E7A0B" w:rsidRPr="00803184">
        <w:t>proizlaze</w:t>
      </w:r>
      <w:r w:rsidRPr="00803184">
        <w:t xml:space="preserve"> iz članstva Republike Hrvatske u Konvenciji o dalekosežnom prekograničnom onečišćenju zraka (LRTAP konvencija) dok obveze iz članstva u Europskoj uniji propisuje Direktiva o nacionalnim obvezama smanjenja emisija (2016/2284/EU; dalje u tekstu</w:t>
      </w:r>
      <w:r w:rsidR="00441D4D" w:rsidRPr="00803184">
        <w:t>:</w:t>
      </w:r>
      <w:r w:rsidRPr="00803184">
        <w:t xml:space="preserve"> NECD). NECD je </w:t>
      </w:r>
      <w:r w:rsidR="00894AE7" w:rsidRPr="00803184">
        <w:t xml:space="preserve">prenio </w:t>
      </w:r>
      <w:r w:rsidRPr="00803184">
        <w:t xml:space="preserve">obveze smanjenja emisija za 2020. godinu koje su dogovorili EU i njezine države članice u okviru revidiranog </w:t>
      </w:r>
      <w:proofErr w:type="spellStart"/>
      <w:r w:rsidRPr="00803184">
        <w:t>Göteborškog</w:t>
      </w:r>
      <w:proofErr w:type="spellEnd"/>
      <w:r w:rsidRPr="00803184">
        <w:t xml:space="preserve"> protokola iz 2012. godine koji je sastavni dio </w:t>
      </w:r>
      <w:r w:rsidRPr="00803184">
        <w:lastRenderedPageBreak/>
        <w:t xml:space="preserve">LRTAP konvencije. Dodatno, NECD direktiva je postavila nove i znatno zahtjevnije ciljeve smanjenja emisija </w:t>
      </w:r>
      <w:r w:rsidR="00894AE7" w:rsidRPr="00803184">
        <w:t xml:space="preserve">do </w:t>
      </w:r>
      <w:r w:rsidRPr="00803184">
        <w:t>2030. godine za države članice EU.</w:t>
      </w:r>
    </w:p>
    <w:p w14:paraId="6F43A57F" w14:textId="77777777" w:rsidR="00473865" w:rsidRPr="00803184" w:rsidRDefault="00473865" w:rsidP="00473865">
      <w:pPr>
        <w:pStyle w:val="mojTekst"/>
      </w:pPr>
    </w:p>
    <w:p w14:paraId="1130D993" w14:textId="690C4896" w:rsidR="00473865" w:rsidRPr="00803184" w:rsidRDefault="00473865" w:rsidP="00473865">
      <w:pPr>
        <w:pStyle w:val="mojTekst"/>
      </w:pPr>
      <w:r w:rsidRPr="00803184">
        <w:t>NECD propisuje nacionalne obveze smanjenja emisija za države članice Europske unije za pet onečišćujućih tvari u zraku: dušikove okside (NOx), ne-metanske hlapive organske spojeve (NMHOS), sumporov dioksid (SO</w:t>
      </w:r>
      <w:r w:rsidRPr="00803184">
        <w:rPr>
          <w:vertAlign w:val="subscript"/>
        </w:rPr>
        <w:t>2</w:t>
      </w:r>
      <w:r w:rsidRPr="00803184">
        <w:t>), amonijak (NH</w:t>
      </w:r>
      <w:r w:rsidRPr="00803184">
        <w:rPr>
          <w:vertAlign w:val="subscript"/>
        </w:rPr>
        <w:t>3</w:t>
      </w:r>
      <w:r w:rsidRPr="00803184">
        <w:t>) i fine čestice (PM</w:t>
      </w:r>
      <w:r w:rsidRPr="00803184">
        <w:rPr>
          <w:vertAlign w:val="subscript"/>
        </w:rPr>
        <w:t>2,5</w:t>
      </w:r>
      <w:r w:rsidRPr="00803184">
        <w:t xml:space="preserve">), koje su najodgovornije za procese </w:t>
      </w:r>
      <w:proofErr w:type="spellStart"/>
      <w:r w:rsidRPr="00803184">
        <w:t>zakiseljavanja</w:t>
      </w:r>
      <w:proofErr w:type="spellEnd"/>
      <w:r w:rsidRPr="00803184">
        <w:t xml:space="preserve"> i eutrofikacije, stvaranje prizemnog ozona te imaju </w:t>
      </w:r>
      <w:r w:rsidRPr="00803184">
        <w:rPr>
          <w:rFonts w:cs="Arial"/>
        </w:rPr>
        <w:t>š</w:t>
      </w:r>
      <w:r w:rsidRPr="00803184">
        <w:t>tetne u</w:t>
      </w:r>
      <w:r w:rsidRPr="00803184">
        <w:rPr>
          <w:rFonts w:cs="Arial"/>
        </w:rPr>
        <w:t>č</w:t>
      </w:r>
      <w:r w:rsidRPr="00803184">
        <w:t xml:space="preserve">inke na zdravlje. Način provedbe odredbi NECD u Republici Hrvatskoj propisuje Uredba o nacionalnim obvezama smanjenja emisija određenih onečišćujućih tvari u zraku </w:t>
      </w:r>
      <w:r w:rsidRPr="00803184">
        <w:rPr>
          <w:rFonts w:cstheme="minorHAnsi"/>
        </w:rPr>
        <w:t>(</w:t>
      </w:r>
      <w:r w:rsidR="00984508" w:rsidRPr="00803184">
        <w:rPr>
          <w:rFonts w:cstheme="minorHAnsi"/>
        </w:rPr>
        <w:t xml:space="preserve">NN </w:t>
      </w:r>
      <w:r w:rsidRPr="00803184">
        <w:t>76/18, 140/24).</w:t>
      </w:r>
    </w:p>
    <w:p w14:paraId="1A178730" w14:textId="77777777" w:rsidR="00473865" w:rsidRPr="00803184" w:rsidRDefault="00473865" w:rsidP="00473865">
      <w:pPr>
        <w:pStyle w:val="mojTekst"/>
      </w:pPr>
    </w:p>
    <w:p w14:paraId="13AA0B6A" w14:textId="7EFED7D1" w:rsidR="00473865" w:rsidRPr="00803184" w:rsidRDefault="00473865" w:rsidP="00473865">
      <w:pPr>
        <w:pStyle w:val="mojTekst"/>
      </w:pPr>
      <w:r w:rsidRPr="00803184">
        <w:t xml:space="preserve">Vlada Republike Hrvatske </w:t>
      </w:r>
      <w:r w:rsidR="00894AE7" w:rsidRPr="00803184">
        <w:t xml:space="preserve">donijela </w:t>
      </w:r>
      <w:r w:rsidRPr="00803184">
        <w:t>je 2019. godine inicijalni Program kontrole onečišćenja zraka za razdoblje od 2020. do 2029. godine (</w:t>
      </w:r>
      <w:r w:rsidR="00894AE7" w:rsidRPr="00803184">
        <w:t xml:space="preserve">NN </w:t>
      </w:r>
      <w:r w:rsidRPr="00803184">
        <w:t>90/19)</w:t>
      </w:r>
      <w:r w:rsidRPr="00803184">
        <w:rPr>
          <w:rStyle w:val="Referencafusnote"/>
        </w:rPr>
        <w:footnoteReference w:id="45"/>
      </w:r>
      <w:r w:rsidRPr="00803184">
        <w:t xml:space="preserve">. Program kontrole onečišćenja zraka je glavni strateški instrument kojim države članice moraju osigurati poštivanje obveza smanjenja emisija za razdoblje 2020. - 2029. godinu te od 2030. i nadalje kao i radi doprinosa ostvarivanju ciljeva ograničavanja antropogenih emisija određenih onečišćujućih tvari u zraku i ostvarivanja napretka u postizanju razina kvalitete zraka koje ne dovode do značajnih negativnih učinaka i rizika za ljudsko zdravlje i okoliš. </w:t>
      </w:r>
    </w:p>
    <w:p w14:paraId="7D84A637" w14:textId="77777777" w:rsidR="00473865" w:rsidRPr="00803184" w:rsidRDefault="00473865" w:rsidP="00473865">
      <w:pPr>
        <w:pStyle w:val="mojTekst"/>
      </w:pPr>
    </w:p>
    <w:p w14:paraId="64E97B79" w14:textId="3DADFD5E" w:rsidR="00473865" w:rsidRPr="00803184" w:rsidRDefault="00473865" w:rsidP="00473865">
      <w:pPr>
        <w:pStyle w:val="mojTekst"/>
      </w:pPr>
      <w:r w:rsidRPr="00803184">
        <w:t>U rujnu 2025. Vlada Republike Hrvatske usvoj</w:t>
      </w:r>
      <w:r w:rsidR="00894AE7" w:rsidRPr="00803184">
        <w:t>ila je</w:t>
      </w:r>
      <w:r w:rsidRPr="00803184">
        <w:t xml:space="preserve"> Izmjene i dopune Programa kontrole onečišćenja zraka za razdoblje od 2020. do 2029. godine (</w:t>
      </w:r>
      <w:r w:rsidR="00894AE7" w:rsidRPr="00803184">
        <w:t xml:space="preserve">NN </w:t>
      </w:r>
      <w:r w:rsidRPr="00803184">
        <w:t>120/25). koje sadrže nacionalni okvir politika za područje kvalitete zraka i onečišćenja zraka u čijem kontekstu je program izrađen, definiraju se prioritetne mjere, podjela nadležnosti dodijeljenih nacionalnim, regionalnim i lokalnim tijelima, predviđaju daljnja unaprjeđenja politika i mjera te vremenski plan provedbe i planiranja mjera.</w:t>
      </w:r>
    </w:p>
    <w:p w14:paraId="6C32B595" w14:textId="77777777" w:rsidR="00473865" w:rsidRPr="00803184" w:rsidRDefault="00473865" w:rsidP="00473865">
      <w:pPr>
        <w:pStyle w:val="Naslov2"/>
        <w:rPr>
          <w:sz w:val="22"/>
          <w:szCs w:val="22"/>
        </w:rPr>
      </w:pPr>
      <w:bookmarkStart w:id="853" w:name="_Toc397325668"/>
      <w:bookmarkStart w:id="854" w:name="_Toc397328490"/>
      <w:bookmarkStart w:id="855" w:name="_Toc397328627"/>
      <w:bookmarkStart w:id="856" w:name="_Toc397328773"/>
      <w:bookmarkStart w:id="857" w:name="_Toc397332338"/>
      <w:bookmarkStart w:id="858" w:name="_Toc397332408"/>
      <w:bookmarkStart w:id="859" w:name="_Toc397332515"/>
      <w:bookmarkStart w:id="860" w:name="_Toc397332579"/>
      <w:bookmarkStart w:id="861" w:name="_Toc397332680"/>
      <w:bookmarkStart w:id="862" w:name="_Toc397332742"/>
      <w:bookmarkStart w:id="863" w:name="_Toc397332931"/>
      <w:bookmarkStart w:id="864" w:name="_Toc397333035"/>
      <w:bookmarkStart w:id="865" w:name="_Toc397333091"/>
      <w:bookmarkStart w:id="866" w:name="_Toc397333391"/>
      <w:bookmarkStart w:id="867" w:name="_Toc397333506"/>
      <w:bookmarkStart w:id="868" w:name="_Toc397333561"/>
      <w:bookmarkStart w:id="869" w:name="_Toc397337867"/>
      <w:bookmarkStart w:id="870" w:name="_Toc397423643"/>
      <w:bookmarkStart w:id="871" w:name="_Toc397423701"/>
      <w:bookmarkStart w:id="872" w:name="_Toc397328628"/>
      <w:bookmarkStart w:id="873" w:name="_Toc397328774"/>
      <w:bookmarkStart w:id="874" w:name="_Toc107831654"/>
      <w:bookmarkStart w:id="875" w:name="_Toc109326420"/>
      <w:bookmarkStart w:id="876" w:name="_Toc109326476"/>
      <w:bookmarkStart w:id="877" w:name="_Toc109326764"/>
      <w:bookmarkStart w:id="878" w:name="_Toc109327521"/>
      <w:bookmarkStart w:id="879" w:name="_Toc109328251"/>
      <w:bookmarkStart w:id="880" w:name="_Toc109328526"/>
      <w:bookmarkStart w:id="881" w:name="_Toc109328621"/>
      <w:bookmarkStart w:id="882" w:name="_Toc109328710"/>
      <w:bookmarkStart w:id="883" w:name="_Toc109328838"/>
      <w:bookmarkStart w:id="884" w:name="_Toc109329045"/>
      <w:bookmarkStart w:id="885" w:name="_Toc109329144"/>
      <w:bookmarkStart w:id="886" w:name="_Toc109329390"/>
      <w:bookmarkStart w:id="887" w:name="_Toc109386755"/>
      <w:bookmarkStart w:id="888" w:name="_Toc109475846"/>
      <w:bookmarkStart w:id="889" w:name="_Toc109565687"/>
      <w:bookmarkStart w:id="890" w:name="_Toc211237069"/>
      <w:bookmarkStart w:id="891" w:name="_Toc229565887"/>
      <w:bookmarkEnd w:id="850"/>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r w:rsidRPr="00803184">
        <w:rPr>
          <w:sz w:val="22"/>
          <w:szCs w:val="22"/>
        </w:rPr>
        <w:t xml:space="preserve">Zabilježeni učinci </w:t>
      </w:r>
      <w:bookmarkEnd w:id="851"/>
      <w:bookmarkEnd w:id="852"/>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r w:rsidRPr="00803184">
        <w:rPr>
          <w:sz w:val="22"/>
          <w:szCs w:val="22"/>
        </w:rPr>
        <w:t>mjera zaštite zraka iz programskih i planskih dokumenata</w:t>
      </w:r>
      <w:bookmarkEnd w:id="890"/>
      <w:bookmarkEnd w:id="891"/>
    </w:p>
    <w:p w14:paraId="759EB999" w14:textId="56DDC14F" w:rsidR="00B63AF4" w:rsidRPr="00803184" w:rsidRDefault="00473865" w:rsidP="00473865">
      <w:pPr>
        <w:pStyle w:val="mojTekst"/>
        <w:rPr>
          <w:shd w:val="clear" w:color="auto" w:fill="FFFFFF"/>
        </w:rPr>
      </w:pPr>
      <w:r w:rsidRPr="00803184">
        <w:rPr>
          <w:shd w:val="clear" w:color="auto" w:fill="FFFFFF"/>
        </w:rPr>
        <w:t>Akcijski plan za poboljšanje kvalitete zraka s obzirom na lebdeće čestice PM</w:t>
      </w:r>
      <w:r w:rsidRPr="00803184">
        <w:rPr>
          <w:shd w:val="clear" w:color="auto" w:fill="FFFFFF"/>
          <w:vertAlign w:val="subscript"/>
        </w:rPr>
        <w:t>2,5</w:t>
      </w:r>
      <w:r w:rsidRPr="00803184">
        <w:rPr>
          <w:shd w:val="clear" w:color="auto" w:fill="FFFFFF"/>
        </w:rPr>
        <w:t xml:space="preserve"> na području Grada Velike Gorice donesen je radi prekoračenja granične vrijednosti u 2016. godini. Srednja godišnja </w:t>
      </w:r>
      <w:r w:rsidR="00AF5263" w:rsidRPr="00803184">
        <w:rPr>
          <w:shd w:val="clear" w:color="auto" w:fill="FFFFFF"/>
        </w:rPr>
        <w:t>koncentracija</w:t>
      </w:r>
      <w:r w:rsidR="00894AE7" w:rsidRPr="00803184">
        <w:rPr>
          <w:shd w:val="clear" w:color="auto" w:fill="FFFFFF"/>
        </w:rPr>
        <w:t xml:space="preserve"> na</w:t>
      </w:r>
      <w:r w:rsidRPr="00803184">
        <w:rPr>
          <w:shd w:val="clear" w:color="auto" w:fill="FFFFFF"/>
        </w:rPr>
        <w:t xml:space="preserve"> mjernoj postaji Velika Gorica u 2016. godini iznosila je 30 </w:t>
      </w:r>
      <w:r w:rsidRPr="00803184">
        <w:rPr>
          <w:rFonts w:ascii="Symbol" w:hAnsi="Symbol"/>
          <w:shd w:val="clear" w:color="auto" w:fill="FFFFFF"/>
        </w:rPr>
        <w:t>m</w:t>
      </w:r>
      <w:r w:rsidRPr="00803184">
        <w:rPr>
          <w:shd w:val="clear" w:color="auto" w:fill="FFFFFF"/>
        </w:rPr>
        <w:t>g/m</w:t>
      </w:r>
      <w:r w:rsidRPr="00803184">
        <w:rPr>
          <w:shd w:val="clear" w:color="auto" w:fill="FFFFFF"/>
          <w:vertAlign w:val="superscript"/>
        </w:rPr>
        <w:t>3</w:t>
      </w:r>
      <w:r w:rsidRPr="00803184">
        <w:rPr>
          <w:shd w:val="clear" w:color="auto" w:fill="FFFFFF"/>
        </w:rPr>
        <w:t xml:space="preserve"> što je značajno prekoračenje propisane</w:t>
      </w:r>
      <w:r w:rsidRPr="00803184">
        <w:rPr>
          <w:rStyle w:val="Referencafusnote"/>
          <w:shd w:val="clear" w:color="auto" w:fill="FFFFFF"/>
        </w:rPr>
        <w:footnoteReference w:id="46"/>
      </w:r>
      <w:r w:rsidRPr="00803184">
        <w:rPr>
          <w:shd w:val="clear" w:color="auto" w:fill="FFFFFF"/>
        </w:rPr>
        <w:t xml:space="preserve"> granične vrijednosti koja je iznosila 25 </w:t>
      </w:r>
      <w:r w:rsidRPr="00803184">
        <w:rPr>
          <w:rFonts w:ascii="Symbol" w:hAnsi="Symbol"/>
          <w:shd w:val="clear" w:color="auto" w:fill="FFFFFF"/>
        </w:rPr>
        <w:t>m</w:t>
      </w:r>
      <w:r w:rsidRPr="00803184">
        <w:rPr>
          <w:shd w:val="clear" w:color="auto" w:fill="FFFFFF"/>
        </w:rPr>
        <w:t>g/m</w:t>
      </w:r>
      <w:r w:rsidRPr="00803184">
        <w:rPr>
          <w:shd w:val="clear" w:color="auto" w:fill="FFFFFF"/>
          <w:vertAlign w:val="superscript"/>
        </w:rPr>
        <w:t>3</w:t>
      </w:r>
      <w:r w:rsidRPr="00803184">
        <w:rPr>
          <w:shd w:val="clear" w:color="auto" w:fill="FFFFFF"/>
        </w:rPr>
        <w:t xml:space="preserve">. U 2017. došlo je do pada </w:t>
      </w:r>
      <w:r w:rsidR="00AF5263" w:rsidRPr="00803184">
        <w:rPr>
          <w:shd w:val="clear" w:color="auto" w:fill="FFFFFF"/>
        </w:rPr>
        <w:t>godišnje</w:t>
      </w:r>
      <w:r w:rsidRPr="00803184">
        <w:rPr>
          <w:shd w:val="clear" w:color="auto" w:fill="FFFFFF"/>
        </w:rPr>
        <w:t xml:space="preserve"> koncentracije PM</w:t>
      </w:r>
      <w:r w:rsidRPr="00803184">
        <w:rPr>
          <w:shd w:val="clear" w:color="auto" w:fill="FFFFFF"/>
          <w:vertAlign w:val="subscript"/>
        </w:rPr>
        <w:t>2,5</w:t>
      </w:r>
      <w:r w:rsidRPr="00803184">
        <w:rPr>
          <w:shd w:val="clear" w:color="auto" w:fill="FFFFFF"/>
        </w:rPr>
        <w:t xml:space="preserve"> na 26 </w:t>
      </w:r>
      <w:r w:rsidRPr="00803184">
        <w:rPr>
          <w:rFonts w:ascii="Symbol" w:hAnsi="Symbol"/>
          <w:shd w:val="clear" w:color="auto" w:fill="FFFFFF"/>
        </w:rPr>
        <w:t>m</w:t>
      </w:r>
      <w:r w:rsidRPr="00803184">
        <w:rPr>
          <w:shd w:val="clear" w:color="auto" w:fill="FFFFFF"/>
        </w:rPr>
        <w:t>g/m</w:t>
      </w:r>
      <w:r w:rsidRPr="00803184">
        <w:rPr>
          <w:shd w:val="clear" w:color="auto" w:fill="FFFFFF"/>
          <w:vertAlign w:val="superscript"/>
        </w:rPr>
        <w:t>3</w:t>
      </w:r>
      <w:r w:rsidRPr="00803184">
        <w:rPr>
          <w:shd w:val="clear" w:color="auto" w:fill="FFFFFF"/>
        </w:rPr>
        <w:t xml:space="preserve">, a ista je razina bila i 2018. godine. Od 2020. godine kada je </w:t>
      </w:r>
      <w:r w:rsidR="00AF5263" w:rsidRPr="00803184">
        <w:rPr>
          <w:shd w:val="clear" w:color="auto" w:fill="FFFFFF"/>
        </w:rPr>
        <w:t>godišnja</w:t>
      </w:r>
      <w:r w:rsidRPr="00803184">
        <w:rPr>
          <w:shd w:val="clear" w:color="auto" w:fill="FFFFFF"/>
        </w:rPr>
        <w:t xml:space="preserve"> koncentracija PM</w:t>
      </w:r>
      <w:r w:rsidRPr="00803184">
        <w:rPr>
          <w:shd w:val="clear" w:color="auto" w:fill="FFFFFF"/>
          <w:vertAlign w:val="subscript"/>
        </w:rPr>
        <w:t>2,5</w:t>
      </w:r>
      <w:r w:rsidRPr="00803184">
        <w:rPr>
          <w:shd w:val="clear" w:color="auto" w:fill="FFFFFF"/>
        </w:rPr>
        <w:t xml:space="preserve"> pala na 20 </w:t>
      </w:r>
      <w:r w:rsidRPr="00803184">
        <w:rPr>
          <w:rFonts w:ascii="Symbol" w:hAnsi="Symbol"/>
          <w:shd w:val="clear" w:color="auto" w:fill="FFFFFF"/>
        </w:rPr>
        <w:t>m</w:t>
      </w:r>
      <w:r w:rsidRPr="00803184">
        <w:rPr>
          <w:shd w:val="clear" w:color="auto" w:fill="FFFFFF"/>
        </w:rPr>
        <w:t>g/m</w:t>
      </w:r>
      <w:r w:rsidRPr="00803184">
        <w:rPr>
          <w:shd w:val="clear" w:color="auto" w:fill="FFFFFF"/>
          <w:vertAlign w:val="superscript"/>
        </w:rPr>
        <w:t>3</w:t>
      </w:r>
      <w:r w:rsidRPr="00803184">
        <w:rPr>
          <w:shd w:val="clear" w:color="auto" w:fill="FFFFFF"/>
        </w:rPr>
        <w:t xml:space="preserve"> nije bilo prekoračenja granične vrijednosti.</w:t>
      </w:r>
    </w:p>
    <w:p w14:paraId="46BA6CD1" w14:textId="77777777" w:rsidR="00B63AF4" w:rsidRPr="00803184" w:rsidRDefault="00B63AF4" w:rsidP="00473865">
      <w:pPr>
        <w:pStyle w:val="mojTekst"/>
        <w:rPr>
          <w:shd w:val="clear" w:color="auto" w:fill="FFFFFF"/>
        </w:rPr>
      </w:pPr>
    </w:p>
    <w:p w14:paraId="581D6E36" w14:textId="755667A5" w:rsidR="00B63AF4" w:rsidRPr="00803184" w:rsidRDefault="007517F8" w:rsidP="00473865">
      <w:pPr>
        <w:pStyle w:val="mojTekst"/>
        <w:rPr>
          <w:shd w:val="clear" w:color="auto" w:fill="FFFFFF"/>
        </w:rPr>
      </w:pPr>
      <w:r w:rsidRPr="00803184">
        <w:rPr>
          <w:shd w:val="clear" w:color="auto" w:fill="FFFFFF"/>
        </w:rPr>
        <w:t>N</w:t>
      </w:r>
      <w:r w:rsidR="00473865" w:rsidRPr="00803184">
        <w:rPr>
          <w:shd w:val="clear" w:color="auto" w:fill="FFFFFF"/>
        </w:rPr>
        <w:t xml:space="preserve">agli pad koncentracija </w:t>
      </w:r>
      <w:r w:rsidR="00B63AF4" w:rsidRPr="00803184">
        <w:rPr>
          <w:shd w:val="clear" w:color="auto" w:fill="FFFFFF"/>
        </w:rPr>
        <w:t xml:space="preserve">u razdoblju 2016.-2020. </w:t>
      </w:r>
      <w:r w:rsidR="00473865" w:rsidRPr="00803184">
        <w:rPr>
          <w:shd w:val="clear" w:color="auto" w:fill="FFFFFF"/>
        </w:rPr>
        <w:t xml:space="preserve">ne može se </w:t>
      </w:r>
      <w:r w:rsidR="0060775B" w:rsidRPr="00803184">
        <w:rPr>
          <w:shd w:val="clear" w:color="auto" w:fill="FFFFFF"/>
        </w:rPr>
        <w:t xml:space="preserve">direktno </w:t>
      </w:r>
      <w:r w:rsidR="00473865" w:rsidRPr="00803184">
        <w:rPr>
          <w:shd w:val="clear" w:color="auto" w:fill="FFFFFF"/>
        </w:rPr>
        <w:t>povezati sa provedbom mjera iz akcijskog plana usvojenog 2018. godin</w:t>
      </w:r>
      <w:r w:rsidR="00517125" w:rsidRPr="00803184">
        <w:rPr>
          <w:shd w:val="clear" w:color="auto" w:fill="FFFFFF"/>
        </w:rPr>
        <w:t xml:space="preserve">e </w:t>
      </w:r>
      <w:r w:rsidR="00D64E54" w:rsidRPr="00803184">
        <w:rPr>
          <w:shd w:val="clear" w:color="auto" w:fill="FFFFFF"/>
        </w:rPr>
        <w:t xml:space="preserve">iz nekoliko razloga. Prije svega ne postoji detaljni katastar emisija za svaku od godina provedbe kroz koji bi se pratilo </w:t>
      </w:r>
      <w:r w:rsidR="00517125" w:rsidRPr="00803184">
        <w:rPr>
          <w:shd w:val="clear" w:color="auto" w:fill="FFFFFF"/>
        </w:rPr>
        <w:t>smanjenje emisija PM</w:t>
      </w:r>
      <w:r w:rsidR="00517125" w:rsidRPr="00803184">
        <w:rPr>
          <w:shd w:val="clear" w:color="auto" w:fill="FFFFFF"/>
          <w:vertAlign w:val="subscript"/>
        </w:rPr>
        <w:t>2,5</w:t>
      </w:r>
      <w:r w:rsidR="00D64E54" w:rsidRPr="00803184">
        <w:rPr>
          <w:shd w:val="clear" w:color="auto" w:fill="FFFFFF"/>
        </w:rPr>
        <w:t xml:space="preserve"> kroz godine. </w:t>
      </w:r>
      <w:r w:rsidR="00B63AF4" w:rsidRPr="00803184">
        <w:rPr>
          <w:shd w:val="clear" w:color="auto" w:fill="FFFFFF"/>
        </w:rPr>
        <w:t>Nadalje, s</w:t>
      </w:r>
      <w:r w:rsidR="002636D5" w:rsidRPr="00803184">
        <w:rPr>
          <w:shd w:val="clear" w:color="auto" w:fill="FFFFFF"/>
        </w:rPr>
        <w:t>manjenje ili povećanje koncentracije čestica nije samo pod utjecajem lokalnih emisija već na nju utječ</w:t>
      </w:r>
      <w:r w:rsidRPr="00803184">
        <w:rPr>
          <w:shd w:val="clear" w:color="auto" w:fill="FFFFFF"/>
        </w:rPr>
        <w:t>u regionalni i prekogranični izvori onečišćenja kao</w:t>
      </w:r>
      <w:r w:rsidR="002636D5" w:rsidRPr="00803184">
        <w:rPr>
          <w:shd w:val="clear" w:color="auto" w:fill="FFFFFF"/>
        </w:rPr>
        <w:t xml:space="preserve"> i m</w:t>
      </w:r>
      <w:r w:rsidR="00517125" w:rsidRPr="00803184">
        <w:rPr>
          <w:shd w:val="clear" w:color="auto" w:fill="FFFFFF"/>
        </w:rPr>
        <w:t>eđugodišnj</w:t>
      </w:r>
      <w:r w:rsidR="00D64E54" w:rsidRPr="00803184">
        <w:rPr>
          <w:shd w:val="clear" w:color="auto" w:fill="FFFFFF"/>
        </w:rPr>
        <w:t>a</w:t>
      </w:r>
      <w:r w:rsidR="00517125" w:rsidRPr="00803184">
        <w:rPr>
          <w:shd w:val="clear" w:color="auto" w:fill="FFFFFF"/>
        </w:rPr>
        <w:t xml:space="preserve"> </w:t>
      </w:r>
      <w:r w:rsidR="00517125" w:rsidRPr="00803184">
        <w:rPr>
          <w:shd w:val="clear" w:color="auto" w:fill="FFFFFF"/>
        </w:rPr>
        <w:lastRenderedPageBreak/>
        <w:t>klimatsk</w:t>
      </w:r>
      <w:r w:rsidR="00D64E54" w:rsidRPr="00803184">
        <w:rPr>
          <w:shd w:val="clear" w:color="auto" w:fill="FFFFFF"/>
        </w:rPr>
        <w:t>a</w:t>
      </w:r>
      <w:r w:rsidR="00517125" w:rsidRPr="00803184">
        <w:rPr>
          <w:shd w:val="clear" w:color="auto" w:fill="FFFFFF"/>
        </w:rPr>
        <w:t xml:space="preserve"> varijabilnost. </w:t>
      </w:r>
      <w:r w:rsidR="00D64E54" w:rsidRPr="00803184">
        <w:rPr>
          <w:shd w:val="clear" w:color="auto" w:fill="FFFFFF"/>
        </w:rPr>
        <w:t>Analiza rezultata EMEP modela</w:t>
      </w:r>
      <w:r w:rsidR="002636D5" w:rsidRPr="00803184">
        <w:rPr>
          <w:rStyle w:val="Referencafusnote"/>
          <w:shd w:val="clear" w:color="auto" w:fill="FFFFFF"/>
        </w:rPr>
        <w:footnoteReference w:id="47"/>
      </w:r>
      <w:r w:rsidR="00D64E54" w:rsidRPr="00803184">
        <w:rPr>
          <w:shd w:val="clear" w:color="auto" w:fill="FFFFFF"/>
        </w:rPr>
        <w:t xml:space="preserve"> za lokaciju Velika Gorica pokazala je da razlika u meteorološkim uvjetima između rezultirala </w:t>
      </w:r>
      <w:r w:rsidR="002636D5" w:rsidRPr="00803184">
        <w:rPr>
          <w:shd w:val="clear" w:color="auto" w:fill="FFFFFF"/>
        </w:rPr>
        <w:t xml:space="preserve">smanjenjem </w:t>
      </w:r>
      <w:r w:rsidR="00D64E54" w:rsidRPr="00803184">
        <w:rPr>
          <w:shd w:val="clear" w:color="auto" w:fill="FFFFFF"/>
        </w:rPr>
        <w:t>godišnj</w:t>
      </w:r>
      <w:r w:rsidR="002636D5" w:rsidRPr="00803184">
        <w:rPr>
          <w:shd w:val="clear" w:color="auto" w:fill="FFFFFF"/>
        </w:rPr>
        <w:t>e</w:t>
      </w:r>
      <w:r w:rsidR="00D64E54" w:rsidRPr="00803184">
        <w:rPr>
          <w:shd w:val="clear" w:color="auto" w:fill="FFFFFF"/>
        </w:rPr>
        <w:t xml:space="preserve"> koncentracij</w:t>
      </w:r>
      <w:r w:rsidR="002636D5" w:rsidRPr="00803184">
        <w:rPr>
          <w:shd w:val="clear" w:color="auto" w:fill="FFFFFF"/>
        </w:rPr>
        <w:t>e</w:t>
      </w:r>
      <w:r w:rsidR="00D64E54" w:rsidRPr="00803184">
        <w:rPr>
          <w:shd w:val="clear" w:color="auto" w:fill="FFFFFF"/>
        </w:rPr>
        <w:t xml:space="preserve"> PM</w:t>
      </w:r>
      <w:r w:rsidR="00D64E54" w:rsidRPr="00803184">
        <w:rPr>
          <w:shd w:val="clear" w:color="auto" w:fill="FFFFFF"/>
          <w:vertAlign w:val="subscript"/>
        </w:rPr>
        <w:t>2,5</w:t>
      </w:r>
      <w:r w:rsidR="00D64E54" w:rsidRPr="00803184">
        <w:rPr>
          <w:shd w:val="clear" w:color="auto" w:fill="FFFFFF"/>
        </w:rPr>
        <w:t xml:space="preserve"> za 24 %</w:t>
      </w:r>
      <w:r w:rsidR="002636D5" w:rsidRPr="00803184">
        <w:rPr>
          <w:shd w:val="clear" w:color="auto" w:fill="FFFFFF"/>
        </w:rPr>
        <w:t xml:space="preserve"> u 2024. u odnosu na 2023. godinu uz iste emisije</w:t>
      </w:r>
      <w:r w:rsidR="00B63AF4" w:rsidRPr="00803184">
        <w:rPr>
          <w:rStyle w:val="Referencafusnote"/>
          <w:shd w:val="clear" w:color="auto" w:fill="FFFFFF"/>
        </w:rPr>
        <w:footnoteReference w:id="48"/>
      </w:r>
      <w:r w:rsidR="002636D5" w:rsidRPr="00803184">
        <w:rPr>
          <w:shd w:val="clear" w:color="auto" w:fill="FFFFFF"/>
        </w:rPr>
        <w:t xml:space="preserve"> u obje godine.</w:t>
      </w:r>
      <w:r w:rsidR="00D64E54" w:rsidRPr="00803184">
        <w:rPr>
          <w:shd w:val="clear" w:color="auto" w:fill="FFFFFF"/>
        </w:rPr>
        <w:t xml:space="preserve"> </w:t>
      </w:r>
      <w:r w:rsidR="002636D5" w:rsidRPr="00803184">
        <w:rPr>
          <w:shd w:val="clear" w:color="auto" w:fill="FFFFFF"/>
        </w:rPr>
        <w:t xml:space="preserve">Nadalje, </w:t>
      </w:r>
      <w:r w:rsidR="00517125" w:rsidRPr="00803184">
        <w:rPr>
          <w:shd w:val="clear" w:color="auto" w:fill="FFFFFF"/>
        </w:rPr>
        <w:t>koncentracije PM</w:t>
      </w:r>
      <w:r w:rsidR="00517125" w:rsidRPr="00803184">
        <w:rPr>
          <w:shd w:val="clear" w:color="auto" w:fill="FFFFFF"/>
          <w:vertAlign w:val="subscript"/>
        </w:rPr>
        <w:t>2,5</w:t>
      </w:r>
      <w:r w:rsidR="00517125" w:rsidRPr="00803184">
        <w:rPr>
          <w:shd w:val="clear" w:color="auto" w:fill="FFFFFF"/>
        </w:rPr>
        <w:t xml:space="preserve"> u Velikoj Gorici pod utjecajem su emisija čestica i </w:t>
      </w:r>
      <w:proofErr w:type="spellStart"/>
      <w:r w:rsidR="00517125" w:rsidRPr="00803184">
        <w:rPr>
          <w:shd w:val="clear" w:color="auto" w:fill="FFFFFF"/>
        </w:rPr>
        <w:t>prekursora</w:t>
      </w:r>
      <w:proofErr w:type="spellEnd"/>
      <w:r w:rsidR="00517125" w:rsidRPr="00803184">
        <w:rPr>
          <w:shd w:val="clear" w:color="auto" w:fill="FFFFFF"/>
        </w:rPr>
        <w:t xml:space="preserve"> čestica</w:t>
      </w:r>
      <w:r w:rsidRPr="00803184">
        <w:rPr>
          <w:rStyle w:val="Referencafusnote"/>
          <w:shd w:val="clear" w:color="auto" w:fill="FFFFFF"/>
        </w:rPr>
        <w:footnoteReference w:id="49"/>
      </w:r>
      <w:r w:rsidRPr="00803184">
        <w:rPr>
          <w:shd w:val="clear" w:color="auto" w:fill="FFFFFF"/>
        </w:rPr>
        <w:t xml:space="preserve"> </w:t>
      </w:r>
      <w:r w:rsidR="00FF5257" w:rsidRPr="00803184">
        <w:rPr>
          <w:shd w:val="clear" w:color="auto" w:fill="FFFFFF"/>
        </w:rPr>
        <w:t>na području čitave aglomeracije HR ZG</w:t>
      </w:r>
      <w:r w:rsidR="00517125" w:rsidRPr="00803184">
        <w:rPr>
          <w:shd w:val="clear" w:color="auto" w:fill="FFFFFF"/>
        </w:rPr>
        <w:t xml:space="preserve"> i šire</w:t>
      </w:r>
      <w:r w:rsidR="00AD37ED" w:rsidRPr="00803184">
        <w:rPr>
          <w:shd w:val="clear" w:color="auto" w:fill="FFFFFF"/>
        </w:rPr>
        <w:t xml:space="preserve"> (Hrvatske, Europe)</w:t>
      </w:r>
      <w:r w:rsidR="00FF5257" w:rsidRPr="00803184">
        <w:rPr>
          <w:shd w:val="clear" w:color="auto" w:fill="FFFFFF"/>
        </w:rPr>
        <w:t>.</w:t>
      </w:r>
      <w:r w:rsidR="00B13A88" w:rsidRPr="00803184">
        <w:rPr>
          <w:shd w:val="clear" w:color="auto" w:fill="FFFFFF"/>
        </w:rPr>
        <w:t xml:space="preserve"> </w:t>
      </w:r>
    </w:p>
    <w:p w14:paraId="47D495E1" w14:textId="77777777" w:rsidR="00B63AF4" w:rsidRPr="00803184" w:rsidRDefault="00B63AF4" w:rsidP="00473865">
      <w:pPr>
        <w:pStyle w:val="mojTekst"/>
        <w:rPr>
          <w:shd w:val="clear" w:color="auto" w:fill="FFFFFF"/>
        </w:rPr>
      </w:pPr>
    </w:p>
    <w:p w14:paraId="706D1328" w14:textId="233B9184" w:rsidR="00473865" w:rsidRPr="00803184" w:rsidRDefault="0042155B" w:rsidP="00473865">
      <w:pPr>
        <w:pStyle w:val="mojTekst"/>
        <w:rPr>
          <w:shd w:val="clear" w:color="auto" w:fill="FFFFFF"/>
        </w:rPr>
      </w:pPr>
      <w:r w:rsidRPr="00803184">
        <w:rPr>
          <w:shd w:val="clear" w:color="auto" w:fill="FFFFFF"/>
        </w:rPr>
        <w:t>T</w:t>
      </w:r>
      <w:r w:rsidR="00B13A88" w:rsidRPr="00803184">
        <w:rPr>
          <w:shd w:val="clear" w:color="auto" w:fill="FFFFFF"/>
        </w:rPr>
        <w:t xml:space="preserve">rend </w:t>
      </w:r>
      <w:r w:rsidR="002C5847" w:rsidRPr="00803184">
        <w:rPr>
          <w:shd w:val="clear" w:color="auto" w:fill="FFFFFF"/>
        </w:rPr>
        <w:t xml:space="preserve">godišnjih </w:t>
      </w:r>
      <w:r w:rsidR="00B13A88" w:rsidRPr="00803184">
        <w:rPr>
          <w:shd w:val="clear" w:color="auto" w:fill="FFFFFF"/>
        </w:rPr>
        <w:t xml:space="preserve">koncentracija </w:t>
      </w:r>
      <w:r w:rsidR="002C5847" w:rsidRPr="00803184">
        <w:rPr>
          <w:shd w:val="clear" w:color="auto" w:fill="FFFFFF"/>
        </w:rPr>
        <w:t>PM</w:t>
      </w:r>
      <w:r w:rsidR="002C5847" w:rsidRPr="00803184">
        <w:rPr>
          <w:shd w:val="clear" w:color="auto" w:fill="FFFFFF"/>
          <w:vertAlign w:val="subscript"/>
        </w:rPr>
        <w:t>2,5</w:t>
      </w:r>
      <w:r w:rsidR="002C5847" w:rsidRPr="00803184">
        <w:rPr>
          <w:shd w:val="clear" w:color="auto" w:fill="FFFFFF"/>
        </w:rPr>
        <w:t xml:space="preserve"> </w:t>
      </w:r>
      <w:r w:rsidR="00B13A88" w:rsidRPr="00803184">
        <w:rPr>
          <w:shd w:val="clear" w:color="auto" w:fill="FFFFFF"/>
        </w:rPr>
        <w:t xml:space="preserve">u </w:t>
      </w:r>
      <w:r w:rsidR="002C5847" w:rsidRPr="00803184">
        <w:rPr>
          <w:shd w:val="clear" w:color="auto" w:fill="FFFFFF"/>
        </w:rPr>
        <w:t xml:space="preserve">Velikoj Gorici </w:t>
      </w:r>
      <w:r w:rsidR="00795009" w:rsidRPr="00803184">
        <w:rPr>
          <w:shd w:val="clear" w:color="auto" w:fill="FFFFFF"/>
        </w:rPr>
        <w:t xml:space="preserve">prikazana na </w:t>
      </w:r>
      <w:r w:rsidR="00795009" w:rsidRPr="00803184">
        <w:rPr>
          <w:shd w:val="clear" w:color="auto" w:fill="FFFFFF"/>
        </w:rPr>
        <w:fldChar w:fldCharType="begin"/>
      </w:r>
      <w:r w:rsidR="00795009" w:rsidRPr="00803184">
        <w:rPr>
          <w:shd w:val="clear" w:color="auto" w:fill="FFFFFF"/>
        </w:rPr>
        <w:instrText xml:space="preserve"> REF _Ref224312979 \h  \* MERGEFORMAT </w:instrText>
      </w:r>
      <w:r w:rsidR="00795009" w:rsidRPr="00803184">
        <w:rPr>
          <w:shd w:val="clear" w:color="auto" w:fill="FFFFFF"/>
        </w:rPr>
      </w:r>
      <w:r w:rsidR="00795009" w:rsidRPr="00803184">
        <w:rPr>
          <w:shd w:val="clear" w:color="auto" w:fill="FFFFFF"/>
        </w:rPr>
        <w:fldChar w:fldCharType="separate"/>
      </w:r>
      <w:r w:rsidR="00EF24E6" w:rsidRPr="00803184">
        <w:t xml:space="preserve">Sl. </w:t>
      </w:r>
      <w:r w:rsidR="00EF24E6">
        <w:rPr>
          <w:noProof/>
        </w:rPr>
        <w:t>7</w:t>
      </w:r>
      <w:r w:rsidR="00EF24E6" w:rsidRPr="00803184">
        <w:rPr>
          <w:noProof/>
        </w:rPr>
        <w:noBreakHyphen/>
      </w:r>
      <w:r w:rsidR="00EF24E6">
        <w:rPr>
          <w:noProof/>
        </w:rPr>
        <w:t>1</w:t>
      </w:r>
      <w:r w:rsidR="00795009" w:rsidRPr="00803184">
        <w:rPr>
          <w:shd w:val="clear" w:color="auto" w:fill="FFFFFF"/>
        </w:rPr>
        <w:fldChar w:fldCharType="end"/>
      </w:r>
      <w:r w:rsidR="00795009" w:rsidRPr="00803184">
        <w:rPr>
          <w:shd w:val="clear" w:color="auto" w:fill="FFFFFF"/>
        </w:rPr>
        <w:t xml:space="preserve"> </w:t>
      </w:r>
      <w:r w:rsidR="002C5847" w:rsidRPr="00803184">
        <w:rPr>
          <w:shd w:val="clear" w:color="auto" w:fill="FFFFFF"/>
        </w:rPr>
        <w:t xml:space="preserve">u </w:t>
      </w:r>
      <w:r w:rsidR="00B13A88" w:rsidRPr="00803184">
        <w:rPr>
          <w:shd w:val="clear" w:color="auto" w:fill="FFFFFF"/>
        </w:rPr>
        <w:t xml:space="preserve">korelaciji </w:t>
      </w:r>
      <w:r w:rsidR="00795009" w:rsidRPr="00803184">
        <w:rPr>
          <w:shd w:val="clear" w:color="auto" w:fill="FFFFFF"/>
        </w:rPr>
        <w:t xml:space="preserve">je sa trendom na ostalim </w:t>
      </w:r>
      <w:r w:rsidR="00AD37ED" w:rsidRPr="00803184">
        <w:rPr>
          <w:shd w:val="clear" w:color="auto" w:fill="FFFFFF"/>
        </w:rPr>
        <w:t xml:space="preserve">postajama </w:t>
      </w:r>
      <w:r w:rsidR="00795009" w:rsidRPr="00803184">
        <w:rPr>
          <w:shd w:val="clear" w:color="auto" w:fill="FFFFFF"/>
        </w:rPr>
        <w:t xml:space="preserve">kontinentalne Hrvatske </w:t>
      </w:r>
      <w:r w:rsidR="00FF5257" w:rsidRPr="00803184">
        <w:rPr>
          <w:shd w:val="clear" w:color="auto" w:fill="FFFFFF"/>
        </w:rPr>
        <w:t>što</w:t>
      </w:r>
      <w:r w:rsidR="002C5847" w:rsidRPr="00803184">
        <w:rPr>
          <w:shd w:val="clear" w:color="auto" w:fill="FFFFFF"/>
        </w:rPr>
        <w:t xml:space="preserve"> upućuje na </w:t>
      </w:r>
      <w:r w:rsidR="00FF5257" w:rsidRPr="00803184">
        <w:rPr>
          <w:shd w:val="clear" w:color="auto" w:fill="FFFFFF"/>
        </w:rPr>
        <w:t xml:space="preserve">poboljšanje kvalitete zraka na regionalnoj razini </w:t>
      </w:r>
      <w:r w:rsidR="00AD37ED" w:rsidRPr="00803184">
        <w:rPr>
          <w:shd w:val="clear" w:color="auto" w:fill="FFFFFF"/>
        </w:rPr>
        <w:t xml:space="preserve">u </w:t>
      </w:r>
      <w:r w:rsidR="00795009" w:rsidRPr="00803184">
        <w:rPr>
          <w:shd w:val="clear" w:color="auto" w:fill="FFFFFF"/>
        </w:rPr>
        <w:t>tom razdoblju</w:t>
      </w:r>
      <w:r w:rsidR="00473865" w:rsidRPr="00803184">
        <w:rPr>
          <w:shd w:val="clear" w:color="auto" w:fill="FFFFFF"/>
        </w:rPr>
        <w:t>.</w:t>
      </w:r>
      <w:r w:rsidR="00FA16C7" w:rsidRPr="00803184">
        <w:rPr>
          <w:shd w:val="clear" w:color="auto" w:fill="FFFFFF"/>
        </w:rPr>
        <w:t xml:space="preserve"> </w:t>
      </w:r>
    </w:p>
    <w:p w14:paraId="2384D374" w14:textId="77777777" w:rsidR="00473865" w:rsidRPr="00803184" w:rsidRDefault="00473865" w:rsidP="00B13A88">
      <w:pPr>
        <w:pStyle w:val="mojTekst"/>
        <w:rPr>
          <w:shd w:val="clear" w:color="auto" w:fill="FFFFFF"/>
        </w:rPr>
      </w:pPr>
    </w:p>
    <w:p w14:paraId="73FAB942" w14:textId="1C358477" w:rsidR="00B13A88" w:rsidRPr="00803184" w:rsidRDefault="00B13A88" w:rsidP="009823C7">
      <w:pPr>
        <w:pStyle w:val="mojTekst"/>
        <w:spacing w:line="240" w:lineRule="auto"/>
        <w:jc w:val="center"/>
        <w:rPr>
          <w:shd w:val="clear" w:color="auto" w:fill="FFFFFF"/>
        </w:rPr>
      </w:pPr>
      <w:r w:rsidRPr="00803184">
        <w:rPr>
          <w:noProof/>
          <w:shd w:val="clear" w:color="auto" w:fill="FFFFFF"/>
        </w:rPr>
        <w:drawing>
          <wp:inline distT="0" distB="0" distL="0" distR="0" wp14:anchorId="4C277BBB" wp14:editId="0A827448">
            <wp:extent cx="5954196" cy="2817628"/>
            <wp:effectExtent l="0" t="0" r="8890" b="1905"/>
            <wp:docPr id="29526465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5264653" name="Picture 295264653"/>
                    <pic:cNvPicPr/>
                  </pic:nvPicPr>
                  <pic:blipFill>
                    <a:blip r:embed="rId83">
                      <a:extLst>
                        <a:ext uri="{28A0092B-C50C-407E-A947-70E740481C1C}">
                          <a14:useLocalDpi xmlns:a14="http://schemas.microsoft.com/office/drawing/2010/main" val="0"/>
                        </a:ext>
                      </a:extLst>
                    </a:blip>
                    <a:stretch>
                      <a:fillRect/>
                    </a:stretch>
                  </pic:blipFill>
                  <pic:spPr>
                    <a:xfrm>
                      <a:off x="0" y="0"/>
                      <a:ext cx="5972290" cy="2826191"/>
                    </a:xfrm>
                    <a:prstGeom prst="rect">
                      <a:avLst/>
                    </a:prstGeom>
                  </pic:spPr>
                </pic:pic>
              </a:graphicData>
            </a:graphic>
          </wp:inline>
        </w:drawing>
      </w:r>
    </w:p>
    <w:p w14:paraId="7818A3CF" w14:textId="421F7A81" w:rsidR="00B13A88" w:rsidRPr="00803184" w:rsidRDefault="00B13A88" w:rsidP="00C865B5">
      <w:pPr>
        <w:pStyle w:val="mojTekst"/>
        <w:spacing w:line="240" w:lineRule="auto"/>
        <w:jc w:val="center"/>
        <w:rPr>
          <w:i/>
          <w:iCs/>
          <w:shd w:val="clear" w:color="auto" w:fill="FFFFFF"/>
        </w:rPr>
      </w:pPr>
      <w:r w:rsidRPr="00803184">
        <w:rPr>
          <w:i/>
          <w:iCs/>
          <w:shd w:val="clear" w:color="auto" w:fill="FFFFFF"/>
        </w:rPr>
        <w:t>Izvor podataka:</w:t>
      </w:r>
      <w:r w:rsidRPr="00803184">
        <w:t xml:space="preserve"> </w:t>
      </w:r>
      <w:r w:rsidRPr="00803184">
        <w:rPr>
          <w:i/>
          <w:iCs/>
          <w:shd w:val="clear" w:color="auto" w:fill="FFFFFF"/>
        </w:rPr>
        <w:t>Izvješće o praćenju kvalitete zraka na teritoriju Republike Hrvatske za 2024. godinu</w:t>
      </w:r>
    </w:p>
    <w:p w14:paraId="47530E30" w14:textId="57EFA2E4" w:rsidR="00B13A88" w:rsidRPr="00803184" w:rsidRDefault="00B13A88" w:rsidP="00C865B5">
      <w:pPr>
        <w:pStyle w:val="Slika"/>
        <w:rPr>
          <w:szCs w:val="22"/>
          <w:shd w:val="clear" w:color="auto" w:fill="FFFFFF"/>
        </w:rPr>
      </w:pPr>
      <w:bookmarkStart w:id="892" w:name="_Ref224312979"/>
      <w:bookmarkStart w:id="893" w:name="_Toc229565927"/>
      <w:r w:rsidRPr="00803184">
        <w:rPr>
          <w:szCs w:val="22"/>
        </w:rPr>
        <w:t xml:space="preserve">Sl. </w:t>
      </w:r>
      <w:r w:rsidRPr="00803184">
        <w:rPr>
          <w:szCs w:val="22"/>
        </w:rPr>
        <w:fldChar w:fldCharType="begin"/>
      </w:r>
      <w:r w:rsidRPr="00803184">
        <w:rPr>
          <w:szCs w:val="22"/>
        </w:rPr>
        <w:instrText xml:space="preserve"> STYLEREF 1 \s </w:instrText>
      </w:r>
      <w:r w:rsidRPr="00803184">
        <w:rPr>
          <w:szCs w:val="22"/>
        </w:rPr>
        <w:fldChar w:fldCharType="separate"/>
      </w:r>
      <w:r w:rsidR="00EF24E6">
        <w:rPr>
          <w:noProof/>
          <w:szCs w:val="22"/>
        </w:rPr>
        <w:t>7</w:t>
      </w:r>
      <w:r w:rsidRPr="00803184">
        <w:rPr>
          <w:szCs w:val="22"/>
        </w:rPr>
        <w:fldChar w:fldCharType="end"/>
      </w:r>
      <w:r w:rsidRPr="00803184">
        <w:rPr>
          <w:szCs w:val="22"/>
        </w:rPr>
        <w:noBreakHyphen/>
      </w:r>
      <w:r w:rsidRPr="00803184">
        <w:rPr>
          <w:szCs w:val="22"/>
        </w:rPr>
        <w:fldChar w:fldCharType="begin"/>
      </w:r>
      <w:r w:rsidRPr="00803184">
        <w:rPr>
          <w:szCs w:val="22"/>
        </w:rPr>
        <w:instrText xml:space="preserve"> SEQ Sl. \* ARABIC \s 1 </w:instrText>
      </w:r>
      <w:r w:rsidRPr="00803184">
        <w:rPr>
          <w:szCs w:val="22"/>
        </w:rPr>
        <w:fldChar w:fldCharType="separate"/>
      </w:r>
      <w:r w:rsidR="00EF24E6">
        <w:rPr>
          <w:noProof/>
          <w:szCs w:val="22"/>
        </w:rPr>
        <w:t>1</w:t>
      </w:r>
      <w:r w:rsidRPr="00803184">
        <w:rPr>
          <w:szCs w:val="22"/>
        </w:rPr>
        <w:fldChar w:fldCharType="end"/>
      </w:r>
      <w:bookmarkEnd w:id="892"/>
      <w:r w:rsidRPr="00803184">
        <w:rPr>
          <w:szCs w:val="22"/>
        </w:rPr>
        <w:t xml:space="preserve"> </w:t>
      </w:r>
      <w:r w:rsidRPr="00803184">
        <w:rPr>
          <w:szCs w:val="22"/>
          <w:shd w:val="clear" w:color="auto" w:fill="FFFFFF"/>
        </w:rPr>
        <w:t>Trend godišnjih koncentracija PM</w:t>
      </w:r>
      <w:r w:rsidRPr="00803184">
        <w:rPr>
          <w:szCs w:val="22"/>
          <w:shd w:val="clear" w:color="auto" w:fill="FFFFFF"/>
          <w:vertAlign w:val="subscript"/>
        </w:rPr>
        <w:t xml:space="preserve">2,5 </w:t>
      </w:r>
      <w:r w:rsidRPr="00803184">
        <w:rPr>
          <w:szCs w:val="22"/>
          <w:shd w:val="clear" w:color="auto" w:fill="FFFFFF"/>
        </w:rPr>
        <w:t>na području Republike Hrvatske</w:t>
      </w:r>
      <w:bookmarkEnd w:id="893"/>
    </w:p>
    <w:p w14:paraId="64EDAEE6" w14:textId="77777777" w:rsidR="00B13A88" w:rsidRPr="00803184" w:rsidRDefault="00B13A88" w:rsidP="00B13A88">
      <w:pPr>
        <w:pStyle w:val="mojTekst"/>
        <w:rPr>
          <w:shd w:val="clear" w:color="auto" w:fill="FFFFFF"/>
        </w:rPr>
      </w:pPr>
    </w:p>
    <w:p w14:paraId="39B0CE9A" w14:textId="0ED30CDF" w:rsidR="00473865" w:rsidRPr="00803184" w:rsidRDefault="00473865" w:rsidP="00473865">
      <w:pPr>
        <w:pStyle w:val="mojTekst"/>
        <w:rPr>
          <w:shd w:val="clear" w:color="auto" w:fill="FFFFFF"/>
        </w:rPr>
      </w:pPr>
      <w:r w:rsidRPr="00803184">
        <w:rPr>
          <w:shd w:val="clear" w:color="auto" w:fill="FFFFFF"/>
        </w:rPr>
        <w:t>Za potrebe izvješćivanja u okviru LRTAP konvencije izrađuju se godišnja izvješća o emisijama onečišćujućih tvari u zrak na području Republike Hrvatske. Proračun se provodi prema EU metodologiji EMEP/CORINAIR te se u skladu s time iskazuju emisije pet glavnih onečišćujućih tvari u zrak (SO</w:t>
      </w:r>
      <w:r w:rsidRPr="00803184">
        <w:rPr>
          <w:shd w:val="clear" w:color="auto" w:fill="FFFFFF"/>
          <w:vertAlign w:val="subscript"/>
        </w:rPr>
        <w:t>2</w:t>
      </w:r>
      <w:r w:rsidRPr="00803184">
        <w:rPr>
          <w:shd w:val="clear" w:color="auto" w:fill="FFFFFF"/>
        </w:rPr>
        <w:t>, NOx, CO, NMVOC, NH</w:t>
      </w:r>
      <w:r w:rsidRPr="00803184">
        <w:rPr>
          <w:shd w:val="clear" w:color="auto" w:fill="FFFFFF"/>
          <w:vertAlign w:val="subscript"/>
        </w:rPr>
        <w:t>3</w:t>
      </w:r>
      <w:r w:rsidRPr="00803184">
        <w:rPr>
          <w:shd w:val="clear" w:color="auto" w:fill="FFFFFF"/>
        </w:rPr>
        <w:t>), čestice (TSP, PM</w:t>
      </w:r>
      <w:r w:rsidRPr="00803184">
        <w:rPr>
          <w:shd w:val="clear" w:color="auto" w:fill="FFFFFF"/>
          <w:vertAlign w:val="subscript"/>
        </w:rPr>
        <w:t>10</w:t>
      </w:r>
      <w:r w:rsidRPr="00803184">
        <w:rPr>
          <w:shd w:val="clear" w:color="auto" w:fill="FFFFFF"/>
        </w:rPr>
        <w:t xml:space="preserve"> i PM</w:t>
      </w:r>
      <w:r w:rsidRPr="00803184">
        <w:rPr>
          <w:shd w:val="clear" w:color="auto" w:fill="FFFFFF"/>
          <w:vertAlign w:val="subscript"/>
        </w:rPr>
        <w:t>2,5</w:t>
      </w:r>
      <w:r w:rsidRPr="00803184">
        <w:rPr>
          <w:shd w:val="clear" w:color="auto" w:fill="FFFFFF"/>
        </w:rPr>
        <w:t xml:space="preserve">), devet teških metala (Cd, Pb, Hg, As, Cr, Cu, Ni, Se, Zn) i četiri grupe postojanih organskih spojeva - </w:t>
      </w:r>
      <w:proofErr w:type="spellStart"/>
      <w:r w:rsidRPr="00803184">
        <w:rPr>
          <w:shd w:val="clear" w:color="auto" w:fill="FFFFFF"/>
        </w:rPr>
        <w:t>policikličkih</w:t>
      </w:r>
      <w:proofErr w:type="spellEnd"/>
      <w:r w:rsidRPr="00803184">
        <w:rPr>
          <w:shd w:val="clear" w:color="auto" w:fill="FFFFFF"/>
        </w:rPr>
        <w:t xml:space="preserve"> aromatskih ugljikovodika (PAU), </w:t>
      </w:r>
      <w:proofErr w:type="spellStart"/>
      <w:r w:rsidRPr="00803184">
        <w:rPr>
          <w:shd w:val="clear" w:color="auto" w:fill="FFFFFF"/>
        </w:rPr>
        <w:t>heksaklorocikloheksana</w:t>
      </w:r>
      <w:proofErr w:type="spellEnd"/>
      <w:r w:rsidRPr="00803184">
        <w:rPr>
          <w:shd w:val="clear" w:color="auto" w:fill="FFFFFF"/>
        </w:rPr>
        <w:t xml:space="preserve"> (HCH), </w:t>
      </w:r>
      <w:proofErr w:type="spellStart"/>
      <w:r w:rsidRPr="00803184">
        <w:rPr>
          <w:shd w:val="clear" w:color="auto" w:fill="FFFFFF"/>
        </w:rPr>
        <w:t>heksaklorobenzena</w:t>
      </w:r>
      <w:proofErr w:type="spellEnd"/>
      <w:r w:rsidRPr="00803184">
        <w:rPr>
          <w:shd w:val="clear" w:color="auto" w:fill="FFFFFF"/>
        </w:rPr>
        <w:t xml:space="preserve"> (HCB), </w:t>
      </w:r>
      <w:proofErr w:type="spellStart"/>
      <w:r w:rsidRPr="00803184">
        <w:rPr>
          <w:shd w:val="clear" w:color="auto" w:fill="FFFFFF"/>
        </w:rPr>
        <w:t>dioksina</w:t>
      </w:r>
      <w:proofErr w:type="spellEnd"/>
      <w:r w:rsidRPr="00803184">
        <w:rPr>
          <w:shd w:val="clear" w:color="auto" w:fill="FFFFFF"/>
        </w:rPr>
        <w:t xml:space="preserve"> i furana. Izvješća su dostupna na mrežnoj stranici </w:t>
      </w:r>
      <w:r w:rsidR="00894AE7" w:rsidRPr="00803184">
        <w:rPr>
          <w:shd w:val="clear" w:color="auto" w:fill="FFFFFF"/>
        </w:rPr>
        <w:t>m</w:t>
      </w:r>
      <w:r w:rsidRPr="00803184">
        <w:rPr>
          <w:shd w:val="clear" w:color="auto" w:fill="FFFFFF"/>
        </w:rPr>
        <w:t>inistarstva nadležnog za zaštitu okoliša</w:t>
      </w:r>
      <w:r w:rsidRPr="00803184">
        <w:rPr>
          <w:rStyle w:val="Referencafusnote"/>
          <w:shd w:val="clear" w:color="auto" w:fill="FFFFFF"/>
        </w:rPr>
        <w:footnoteReference w:id="50"/>
      </w:r>
      <w:r w:rsidRPr="00803184">
        <w:rPr>
          <w:shd w:val="clear" w:color="auto" w:fill="FFFFFF"/>
        </w:rPr>
        <w:t>.</w:t>
      </w:r>
    </w:p>
    <w:p w14:paraId="4EF2AC08" w14:textId="77777777" w:rsidR="00473865" w:rsidRPr="00803184" w:rsidRDefault="00473865" w:rsidP="00473865">
      <w:pPr>
        <w:pStyle w:val="mojTekst"/>
        <w:rPr>
          <w:shd w:val="clear" w:color="auto" w:fill="FFFFFF"/>
        </w:rPr>
      </w:pPr>
    </w:p>
    <w:p w14:paraId="125E11EB" w14:textId="1571899B" w:rsidR="00AF5263" w:rsidRPr="00803184" w:rsidRDefault="00473865" w:rsidP="00AF5263">
      <w:pPr>
        <w:pStyle w:val="mojTekst"/>
      </w:pPr>
      <w:r w:rsidRPr="00803184">
        <w:lastRenderedPageBreak/>
        <w:t>Dominantni izvor čestica PM</w:t>
      </w:r>
      <w:r w:rsidRPr="00803184">
        <w:rPr>
          <w:vertAlign w:val="subscript"/>
        </w:rPr>
        <w:t xml:space="preserve">10 </w:t>
      </w:r>
      <w:r w:rsidRPr="00803184">
        <w:t xml:space="preserve">na području Hrvatske su mala ložišta, a od 2005. godine njihove imaju trend </w:t>
      </w:r>
      <w:r w:rsidR="00AF5263" w:rsidRPr="00803184">
        <w:t>smanjenja uz</w:t>
      </w:r>
      <w:r w:rsidRPr="00803184">
        <w:t xml:space="preserve"> povremena odstupanja zbog međugodišnje varijabilnosti klime koja se manifestira kroz toplije ili pak hladnije sezone grijanja. Na trend smanjenja najviše utječe postupna zamjena tradicionalnih peći i kotlova na drva, s naprednim / pećima s eko oznakama, pećima i kotlovima visoke učinkovitosti te pećima i kotlovima na pelete. Drugi po važnosti izvor emisija čestica PM</w:t>
      </w:r>
      <w:r w:rsidRPr="00803184">
        <w:rPr>
          <w:vertAlign w:val="subscript"/>
        </w:rPr>
        <w:t xml:space="preserve">10 </w:t>
      </w:r>
      <w:r w:rsidRPr="00803184">
        <w:t>na području Hrvatske su aktivnosti građenja i rušenje objekata koj</w:t>
      </w:r>
      <w:r w:rsidR="00163FAD" w:rsidRPr="00803184">
        <w:t>i</w:t>
      </w:r>
      <w:r w:rsidRPr="00803184">
        <w:t xml:space="preserve"> imaju značajnu međugodišnju varijabilnost.</w:t>
      </w:r>
    </w:p>
    <w:p w14:paraId="4A46E4BA" w14:textId="296E375C" w:rsidR="00326AC2" w:rsidRPr="00803184" w:rsidRDefault="00326AC2" w:rsidP="00326AC2">
      <w:pPr>
        <w:rPr>
          <w:szCs w:val="22"/>
        </w:rPr>
      </w:pPr>
    </w:p>
    <w:p w14:paraId="1CC18FBC" w14:textId="77777777" w:rsidR="00326AC2" w:rsidRPr="00803184" w:rsidRDefault="00326AC2" w:rsidP="00326AC2">
      <w:pPr>
        <w:rPr>
          <w:szCs w:val="22"/>
        </w:rPr>
      </w:pPr>
    </w:p>
    <w:p w14:paraId="749DC649" w14:textId="77777777" w:rsidR="00824095" w:rsidRPr="00803184" w:rsidRDefault="00824095" w:rsidP="00824095">
      <w:pPr>
        <w:pStyle w:val="Naslov1"/>
        <w:rPr>
          <w:sz w:val="22"/>
          <w:szCs w:val="22"/>
        </w:rPr>
      </w:pPr>
      <w:bookmarkStart w:id="894" w:name="_Toc136266922"/>
      <w:bookmarkStart w:id="895" w:name="_Toc136267599"/>
      <w:bookmarkStart w:id="896" w:name="_Toc136435947"/>
      <w:bookmarkStart w:id="897" w:name="_Toc136506588"/>
      <w:bookmarkStart w:id="898" w:name="_Toc136868017"/>
      <w:bookmarkStart w:id="899" w:name="_Toc136872164"/>
      <w:bookmarkStart w:id="900" w:name="_Toc136876765"/>
      <w:bookmarkStart w:id="901" w:name="_Toc136886219"/>
      <w:bookmarkStart w:id="902" w:name="_Toc136886701"/>
      <w:bookmarkStart w:id="903" w:name="_Toc136898229"/>
      <w:bookmarkStart w:id="904" w:name="_Toc137025144"/>
      <w:bookmarkStart w:id="905" w:name="_Toc397328629"/>
      <w:bookmarkStart w:id="906" w:name="_Toc397328775"/>
      <w:bookmarkStart w:id="907" w:name="_Toc107831655"/>
      <w:bookmarkStart w:id="908" w:name="_Toc109326421"/>
      <w:bookmarkStart w:id="909" w:name="_Toc109326477"/>
      <w:bookmarkStart w:id="910" w:name="_Toc109326765"/>
      <w:bookmarkStart w:id="911" w:name="_Toc109327522"/>
      <w:bookmarkStart w:id="912" w:name="_Toc109328252"/>
      <w:bookmarkStart w:id="913" w:name="_Toc109328527"/>
      <w:bookmarkStart w:id="914" w:name="_Toc109328622"/>
      <w:bookmarkStart w:id="915" w:name="_Toc109328711"/>
      <w:bookmarkStart w:id="916" w:name="_Toc109328839"/>
      <w:bookmarkStart w:id="917" w:name="_Toc109329046"/>
      <w:bookmarkStart w:id="918" w:name="_Toc109329145"/>
      <w:bookmarkStart w:id="919" w:name="_Toc109329391"/>
      <w:bookmarkStart w:id="920" w:name="_Toc109386756"/>
      <w:bookmarkStart w:id="921" w:name="_Toc109475847"/>
      <w:bookmarkStart w:id="922" w:name="_Toc109565688"/>
      <w:bookmarkStart w:id="923" w:name="_Toc211237070"/>
      <w:bookmarkStart w:id="924" w:name="_Toc229565888"/>
      <w:bookmarkStart w:id="925" w:name="_Toc107831659"/>
      <w:bookmarkStart w:id="926" w:name="_Toc109475859"/>
      <w:bookmarkStart w:id="927" w:name="_Toc109565700"/>
      <w:bookmarkStart w:id="928" w:name="_Toc376960672"/>
      <w:bookmarkStart w:id="929" w:name="_Toc377538922"/>
      <w:bookmarkStart w:id="930" w:name="_Toc397328640"/>
      <w:bookmarkStart w:id="931" w:name="_Toc397328786"/>
      <w:bookmarkEnd w:id="894"/>
      <w:bookmarkEnd w:id="895"/>
      <w:bookmarkEnd w:id="896"/>
      <w:bookmarkEnd w:id="897"/>
      <w:bookmarkEnd w:id="898"/>
      <w:bookmarkEnd w:id="899"/>
      <w:bookmarkEnd w:id="900"/>
      <w:bookmarkEnd w:id="901"/>
      <w:bookmarkEnd w:id="902"/>
      <w:bookmarkEnd w:id="903"/>
      <w:bookmarkEnd w:id="904"/>
      <w:r w:rsidRPr="00803184">
        <w:rPr>
          <w:sz w:val="22"/>
          <w:szCs w:val="22"/>
        </w:rPr>
        <w:lastRenderedPageBreak/>
        <w:t>Detaljni podaci o onim mjerama ili projektima koji su usvojeni s ciljem smanjenja onečišćenja, sukladno Zakonu o zaštiti zraka</w:t>
      </w:r>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p>
    <w:p w14:paraId="5323A6DF" w14:textId="36AC7014" w:rsidR="00E42298" w:rsidRPr="00803184" w:rsidRDefault="00E42298" w:rsidP="00E42298">
      <w:pPr>
        <w:rPr>
          <w:szCs w:val="22"/>
        </w:rPr>
      </w:pPr>
      <w:r w:rsidRPr="00803184">
        <w:rPr>
          <w:szCs w:val="22"/>
        </w:rPr>
        <w:t>Prema Zakonu o zaštiti zraka sprječavanje i smanjivanje onečišćivanja zraka provodi se:</w:t>
      </w:r>
    </w:p>
    <w:p w14:paraId="19C593AD" w14:textId="49EA8645" w:rsidR="00E42298" w:rsidRPr="00803184" w:rsidRDefault="00E42298" w:rsidP="009B746B">
      <w:pPr>
        <w:pStyle w:val="Odlomakpopisa"/>
        <w:numPr>
          <w:ilvl w:val="0"/>
          <w:numId w:val="23"/>
        </w:numPr>
        <w:rPr>
          <w:szCs w:val="22"/>
        </w:rPr>
      </w:pPr>
      <w:r w:rsidRPr="00803184">
        <w:rPr>
          <w:szCs w:val="22"/>
        </w:rPr>
        <w:t>kroz postupak izrade prostornih planova</w:t>
      </w:r>
    </w:p>
    <w:p w14:paraId="4BBF2572" w14:textId="12AA2A30" w:rsidR="00E42298" w:rsidRPr="00803184" w:rsidRDefault="00E42298" w:rsidP="009B746B">
      <w:pPr>
        <w:pStyle w:val="Odlomakpopisa"/>
        <w:numPr>
          <w:ilvl w:val="0"/>
          <w:numId w:val="23"/>
        </w:numPr>
        <w:rPr>
          <w:szCs w:val="22"/>
        </w:rPr>
      </w:pPr>
      <w:r w:rsidRPr="00803184">
        <w:rPr>
          <w:szCs w:val="22"/>
        </w:rPr>
        <w:t xml:space="preserve">propisivanjem emisijskih kvota odnosno nacionalnih obveza smanjivanja za pojedine onečišćujuće tvari u zraku koje uzrokuju nepovoljne učinke </w:t>
      </w:r>
      <w:proofErr w:type="spellStart"/>
      <w:r w:rsidRPr="00803184">
        <w:rPr>
          <w:szCs w:val="22"/>
        </w:rPr>
        <w:t>zakiseljavanja</w:t>
      </w:r>
      <w:proofErr w:type="spellEnd"/>
      <w:r w:rsidRPr="00803184">
        <w:rPr>
          <w:szCs w:val="22"/>
        </w:rPr>
        <w:t>, eutrofikacije i fotokemijskog onečišćenja</w:t>
      </w:r>
    </w:p>
    <w:p w14:paraId="7F0C58D5" w14:textId="03ADD2E2" w:rsidR="00E42298" w:rsidRPr="00803184" w:rsidRDefault="00E42298" w:rsidP="009B746B">
      <w:pPr>
        <w:pStyle w:val="Odlomakpopisa"/>
        <w:numPr>
          <w:ilvl w:val="0"/>
          <w:numId w:val="23"/>
        </w:numPr>
        <w:rPr>
          <w:szCs w:val="22"/>
        </w:rPr>
      </w:pPr>
      <w:r w:rsidRPr="00803184">
        <w:rPr>
          <w:szCs w:val="22"/>
        </w:rPr>
        <w:t>propisivanjem graničnih vrijednosti emisija iz nepokretnih izvora i graničnih vrijednosti u vezi sa sastavom određenih proizvoda i/ili drugih značajki kvalitete proizvoda</w:t>
      </w:r>
    </w:p>
    <w:p w14:paraId="17B8DC17" w14:textId="49067AB9" w:rsidR="00E42298" w:rsidRPr="00803184" w:rsidRDefault="00E42298" w:rsidP="009B746B">
      <w:pPr>
        <w:pStyle w:val="Odlomakpopisa"/>
        <w:numPr>
          <w:ilvl w:val="0"/>
          <w:numId w:val="23"/>
        </w:numPr>
        <w:rPr>
          <w:szCs w:val="22"/>
        </w:rPr>
      </w:pPr>
      <w:r w:rsidRPr="00803184">
        <w:rPr>
          <w:szCs w:val="22"/>
        </w:rPr>
        <w:t>primjenom mjera zaštite zraka utvrđenih u rješenju o prihvatljivosti zahvata za okoliš i/ili rješenju o objedinjenim uvjetima zaštite okoliša odnosno okolišnoj dozvoli sukladno zakonu kojim se uređuje zaštita okoliša</w:t>
      </w:r>
    </w:p>
    <w:p w14:paraId="29E029CF" w14:textId="23E2623B" w:rsidR="00E42298" w:rsidRPr="00803184" w:rsidRDefault="00E42298" w:rsidP="009B746B">
      <w:pPr>
        <w:pStyle w:val="Odlomakpopisa"/>
        <w:numPr>
          <w:ilvl w:val="0"/>
          <w:numId w:val="23"/>
        </w:numPr>
        <w:rPr>
          <w:szCs w:val="22"/>
        </w:rPr>
      </w:pPr>
      <w:r w:rsidRPr="00803184">
        <w:rPr>
          <w:szCs w:val="22"/>
        </w:rPr>
        <w:t>primjenom mjera zaštite zraka utvrđenih u projektu koji je sastavni dio dozvole koju izdaje nadležno tijelo prema posebnom propisu kojim se uređuje područje građenja ako za određeni zahvat nije propisana obveza procjene utjecaja na okoliš i ako se ne donosi rješenje o objedinjenim uvjetima zaštite okoliša odnosno okolišna dozvola za postrojenje</w:t>
      </w:r>
    </w:p>
    <w:p w14:paraId="17B0C0AB" w14:textId="13A018E9" w:rsidR="00E42298" w:rsidRPr="00803184" w:rsidRDefault="00E42298" w:rsidP="009B746B">
      <w:pPr>
        <w:pStyle w:val="Odlomakpopisa"/>
        <w:numPr>
          <w:ilvl w:val="0"/>
          <w:numId w:val="23"/>
        </w:numPr>
        <w:rPr>
          <w:szCs w:val="22"/>
        </w:rPr>
      </w:pPr>
      <w:r w:rsidRPr="00803184">
        <w:rPr>
          <w:szCs w:val="22"/>
        </w:rPr>
        <w:t>primjenom najboljih raspoloživih tehnika</w:t>
      </w:r>
    </w:p>
    <w:p w14:paraId="72DC2B1F" w14:textId="125EB0DB" w:rsidR="00E42298" w:rsidRPr="00803184" w:rsidRDefault="00E42298" w:rsidP="009B746B">
      <w:pPr>
        <w:pStyle w:val="Odlomakpopisa"/>
        <w:numPr>
          <w:ilvl w:val="0"/>
          <w:numId w:val="23"/>
        </w:numPr>
        <w:rPr>
          <w:szCs w:val="22"/>
        </w:rPr>
      </w:pPr>
      <w:r w:rsidRPr="00803184">
        <w:rPr>
          <w:szCs w:val="22"/>
        </w:rPr>
        <w:t xml:space="preserve">poticanjem primjene </w:t>
      </w:r>
      <w:proofErr w:type="spellStart"/>
      <w:r w:rsidRPr="00803184">
        <w:rPr>
          <w:szCs w:val="22"/>
        </w:rPr>
        <w:t>čistijih</w:t>
      </w:r>
      <w:proofErr w:type="spellEnd"/>
      <w:r w:rsidRPr="00803184">
        <w:rPr>
          <w:szCs w:val="22"/>
        </w:rPr>
        <w:t xml:space="preserve"> tehnologija i obnovljivih izvora energije</w:t>
      </w:r>
    </w:p>
    <w:p w14:paraId="036F3DA6" w14:textId="60BA6AA5" w:rsidR="00E42298" w:rsidRPr="00803184" w:rsidRDefault="00E42298" w:rsidP="009B746B">
      <w:pPr>
        <w:pStyle w:val="Odlomakpopisa"/>
        <w:numPr>
          <w:ilvl w:val="0"/>
          <w:numId w:val="23"/>
        </w:numPr>
        <w:rPr>
          <w:szCs w:val="22"/>
        </w:rPr>
      </w:pPr>
      <w:r w:rsidRPr="00803184">
        <w:rPr>
          <w:szCs w:val="22"/>
        </w:rPr>
        <w:t>poticanjem uvođenja mjera energetske učinkovitosti i</w:t>
      </w:r>
    </w:p>
    <w:p w14:paraId="555E3778" w14:textId="0BD5E3BD" w:rsidR="00E42298" w:rsidRPr="00803184" w:rsidRDefault="00E42298" w:rsidP="009B746B">
      <w:pPr>
        <w:pStyle w:val="Odlomakpopisa"/>
        <w:numPr>
          <w:ilvl w:val="0"/>
          <w:numId w:val="23"/>
        </w:numPr>
        <w:rPr>
          <w:szCs w:val="22"/>
        </w:rPr>
      </w:pPr>
      <w:r w:rsidRPr="00803184">
        <w:rPr>
          <w:szCs w:val="22"/>
        </w:rPr>
        <w:t>provedbom mjera iz akcijskih planova za poboljšanje kvalitete zraka i kratkoročnih akcijskih planova.</w:t>
      </w:r>
    </w:p>
    <w:p w14:paraId="2ACB0779" w14:textId="77777777" w:rsidR="00E42298" w:rsidRPr="00803184" w:rsidRDefault="00E42298" w:rsidP="00E42298">
      <w:pPr>
        <w:rPr>
          <w:szCs w:val="22"/>
        </w:rPr>
      </w:pPr>
    </w:p>
    <w:p w14:paraId="6A89FF44" w14:textId="51A17817" w:rsidR="008E14E0" w:rsidRPr="00803184" w:rsidRDefault="008E14E0" w:rsidP="00E42298">
      <w:pPr>
        <w:rPr>
          <w:szCs w:val="22"/>
        </w:rPr>
      </w:pPr>
      <w:r w:rsidRPr="00803184">
        <w:rPr>
          <w:szCs w:val="22"/>
        </w:rPr>
        <w:t xml:space="preserve">U ovom su poglavlju opisane mjere za </w:t>
      </w:r>
      <w:r w:rsidR="0078735E" w:rsidRPr="00803184">
        <w:rPr>
          <w:szCs w:val="22"/>
        </w:rPr>
        <w:t>smanjenje</w:t>
      </w:r>
      <w:r w:rsidRPr="00803184">
        <w:rPr>
          <w:szCs w:val="22"/>
        </w:rPr>
        <w:t xml:space="preserve"> emisija čestica za sektor</w:t>
      </w:r>
      <w:r w:rsidR="00504BB0" w:rsidRPr="00803184">
        <w:rPr>
          <w:szCs w:val="22"/>
        </w:rPr>
        <w:t>e</w:t>
      </w:r>
      <w:r w:rsidRPr="00803184">
        <w:rPr>
          <w:szCs w:val="22"/>
        </w:rPr>
        <w:t xml:space="preserve"> koji u prosjeku najviše doprinose onečišćenju zraka česticama PM</w:t>
      </w:r>
      <w:r w:rsidRPr="00803184">
        <w:rPr>
          <w:szCs w:val="22"/>
          <w:vertAlign w:val="subscript"/>
        </w:rPr>
        <w:t>10</w:t>
      </w:r>
      <w:r w:rsidRPr="00803184">
        <w:rPr>
          <w:szCs w:val="22"/>
        </w:rPr>
        <w:t xml:space="preserve"> te posebice prekoračenju granične vrijednosti za dnevne koncentracije PM</w:t>
      </w:r>
      <w:r w:rsidRPr="00803184">
        <w:rPr>
          <w:szCs w:val="22"/>
          <w:vertAlign w:val="subscript"/>
        </w:rPr>
        <w:t>10</w:t>
      </w:r>
      <w:r w:rsidRPr="00803184">
        <w:rPr>
          <w:szCs w:val="22"/>
        </w:rPr>
        <w:t xml:space="preserve"> na području </w:t>
      </w:r>
      <w:r w:rsidR="00C5727A" w:rsidRPr="00803184">
        <w:rPr>
          <w:szCs w:val="22"/>
        </w:rPr>
        <w:t xml:space="preserve">Grada </w:t>
      </w:r>
      <w:r w:rsidRPr="00803184">
        <w:rPr>
          <w:szCs w:val="22"/>
        </w:rPr>
        <w:t xml:space="preserve">Velike Gorice. </w:t>
      </w:r>
    </w:p>
    <w:p w14:paraId="4577F1BB" w14:textId="7FA6A49A" w:rsidR="00824095" w:rsidRPr="00803184" w:rsidRDefault="00824095" w:rsidP="00824095">
      <w:pPr>
        <w:pStyle w:val="Naslov2"/>
        <w:rPr>
          <w:sz w:val="22"/>
          <w:szCs w:val="22"/>
        </w:rPr>
      </w:pPr>
      <w:bookmarkStart w:id="932" w:name="_Toc211237071"/>
      <w:bookmarkStart w:id="933" w:name="_Toc229565889"/>
      <w:r w:rsidRPr="00803184">
        <w:rPr>
          <w:sz w:val="22"/>
          <w:szCs w:val="22"/>
        </w:rPr>
        <w:t xml:space="preserve">Popis i opis mjera </w:t>
      </w:r>
      <w:r w:rsidR="0056323C" w:rsidRPr="00803184">
        <w:rPr>
          <w:sz w:val="22"/>
          <w:szCs w:val="22"/>
        </w:rPr>
        <w:t xml:space="preserve">akcijskog </w:t>
      </w:r>
      <w:r w:rsidRPr="00803184">
        <w:rPr>
          <w:sz w:val="22"/>
          <w:szCs w:val="22"/>
        </w:rPr>
        <w:t>plan</w:t>
      </w:r>
      <w:bookmarkEnd w:id="932"/>
      <w:r w:rsidR="003724F9" w:rsidRPr="00803184">
        <w:rPr>
          <w:sz w:val="22"/>
          <w:szCs w:val="22"/>
        </w:rPr>
        <w:t>a</w:t>
      </w:r>
      <w:bookmarkEnd w:id="933"/>
    </w:p>
    <w:p w14:paraId="6F9295F5" w14:textId="3A88E339" w:rsidR="008E14E0" w:rsidRPr="00803184" w:rsidRDefault="008E14E0" w:rsidP="008E14E0">
      <w:pPr>
        <w:rPr>
          <w:szCs w:val="22"/>
        </w:rPr>
      </w:pPr>
      <w:r w:rsidRPr="00803184">
        <w:rPr>
          <w:szCs w:val="22"/>
        </w:rPr>
        <w:t xml:space="preserve">Prema rezultatima modeliranja kvalitete zraka, kao najvažniji lokalni izvori </w:t>
      </w:r>
      <w:r w:rsidR="0078735E" w:rsidRPr="00803184">
        <w:rPr>
          <w:szCs w:val="22"/>
        </w:rPr>
        <w:t>onečišćenja</w:t>
      </w:r>
      <w:r w:rsidRPr="00803184">
        <w:rPr>
          <w:szCs w:val="22"/>
        </w:rPr>
        <w:t xml:space="preserve"> zraka česticama su kućna ložišta (u sektoru C - „Mala ložišta“), a potom građevinski radovi (u </w:t>
      </w:r>
      <w:r w:rsidR="0078735E" w:rsidRPr="00803184">
        <w:rPr>
          <w:szCs w:val="22"/>
        </w:rPr>
        <w:t>sektoru</w:t>
      </w:r>
      <w:r w:rsidRPr="00803184">
        <w:rPr>
          <w:szCs w:val="22"/>
        </w:rPr>
        <w:t xml:space="preserve"> B - „Industrija“). Najveće vrijednosti koncentracija PM</w:t>
      </w:r>
      <w:r w:rsidRPr="00803184">
        <w:rPr>
          <w:szCs w:val="22"/>
          <w:vertAlign w:val="subscript"/>
        </w:rPr>
        <w:t>10</w:t>
      </w:r>
      <w:r w:rsidRPr="00803184">
        <w:rPr>
          <w:szCs w:val="22"/>
        </w:rPr>
        <w:t xml:space="preserve"> pod utjecajem lokalnih izvora </w:t>
      </w:r>
      <w:r w:rsidR="0078735E" w:rsidRPr="00803184">
        <w:rPr>
          <w:szCs w:val="22"/>
        </w:rPr>
        <w:t>pojavljuju</w:t>
      </w:r>
      <w:r w:rsidRPr="00803184">
        <w:rPr>
          <w:szCs w:val="22"/>
        </w:rPr>
        <w:t xml:space="preserve"> se tijekom sezone grijanja kada su dominantni izvor emisija mala ložišta, točnije, uređaji </w:t>
      </w:r>
      <w:r w:rsidR="000317F8" w:rsidRPr="00803184">
        <w:rPr>
          <w:szCs w:val="22"/>
        </w:rPr>
        <w:t xml:space="preserve">za </w:t>
      </w:r>
      <w:r w:rsidRPr="00803184">
        <w:rPr>
          <w:szCs w:val="22"/>
        </w:rPr>
        <w:t>loženje na biomasu.</w:t>
      </w:r>
      <w:r w:rsidR="000317F8" w:rsidRPr="00803184">
        <w:rPr>
          <w:szCs w:val="22"/>
        </w:rPr>
        <w:t xml:space="preserve"> </w:t>
      </w:r>
    </w:p>
    <w:p w14:paraId="59C26272" w14:textId="77777777" w:rsidR="008E14E0" w:rsidRPr="00803184" w:rsidRDefault="008E14E0" w:rsidP="008E14E0">
      <w:pPr>
        <w:rPr>
          <w:szCs w:val="22"/>
        </w:rPr>
      </w:pPr>
    </w:p>
    <w:p w14:paraId="459DFFD9" w14:textId="4452C8C1" w:rsidR="000317F8" w:rsidRPr="00803184" w:rsidRDefault="000317F8" w:rsidP="008E14E0">
      <w:pPr>
        <w:rPr>
          <w:szCs w:val="22"/>
        </w:rPr>
      </w:pPr>
      <w:r w:rsidRPr="00803184">
        <w:rPr>
          <w:szCs w:val="22"/>
        </w:rPr>
        <w:t xml:space="preserve">Povišene koncentracije </w:t>
      </w:r>
      <w:proofErr w:type="spellStart"/>
      <w:r w:rsidRPr="00803184">
        <w:rPr>
          <w:szCs w:val="22"/>
        </w:rPr>
        <w:t>benzo</w:t>
      </w:r>
      <w:proofErr w:type="spellEnd"/>
      <w:r w:rsidRPr="00803184">
        <w:rPr>
          <w:szCs w:val="22"/>
        </w:rPr>
        <w:t>(a)pirena također se javljaju tijekom sezone grijanja, a njihov dominantni izvor također su kućna ložišta u kojima izgara ogrjevno drvo.</w:t>
      </w:r>
    </w:p>
    <w:p w14:paraId="1D565E16" w14:textId="77777777" w:rsidR="000317F8" w:rsidRPr="00803184" w:rsidRDefault="000317F8" w:rsidP="008E14E0">
      <w:pPr>
        <w:rPr>
          <w:szCs w:val="22"/>
        </w:rPr>
      </w:pPr>
    </w:p>
    <w:p w14:paraId="7819D0F0" w14:textId="5555B841" w:rsidR="008E14E0" w:rsidRPr="00803184" w:rsidRDefault="00BD0911" w:rsidP="00BD0911">
      <w:pPr>
        <w:rPr>
          <w:szCs w:val="22"/>
        </w:rPr>
      </w:pPr>
      <w:r w:rsidRPr="00803184">
        <w:rPr>
          <w:szCs w:val="22"/>
        </w:rPr>
        <w:t xml:space="preserve">Temeljne odrednice u propisivanju mjera za smanjenje </w:t>
      </w:r>
      <w:r w:rsidR="0078735E" w:rsidRPr="00803184">
        <w:rPr>
          <w:szCs w:val="22"/>
        </w:rPr>
        <w:t>onečišćenja</w:t>
      </w:r>
      <w:r w:rsidRPr="00803184">
        <w:rPr>
          <w:szCs w:val="22"/>
        </w:rPr>
        <w:t xml:space="preserve"> zraka česticama (PM</w:t>
      </w:r>
      <w:r w:rsidRPr="00803184">
        <w:rPr>
          <w:szCs w:val="22"/>
          <w:vertAlign w:val="subscript"/>
        </w:rPr>
        <w:t>10</w:t>
      </w:r>
      <w:r w:rsidRPr="00803184">
        <w:rPr>
          <w:szCs w:val="22"/>
        </w:rPr>
        <w:t xml:space="preserve">) </w:t>
      </w:r>
      <w:r w:rsidR="000317F8" w:rsidRPr="00803184">
        <w:rPr>
          <w:szCs w:val="22"/>
        </w:rPr>
        <w:t xml:space="preserve">i </w:t>
      </w:r>
      <w:proofErr w:type="spellStart"/>
      <w:r w:rsidR="000317F8" w:rsidRPr="00803184">
        <w:rPr>
          <w:szCs w:val="22"/>
        </w:rPr>
        <w:t>benzo</w:t>
      </w:r>
      <w:proofErr w:type="spellEnd"/>
      <w:r w:rsidR="000317F8" w:rsidRPr="00803184">
        <w:rPr>
          <w:szCs w:val="22"/>
        </w:rPr>
        <w:t xml:space="preserve">(a)pirena </w:t>
      </w:r>
      <w:r w:rsidRPr="00803184">
        <w:rPr>
          <w:szCs w:val="22"/>
        </w:rPr>
        <w:t xml:space="preserve">su: poboljšanje energetske učinkovitosti i korištenje obnovljivih izvora energije u sektoru </w:t>
      </w:r>
      <w:r w:rsidR="006E2A6D" w:rsidRPr="00803184">
        <w:rPr>
          <w:szCs w:val="22"/>
        </w:rPr>
        <w:t>malih ložišta, odnosno podsektoru kućnih ložišta na ogrjevno drvo</w:t>
      </w:r>
      <w:r w:rsidRPr="00803184">
        <w:rPr>
          <w:szCs w:val="22"/>
        </w:rPr>
        <w:t>.</w:t>
      </w:r>
      <w:r w:rsidR="008E14E0" w:rsidRPr="00803184">
        <w:rPr>
          <w:szCs w:val="22"/>
        </w:rPr>
        <w:t xml:space="preserve"> </w:t>
      </w:r>
    </w:p>
    <w:p w14:paraId="4930726C" w14:textId="77777777" w:rsidR="008E14E0" w:rsidRPr="00803184" w:rsidRDefault="008E14E0" w:rsidP="00BD0911">
      <w:pPr>
        <w:rPr>
          <w:szCs w:val="22"/>
        </w:rPr>
      </w:pPr>
    </w:p>
    <w:p w14:paraId="2CB44BD0" w14:textId="3CFCF2EE" w:rsidR="00BD0911" w:rsidRPr="00803184" w:rsidRDefault="008E14E0" w:rsidP="00BD0911">
      <w:pPr>
        <w:rPr>
          <w:szCs w:val="22"/>
        </w:rPr>
      </w:pPr>
      <w:r w:rsidRPr="00803184">
        <w:rPr>
          <w:szCs w:val="22"/>
        </w:rPr>
        <w:t xml:space="preserve">Kao podrška provedbi akcijskog plana predloženi su istraživački projekti s ciljem bolje karakterizacije </w:t>
      </w:r>
      <w:r w:rsidR="0078735E" w:rsidRPr="00803184">
        <w:rPr>
          <w:szCs w:val="22"/>
        </w:rPr>
        <w:t>dominantnog</w:t>
      </w:r>
      <w:r w:rsidRPr="00803184">
        <w:rPr>
          <w:szCs w:val="22"/>
        </w:rPr>
        <w:t xml:space="preserve"> izvora emisija te praćenja prostorne varijabilnost onečišćenja zraka na području Grada Velike Gorice.</w:t>
      </w:r>
    </w:p>
    <w:p w14:paraId="65FB13A0" w14:textId="77777777" w:rsidR="00E54D05" w:rsidRPr="00803184" w:rsidRDefault="00E54D05" w:rsidP="00BD0911">
      <w:pPr>
        <w:rPr>
          <w:szCs w:val="22"/>
        </w:rPr>
      </w:pPr>
    </w:p>
    <w:p w14:paraId="5BBAED4E" w14:textId="0EF1BE29" w:rsidR="00E54D05" w:rsidRPr="00803184" w:rsidRDefault="00E54D05" w:rsidP="00E54D05">
      <w:pPr>
        <w:pStyle w:val="mojTekst"/>
      </w:pPr>
      <w:r w:rsidRPr="00803184">
        <w:t xml:space="preserve">Za svaku od mjera opisan je način provedbe te </w:t>
      </w:r>
      <w:r w:rsidR="00504BB0" w:rsidRPr="00803184">
        <w:t xml:space="preserve">su </w:t>
      </w:r>
      <w:r w:rsidRPr="00803184">
        <w:t xml:space="preserve">navedeni pokazatelji za praćenje provedbe mjere. </w:t>
      </w:r>
    </w:p>
    <w:p w14:paraId="2D2EA473" w14:textId="77777777" w:rsidR="00E54D05" w:rsidRPr="00803184" w:rsidRDefault="00E54D05" w:rsidP="00E54D05">
      <w:pPr>
        <w:pStyle w:val="mojTekst"/>
      </w:pPr>
    </w:p>
    <w:p w14:paraId="51C38784" w14:textId="1D1A3D52" w:rsidR="00E54D05" w:rsidRPr="00803184" w:rsidRDefault="00E54D05" w:rsidP="00694CCF">
      <w:pPr>
        <w:pStyle w:val="mojTekst"/>
      </w:pPr>
      <w:r w:rsidRPr="00803184">
        <w:t xml:space="preserve">Neke od mjera iz ovog Akcijskog plana tematski odgovaraju mjerama iz drugih planskih i programskih dokumenata Grada Velike Gorice, navedenih u poglavlju </w:t>
      </w:r>
      <w:r w:rsidRPr="00803184">
        <w:fldChar w:fldCharType="begin"/>
      </w:r>
      <w:r w:rsidRPr="00803184">
        <w:instrText xml:space="preserve"> REF _Ref216447170 \r \h </w:instrText>
      </w:r>
      <w:r w:rsidR="00803184">
        <w:instrText xml:space="preserve"> \* MERGEFORMAT </w:instrText>
      </w:r>
      <w:r w:rsidRPr="00803184">
        <w:fldChar w:fldCharType="separate"/>
      </w:r>
      <w:r w:rsidR="00EF24E6">
        <w:t>7.1.1</w:t>
      </w:r>
      <w:r w:rsidRPr="00803184">
        <w:fldChar w:fldCharType="end"/>
      </w:r>
      <w:r w:rsidRPr="00803184">
        <w:rPr>
          <w:rFonts w:eastAsia="Calibri"/>
        </w:rPr>
        <w:t>, ali se s njima ne podudaraju zbog razlika u opsegu i/ili načinu provedbe. Mjere iz ovog Akcijskog plana usmjerene su na glavni izvor onečišćenja zraka u sezoni grijanja, a njihova je provedba povezana s važećim zakonodavnim okvirom i mogućnostima financiranja. Provedbom mjera iz ovog Akcijskog plana ujedno se ostvaruje i provedba mjera iz drugih planskih i programskih dokumenata, kako je navedeno u opisu nekih od mjera.</w:t>
      </w:r>
    </w:p>
    <w:p w14:paraId="7025A5E3" w14:textId="59AFEC61" w:rsidR="00824095" w:rsidRPr="00803184" w:rsidRDefault="00824095" w:rsidP="00824095">
      <w:pPr>
        <w:pStyle w:val="Naslov3"/>
      </w:pPr>
      <w:r w:rsidRPr="00803184">
        <w:t xml:space="preserve">Mjere za smanjenje emisija čestica </w:t>
      </w:r>
      <w:r w:rsidR="000317F8" w:rsidRPr="00803184">
        <w:t xml:space="preserve">i </w:t>
      </w:r>
      <w:r w:rsidR="00517125" w:rsidRPr="00803184">
        <w:t>b</w:t>
      </w:r>
      <w:r w:rsidR="000317F8" w:rsidRPr="00803184">
        <w:t xml:space="preserve">ezo(a)pirena </w:t>
      </w:r>
      <w:r w:rsidRPr="00803184">
        <w:t>tijekom sezone grijanja</w:t>
      </w:r>
    </w:p>
    <w:p w14:paraId="4DE7EC29" w14:textId="7D83418D" w:rsidR="00BD0911" w:rsidRPr="00803184" w:rsidRDefault="00BD0911" w:rsidP="00BD0911">
      <w:pPr>
        <w:rPr>
          <w:szCs w:val="22"/>
        </w:rPr>
      </w:pPr>
      <w:r w:rsidRPr="00803184">
        <w:rPr>
          <w:szCs w:val="22"/>
        </w:rPr>
        <w:t xml:space="preserve">Akcijskim planom predložene su tehničke i organizacijske mjere za smanjenje emisija čestica i </w:t>
      </w:r>
      <w:proofErr w:type="spellStart"/>
      <w:r w:rsidRPr="00803184">
        <w:rPr>
          <w:szCs w:val="22"/>
        </w:rPr>
        <w:t>prekurs</w:t>
      </w:r>
      <w:r w:rsidR="00504BB0" w:rsidRPr="00803184">
        <w:rPr>
          <w:szCs w:val="22"/>
        </w:rPr>
        <w:t>o</w:t>
      </w:r>
      <w:r w:rsidRPr="00803184">
        <w:rPr>
          <w:szCs w:val="22"/>
        </w:rPr>
        <w:t>ra</w:t>
      </w:r>
      <w:proofErr w:type="spellEnd"/>
      <w:r w:rsidRPr="00803184">
        <w:rPr>
          <w:szCs w:val="22"/>
        </w:rPr>
        <w:t xml:space="preserve"> čestica, posebice u sezoni grijanja kada onečišćenje zraka česticama dovodi do prekoračenja granične vrijednosti za dnevne koncentracije čestica PM</w:t>
      </w:r>
      <w:r w:rsidRPr="00803184">
        <w:rPr>
          <w:szCs w:val="22"/>
          <w:vertAlign w:val="subscript"/>
        </w:rPr>
        <w:t>10</w:t>
      </w:r>
      <w:r w:rsidRPr="00803184">
        <w:rPr>
          <w:szCs w:val="22"/>
        </w:rPr>
        <w:t>.</w:t>
      </w:r>
    </w:p>
    <w:p w14:paraId="3A5CB860" w14:textId="77777777" w:rsidR="00BD0911" w:rsidRPr="00803184" w:rsidRDefault="00BD0911" w:rsidP="00BD0911">
      <w:pPr>
        <w:rPr>
          <w:b/>
          <w:bCs/>
          <w:szCs w:val="22"/>
        </w:rPr>
      </w:pPr>
    </w:p>
    <w:p w14:paraId="6F59D6B8" w14:textId="26443D99" w:rsidR="00824095" w:rsidRPr="00803184" w:rsidRDefault="00824095" w:rsidP="00824095">
      <w:pPr>
        <w:pStyle w:val="mojTekst"/>
      </w:pPr>
      <w:r w:rsidRPr="00803184">
        <w:rPr>
          <w:rFonts w:cs="Arial"/>
          <w:iCs/>
        </w:rPr>
        <w:t xml:space="preserve">U nastavku je dan pregled mjera </w:t>
      </w:r>
      <w:r w:rsidRPr="00803184">
        <w:rPr>
          <w:rFonts w:cs="Arial"/>
        </w:rPr>
        <w:t>kojima je cilj smanjenje emisija čestica tijekom sezone grijanja odnosno u razdoblju kada se javljaju najveće dnevne koncentracije lebdećih čestica PM</w:t>
      </w:r>
      <w:r w:rsidRPr="00803184">
        <w:rPr>
          <w:rFonts w:cs="Arial"/>
          <w:vertAlign w:val="subscript"/>
        </w:rPr>
        <w:t>10</w:t>
      </w:r>
      <w:r w:rsidRPr="00803184">
        <w:rPr>
          <w:rFonts w:cs="Arial"/>
        </w:rPr>
        <w:t>.</w:t>
      </w:r>
      <w:r w:rsidR="003724F9" w:rsidRPr="00803184">
        <w:rPr>
          <w:rFonts w:cs="Arial"/>
        </w:rPr>
        <w:t xml:space="preserve"> U skladu s nacionalnim energetskim politikama </w:t>
      </w:r>
      <w:proofErr w:type="spellStart"/>
      <w:r w:rsidR="003724F9" w:rsidRPr="00803184">
        <w:rPr>
          <w:rFonts w:cs="Arial"/>
        </w:rPr>
        <w:t>dekarbonizacije</w:t>
      </w:r>
      <w:proofErr w:type="spellEnd"/>
      <w:r w:rsidR="003724F9" w:rsidRPr="00803184">
        <w:rPr>
          <w:rFonts w:cs="Arial"/>
        </w:rPr>
        <w:t xml:space="preserve">, ovdje nisu dane mjere za poticanje korištenja fosilnih goriva, uključivo i prirodnog plina. </w:t>
      </w:r>
    </w:p>
    <w:p w14:paraId="648F485A" w14:textId="77777777" w:rsidR="00824095" w:rsidRPr="00803184" w:rsidRDefault="00824095" w:rsidP="00824095">
      <w:pPr>
        <w:pStyle w:val="mojTekst"/>
      </w:pPr>
    </w:p>
    <w:p w14:paraId="67D79A1B" w14:textId="30CC992A" w:rsidR="00824095" w:rsidRPr="00803184" w:rsidRDefault="00824095" w:rsidP="000D4BA1">
      <w:pPr>
        <w:pStyle w:val="Nazivmjere"/>
        <w:shd w:val="clear" w:color="auto" w:fill="D9D9D9" w:themeFill="background1" w:themeFillShade="D9"/>
      </w:pPr>
      <w:bookmarkStart w:id="934" w:name="_Hlk213438265"/>
      <w:r w:rsidRPr="00803184">
        <w:t xml:space="preserve">MK-1 Financijska podrška građanima za zamjenu </w:t>
      </w:r>
      <w:r w:rsidR="00D159A6" w:rsidRPr="00803184">
        <w:t>kotlova i peći</w:t>
      </w:r>
      <w:r w:rsidRPr="00803184">
        <w:t xml:space="preserve"> na drva </w:t>
      </w:r>
      <w:r w:rsidR="006A54F7" w:rsidRPr="00803184">
        <w:t>dizalicama topline</w:t>
      </w:r>
      <w:r w:rsidRPr="00803184">
        <w:t xml:space="preserve"> </w:t>
      </w:r>
    </w:p>
    <w:p w14:paraId="553FEFD9" w14:textId="77777777" w:rsidR="00824095" w:rsidRPr="00803184" w:rsidRDefault="00824095" w:rsidP="00824095">
      <w:pPr>
        <w:pStyle w:val="mojTekst"/>
        <w:rPr>
          <w:rFonts w:eastAsia="Calibri"/>
          <w:lang w:eastAsia="en-US"/>
        </w:rPr>
      </w:pPr>
    </w:p>
    <w:p w14:paraId="000CD93E" w14:textId="3273D330" w:rsidR="00866C75" w:rsidRPr="00803184" w:rsidRDefault="00D159A6" w:rsidP="00D159A6">
      <w:pPr>
        <w:pStyle w:val="mojTekst"/>
        <w:rPr>
          <w:rFonts w:eastAsia="Calibri"/>
          <w:lang w:eastAsia="en-US"/>
        </w:rPr>
      </w:pPr>
      <w:r w:rsidRPr="00803184">
        <w:rPr>
          <w:rFonts w:eastAsia="Calibri"/>
          <w:lang w:eastAsia="en-US"/>
        </w:rPr>
        <w:t xml:space="preserve">Zamjenom </w:t>
      </w:r>
      <w:r w:rsidR="00607FA7" w:rsidRPr="00803184">
        <w:rPr>
          <w:rFonts w:eastAsia="Calibri"/>
          <w:lang w:eastAsia="en-US"/>
        </w:rPr>
        <w:t>uređaja za loženje koji koriste</w:t>
      </w:r>
      <w:r w:rsidRPr="00803184">
        <w:rPr>
          <w:rFonts w:eastAsia="Calibri"/>
          <w:lang w:eastAsia="en-US"/>
        </w:rPr>
        <w:t xml:space="preserve"> ogrjevno drvo</w:t>
      </w:r>
      <w:r w:rsidR="00607FA7" w:rsidRPr="00803184">
        <w:rPr>
          <w:rFonts w:eastAsia="Calibri"/>
          <w:lang w:eastAsia="en-US"/>
        </w:rPr>
        <w:t xml:space="preserve"> kao energent</w:t>
      </w:r>
      <w:r w:rsidRPr="00803184">
        <w:rPr>
          <w:rFonts w:eastAsia="Calibri"/>
          <w:lang w:eastAsia="en-US"/>
        </w:rPr>
        <w:t xml:space="preserve"> sustavom koji koristi električnu energiju </w:t>
      </w:r>
      <w:r w:rsidR="00607FA7" w:rsidRPr="00803184">
        <w:rPr>
          <w:rFonts w:eastAsia="Calibri"/>
          <w:lang w:eastAsia="en-US"/>
        </w:rPr>
        <w:t>izbjegava se lokalna emisija</w:t>
      </w:r>
      <w:r w:rsidRPr="00803184">
        <w:rPr>
          <w:rFonts w:eastAsia="Calibri"/>
          <w:lang w:eastAsia="en-US"/>
        </w:rPr>
        <w:t xml:space="preserve"> čestica </w:t>
      </w:r>
      <w:r w:rsidR="00607FA7" w:rsidRPr="00803184">
        <w:rPr>
          <w:rFonts w:eastAsia="Calibri"/>
          <w:lang w:eastAsia="en-US"/>
        </w:rPr>
        <w:t xml:space="preserve">tijekom sezone grijanja. </w:t>
      </w:r>
      <w:r w:rsidR="00877A49" w:rsidRPr="00803184">
        <w:rPr>
          <w:rFonts w:eastAsia="Calibri"/>
          <w:lang w:eastAsia="en-US"/>
        </w:rPr>
        <w:t>D</w:t>
      </w:r>
      <w:r w:rsidR="00607FA7" w:rsidRPr="00803184">
        <w:rPr>
          <w:rFonts w:eastAsia="Calibri"/>
          <w:lang w:eastAsia="en-US"/>
        </w:rPr>
        <w:t>izalic</w:t>
      </w:r>
      <w:r w:rsidR="00877A49" w:rsidRPr="00803184">
        <w:rPr>
          <w:rFonts w:eastAsia="Calibri"/>
          <w:lang w:eastAsia="en-US"/>
        </w:rPr>
        <w:t>e</w:t>
      </w:r>
      <w:r w:rsidR="00607FA7" w:rsidRPr="00803184">
        <w:rPr>
          <w:rFonts w:eastAsia="Calibri"/>
          <w:lang w:eastAsia="en-US"/>
        </w:rPr>
        <w:t xml:space="preserve"> topline </w:t>
      </w:r>
      <w:r w:rsidR="00877A49" w:rsidRPr="00803184">
        <w:rPr>
          <w:rFonts w:eastAsia="Calibri"/>
          <w:lang w:eastAsia="en-US"/>
        </w:rPr>
        <w:t xml:space="preserve">dio topline za grijanje prostora preuzimaju iz okoliša (zraka, vode, tla) </w:t>
      </w:r>
      <w:r w:rsidR="00056F9E" w:rsidRPr="00803184">
        <w:rPr>
          <w:rFonts w:eastAsia="Calibri"/>
          <w:lang w:eastAsia="en-US"/>
        </w:rPr>
        <w:t>što ih čini energetski najučinkovitijim sustavom grijanja</w:t>
      </w:r>
      <w:r w:rsidR="00866C75" w:rsidRPr="00803184">
        <w:rPr>
          <w:rFonts w:eastAsia="Calibri"/>
          <w:lang w:eastAsia="en-US"/>
        </w:rPr>
        <w:t>.</w:t>
      </w:r>
    </w:p>
    <w:p w14:paraId="3A8FDD98" w14:textId="77777777" w:rsidR="00877A49" w:rsidRPr="00803184" w:rsidRDefault="00877A49" w:rsidP="00866C75">
      <w:pPr>
        <w:pStyle w:val="mojTekst"/>
        <w:rPr>
          <w:rFonts w:eastAsia="Calibri"/>
          <w:lang w:eastAsia="en-US"/>
        </w:rPr>
      </w:pPr>
    </w:p>
    <w:p w14:paraId="6B4D0E28" w14:textId="77777777" w:rsidR="00824095" w:rsidRPr="00803184" w:rsidRDefault="00824095" w:rsidP="00824095">
      <w:pPr>
        <w:pStyle w:val="mojTekst"/>
        <w:rPr>
          <w:i/>
          <w:iCs/>
          <w:u w:val="single"/>
        </w:rPr>
      </w:pPr>
      <w:r w:rsidRPr="00803184">
        <w:rPr>
          <w:i/>
          <w:iCs/>
          <w:u w:val="single"/>
        </w:rPr>
        <w:t>Pokazatelji za praćenje provedbe mjere:</w:t>
      </w:r>
    </w:p>
    <w:p w14:paraId="062506CD" w14:textId="749A036A" w:rsidR="00824095" w:rsidRPr="00803184" w:rsidRDefault="00824095" w:rsidP="009B746B">
      <w:pPr>
        <w:pStyle w:val="mojTekst"/>
        <w:numPr>
          <w:ilvl w:val="0"/>
          <w:numId w:val="7"/>
        </w:numPr>
        <w:rPr>
          <w:rFonts w:eastAsia="Calibri"/>
          <w:lang w:eastAsia="en-US"/>
        </w:rPr>
      </w:pPr>
      <w:r w:rsidRPr="00803184">
        <w:rPr>
          <w:rFonts w:eastAsia="Calibri"/>
          <w:lang w:eastAsia="en-US"/>
        </w:rPr>
        <w:t xml:space="preserve">Broj kućanstava koja su zamijenila </w:t>
      </w:r>
      <w:r w:rsidR="00D159A6" w:rsidRPr="00803184">
        <w:rPr>
          <w:rFonts w:eastAsia="Calibri"/>
          <w:lang w:eastAsia="en-US"/>
        </w:rPr>
        <w:t>kotlova i peći na drva</w:t>
      </w:r>
      <w:r w:rsidRPr="00803184">
        <w:rPr>
          <w:rFonts w:eastAsia="Calibri"/>
          <w:lang w:eastAsia="en-US"/>
        </w:rPr>
        <w:t xml:space="preserve"> </w:t>
      </w:r>
      <w:r w:rsidR="00D159A6" w:rsidRPr="00803184">
        <w:rPr>
          <w:rFonts w:eastAsia="Calibri"/>
          <w:lang w:eastAsia="en-US"/>
        </w:rPr>
        <w:t>kao gorivo dizalicama topline</w:t>
      </w:r>
    </w:p>
    <w:p w14:paraId="55829A19" w14:textId="77777777" w:rsidR="00824095" w:rsidRPr="00803184" w:rsidRDefault="00824095" w:rsidP="009B746B">
      <w:pPr>
        <w:pStyle w:val="mojTekst"/>
        <w:numPr>
          <w:ilvl w:val="0"/>
          <w:numId w:val="7"/>
        </w:numPr>
        <w:rPr>
          <w:rFonts w:eastAsia="Calibri"/>
          <w:lang w:eastAsia="en-US"/>
        </w:rPr>
      </w:pPr>
      <w:r w:rsidRPr="00803184">
        <w:rPr>
          <w:rFonts w:eastAsia="Calibri"/>
        </w:rPr>
        <w:t>Utrošena financijska sredstva za energetsku obnovu obiteljskih kuća</w:t>
      </w:r>
    </w:p>
    <w:p w14:paraId="63EDEDD6" w14:textId="77777777" w:rsidR="00E54D05" w:rsidRPr="00803184" w:rsidRDefault="00E54D05" w:rsidP="00E54D05">
      <w:pPr>
        <w:pStyle w:val="mojTekst"/>
        <w:rPr>
          <w:rFonts w:eastAsia="Calibri"/>
          <w:lang w:eastAsia="en-US"/>
        </w:rPr>
      </w:pPr>
    </w:p>
    <w:p w14:paraId="3E79C279" w14:textId="77777777" w:rsidR="00DE1135" w:rsidRPr="00803184" w:rsidRDefault="00DE1135" w:rsidP="00DE1135">
      <w:pPr>
        <w:pStyle w:val="Nazivmjere"/>
      </w:pPr>
      <w:r w:rsidRPr="00803184">
        <w:t>MK-2 Energetska obnova obiteljskih kuća energetskog razreda D ili lošijeg</w:t>
      </w:r>
    </w:p>
    <w:p w14:paraId="60266F5A" w14:textId="77777777" w:rsidR="00DE1135" w:rsidRPr="00803184" w:rsidRDefault="00DE1135" w:rsidP="00DE1135">
      <w:pPr>
        <w:pStyle w:val="mojTekst"/>
      </w:pPr>
    </w:p>
    <w:p w14:paraId="3D8AAFE7" w14:textId="34550FE5" w:rsidR="00DE1135" w:rsidRPr="00803184" w:rsidRDefault="00DE1135" w:rsidP="00DE1135">
      <w:pPr>
        <w:pStyle w:val="mojTekst"/>
        <w:rPr>
          <w:rFonts w:eastAsia="Calibri"/>
        </w:rPr>
      </w:pPr>
      <w:r w:rsidRPr="00803184">
        <w:rPr>
          <w:rFonts w:eastAsia="Calibri"/>
        </w:rPr>
        <w:t>Ova mjera je u skladu s mjerom „ENU-4 Program energetske obnove obiteljskih kuća“ iz Dugoročne strategije obnove nacionalnog fonda zgrada do 2050. godine. Provedba i financiranje ovo mjere se provodi na razini države prema dokumentu Revidirani Integrirani nacionalni energetski i klimatski plan Republike Hrvatske za razdoblje od 2021. - 2030. (NECP).</w:t>
      </w:r>
    </w:p>
    <w:p w14:paraId="0C8B1374" w14:textId="77777777" w:rsidR="00DE1135" w:rsidRPr="00803184" w:rsidRDefault="00DE1135" w:rsidP="00DE1135">
      <w:pPr>
        <w:pStyle w:val="mojTekst"/>
        <w:rPr>
          <w:rFonts w:eastAsia="Calibri"/>
        </w:rPr>
      </w:pPr>
    </w:p>
    <w:p w14:paraId="4E75F725" w14:textId="77777777" w:rsidR="00DE1135" w:rsidRPr="00803184" w:rsidRDefault="00DE1135" w:rsidP="00DE1135">
      <w:pPr>
        <w:pStyle w:val="mojTekst"/>
        <w:rPr>
          <w:rFonts w:eastAsia="Calibri"/>
        </w:rPr>
      </w:pPr>
      <w:r w:rsidRPr="00803184">
        <w:rPr>
          <w:rFonts w:eastAsia="Calibri"/>
        </w:rPr>
        <w:t xml:space="preserve">Cilj ove mjere je smanjenje toplinskih gubitaka stambenih objekata koje će rezultirati manjom potrošnjom goriva, a samim time i manjom emisijom onečišćujućih tvari u zrak. </w:t>
      </w:r>
      <w:r w:rsidRPr="00803184">
        <w:t xml:space="preserve">Fokus mjere je na obiteljskim kućama s lošim energetskim svojstvima odnosno obiteljskim kućama energetskog </w:t>
      </w:r>
      <w:r w:rsidRPr="00803184">
        <w:lastRenderedPageBreak/>
        <w:t xml:space="preserve">razreda D ili lošijeg. </w:t>
      </w:r>
      <w:r w:rsidRPr="00803184">
        <w:rPr>
          <w:rFonts w:eastAsia="Calibri"/>
        </w:rPr>
        <w:t>Energetska obnova vanjske ovojnice obiteljskih kuća uključuje toplinsku izolaciju vanjske ovojnice (zidovi, krovovi, podrumi) te zamjenu vanjske stolarije (prozori, vrata). Prednost treba dati energetskoj obnovi u obiteljskim kućama koje koriste drvo za ogrjev. Ujedno, provedba ove mjere omogućuje prelazak na sustave grijanja s nultim emisijama kao što su dizalice topline.</w:t>
      </w:r>
    </w:p>
    <w:p w14:paraId="1E973483" w14:textId="77777777" w:rsidR="00DE1135" w:rsidRPr="00803184" w:rsidRDefault="00DE1135" w:rsidP="00DE1135">
      <w:pPr>
        <w:pStyle w:val="mojTekst"/>
        <w:rPr>
          <w:rFonts w:eastAsia="Calibri"/>
        </w:rPr>
      </w:pPr>
    </w:p>
    <w:p w14:paraId="29C658E9" w14:textId="77777777" w:rsidR="00DE1135" w:rsidRPr="00803184" w:rsidRDefault="00DE1135" w:rsidP="00DE1135">
      <w:pPr>
        <w:pStyle w:val="mojTekst"/>
        <w:rPr>
          <w:i/>
          <w:iCs/>
          <w:u w:val="single"/>
        </w:rPr>
      </w:pPr>
      <w:r w:rsidRPr="00803184">
        <w:rPr>
          <w:i/>
          <w:iCs/>
          <w:u w:val="single"/>
        </w:rPr>
        <w:t>Pokazatelji za praćenje provedbe mjere:</w:t>
      </w:r>
    </w:p>
    <w:p w14:paraId="394DBBE3" w14:textId="77777777" w:rsidR="00DE1135" w:rsidRPr="00803184" w:rsidRDefault="00DE1135" w:rsidP="009B746B">
      <w:pPr>
        <w:pStyle w:val="mojTekst"/>
        <w:numPr>
          <w:ilvl w:val="0"/>
          <w:numId w:val="7"/>
        </w:numPr>
        <w:rPr>
          <w:rFonts w:eastAsia="Calibri"/>
          <w:lang w:eastAsia="en-US"/>
        </w:rPr>
      </w:pPr>
      <w:r w:rsidRPr="00803184">
        <w:rPr>
          <w:rFonts w:eastAsia="Calibri"/>
          <w:lang w:eastAsia="en-US"/>
        </w:rPr>
        <w:t xml:space="preserve">Broj </w:t>
      </w:r>
      <w:r w:rsidRPr="00803184">
        <w:rPr>
          <w:rFonts w:eastAsia="Calibri"/>
        </w:rPr>
        <w:t>raspisanih javnih poziva za energetsku obnovu obiteljskih kuća</w:t>
      </w:r>
    </w:p>
    <w:p w14:paraId="762DB3C0" w14:textId="77777777" w:rsidR="00DE1135" w:rsidRPr="00803184" w:rsidRDefault="00DE1135" w:rsidP="009B746B">
      <w:pPr>
        <w:pStyle w:val="mojTekst"/>
        <w:numPr>
          <w:ilvl w:val="0"/>
          <w:numId w:val="7"/>
        </w:numPr>
        <w:rPr>
          <w:rFonts w:eastAsia="Calibri"/>
          <w:lang w:eastAsia="en-US"/>
        </w:rPr>
      </w:pPr>
      <w:r w:rsidRPr="00803184">
        <w:rPr>
          <w:rFonts w:eastAsia="Calibri"/>
        </w:rPr>
        <w:t>Utrošena financijska sredstva za energetsku obnovu obiteljskih kuća</w:t>
      </w:r>
    </w:p>
    <w:p w14:paraId="3A11CD02" w14:textId="77777777" w:rsidR="00E54D05" w:rsidRPr="00803184" w:rsidRDefault="00E54D05" w:rsidP="00DE1135">
      <w:pPr>
        <w:pStyle w:val="mojTekst"/>
        <w:rPr>
          <w:rFonts w:eastAsia="Calibri"/>
          <w:i/>
          <w:iCs/>
          <w:u w:val="single"/>
        </w:rPr>
      </w:pPr>
    </w:p>
    <w:p w14:paraId="5BD892C6" w14:textId="19DAE535" w:rsidR="00DE1135" w:rsidRPr="00803184" w:rsidRDefault="00E035A7" w:rsidP="00DE1135">
      <w:pPr>
        <w:pStyle w:val="mojTekst"/>
        <w:rPr>
          <w:rFonts w:eastAsia="Calibri"/>
          <w:i/>
          <w:iCs/>
          <w:u w:val="single"/>
        </w:rPr>
      </w:pPr>
      <w:r w:rsidRPr="00803184">
        <w:rPr>
          <w:rFonts w:eastAsia="Calibri"/>
          <w:i/>
          <w:iCs/>
          <w:u w:val="single"/>
        </w:rPr>
        <w:t>Poveznica s drugim dokumentima zaštite okoliša Grada Velike Gorice</w:t>
      </w:r>
      <w:r w:rsidR="00E54D05" w:rsidRPr="00803184">
        <w:rPr>
          <w:rFonts w:eastAsia="Calibri"/>
          <w:i/>
          <w:iCs/>
          <w:u w:val="single"/>
        </w:rPr>
        <w:t>:</w:t>
      </w:r>
    </w:p>
    <w:p w14:paraId="58B201F0" w14:textId="772D15D2" w:rsidR="00E54D05" w:rsidRPr="00803184" w:rsidRDefault="005274F3" w:rsidP="005274F3">
      <w:pPr>
        <w:pStyle w:val="Odlomakpopisa"/>
        <w:numPr>
          <w:ilvl w:val="0"/>
          <w:numId w:val="31"/>
        </w:numPr>
        <w:rPr>
          <w:szCs w:val="22"/>
        </w:rPr>
      </w:pPr>
      <w:r w:rsidRPr="00803184">
        <w:rPr>
          <w:rFonts w:eastAsia="Calibri"/>
          <w:szCs w:val="22"/>
        </w:rPr>
        <w:t>Akcijski plan za poboljšanje kvalitete zraka s obzirom na lebdeće čestice PM</w:t>
      </w:r>
      <w:r w:rsidRPr="00803184">
        <w:rPr>
          <w:rFonts w:eastAsia="Calibri"/>
          <w:szCs w:val="22"/>
          <w:vertAlign w:val="subscript"/>
        </w:rPr>
        <w:t xml:space="preserve">2,5 </w:t>
      </w:r>
      <w:r w:rsidRPr="00803184">
        <w:rPr>
          <w:rFonts w:eastAsia="Calibri"/>
          <w:szCs w:val="22"/>
        </w:rPr>
        <w:t xml:space="preserve">na području Grada Velike Gorice - </w:t>
      </w:r>
      <w:r w:rsidR="004576A9" w:rsidRPr="00803184">
        <w:rPr>
          <w:rFonts w:eastAsia="Calibri"/>
          <w:szCs w:val="22"/>
        </w:rPr>
        <w:t>„</w:t>
      </w:r>
      <w:r w:rsidR="001B1481" w:rsidRPr="00803184">
        <w:rPr>
          <w:rFonts w:eastAsia="Calibri"/>
          <w:szCs w:val="22"/>
        </w:rPr>
        <w:t>Mjera M2-6</w:t>
      </w:r>
      <w:r w:rsidR="004576A9" w:rsidRPr="00803184">
        <w:rPr>
          <w:rFonts w:eastAsia="Calibri"/>
          <w:szCs w:val="22"/>
        </w:rPr>
        <w:t xml:space="preserve"> </w:t>
      </w:r>
      <w:r w:rsidR="001B1481" w:rsidRPr="00803184">
        <w:rPr>
          <w:rFonts w:eastAsia="Calibri"/>
          <w:szCs w:val="22"/>
        </w:rPr>
        <w:t>Povećati energetsku učinkovitost i energetsku obnovu zgrada“</w:t>
      </w:r>
    </w:p>
    <w:p w14:paraId="09E59474" w14:textId="77777777" w:rsidR="00E54D05" w:rsidRPr="00803184" w:rsidRDefault="00E54D05" w:rsidP="00DE1135">
      <w:pPr>
        <w:pStyle w:val="mojTekst"/>
        <w:rPr>
          <w:rFonts w:eastAsia="Calibri"/>
          <w:lang w:eastAsia="en-US"/>
        </w:rPr>
      </w:pPr>
    </w:p>
    <w:p w14:paraId="1D672EA1" w14:textId="6CCD2482" w:rsidR="00824095" w:rsidRPr="00803184" w:rsidRDefault="00824095" w:rsidP="000D4BA1">
      <w:pPr>
        <w:pStyle w:val="Nazivmjere"/>
        <w:shd w:val="clear" w:color="auto" w:fill="D9D9D9" w:themeFill="background1" w:themeFillShade="D9"/>
      </w:pPr>
      <w:r w:rsidRPr="00803184">
        <w:t>MK-</w:t>
      </w:r>
      <w:r w:rsidR="006E2A6D" w:rsidRPr="00803184">
        <w:t>3</w:t>
      </w:r>
      <w:r w:rsidRPr="00803184">
        <w:t xml:space="preserve"> </w:t>
      </w:r>
      <w:r w:rsidR="008F37E1" w:rsidRPr="00803184">
        <w:t>Informiranje</w:t>
      </w:r>
      <w:r w:rsidRPr="00803184">
        <w:t xml:space="preserve"> građana </w:t>
      </w:r>
      <w:r w:rsidR="008F37E1" w:rsidRPr="00803184">
        <w:t>o</w:t>
      </w:r>
      <w:r w:rsidRPr="00803184">
        <w:t xml:space="preserve"> javn</w:t>
      </w:r>
      <w:r w:rsidR="008F37E1" w:rsidRPr="00803184">
        <w:t>im</w:t>
      </w:r>
      <w:r w:rsidRPr="00803184">
        <w:t xml:space="preserve"> poziv</w:t>
      </w:r>
      <w:r w:rsidR="008F37E1" w:rsidRPr="00803184">
        <w:t>ima</w:t>
      </w:r>
      <w:r w:rsidRPr="00803184">
        <w:t xml:space="preserve"> za sufinanciranje energetske obnove obiteljskih kuća i korištenje obnovljivih izvora energije</w:t>
      </w:r>
    </w:p>
    <w:p w14:paraId="1A74A1DE" w14:textId="77777777" w:rsidR="00824095" w:rsidRPr="00803184" w:rsidRDefault="00824095" w:rsidP="00824095">
      <w:pPr>
        <w:pStyle w:val="mojTekst"/>
      </w:pPr>
    </w:p>
    <w:p w14:paraId="07729127" w14:textId="55A9C8F8" w:rsidR="00824095" w:rsidRPr="00803184" w:rsidRDefault="00824095" w:rsidP="00824095">
      <w:pPr>
        <w:pStyle w:val="mojTekst"/>
        <w:rPr>
          <w:rFonts w:eastAsia="Calibri"/>
        </w:rPr>
      </w:pPr>
      <w:r w:rsidRPr="00803184">
        <w:rPr>
          <w:rFonts w:eastAsia="Calibri"/>
        </w:rPr>
        <w:t xml:space="preserve">Fond za zaštitu okoliša i energetsku učinkovitost (FZOEU) ima ključnu ulogu u poticanju primjene mjera povećanja energetske učinkovitosti na nacionalnom nivou. </w:t>
      </w:r>
    </w:p>
    <w:p w14:paraId="51372DEE" w14:textId="77777777" w:rsidR="00824095" w:rsidRPr="00803184" w:rsidRDefault="00824095" w:rsidP="00824095">
      <w:pPr>
        <w:pStyle w:val="mojTekst"/>
        <w:rPr>
          <w:rFonts w:eastAsia="Calibri"/>
        </w:rPr>
      </w:pPr>
    </w:p>
    <w:p w14:paraId="4CE9D61B" w14:textId="77777777" w:rsidR="00824095" w:rsidRPr="00803184" w:rsidRDefault="00824095" w:rsidP="00824095">
      <w:pPr>
        <w:pStyle w:val="mojTekst"/>
      </w:pPr>
      <w:r w:rsidRPr="00803184">
        <w:rPr>
          <w:rFonts w:eastAsia="Calibri"/>
        </w:rPr>
        <w:t xml:space="preserve">Sredstvima FZOEU financiraju se projekti energetske obnove i projekti korištenja obnovljivih izvora energije putem javnih poziva. </w:t>
      </w:r>
      <w:r w:rsidRPr="00803184">
        <w:t>Aktivnosti koje su se sufinancirale putem javnih</w:t>
      </w:r>
      <w:r w:rsidRPr="00803184">
        <w:rPr>
          <w:rFonts w:eastAsia="Calibri"/>
        </w:rPr>
        <w:t xml:space="preserve"> poziva </w:t>
      </w:r>
      <w:r w:rsidRPr="00803184">
        <w:t>bile su:</w:t>
      </w:r>
    </w:p>
    <w:p w14:paraId="41C7B10F" w14:textId="77777777" w:rsidR="00824095" w:rsidRPr="00803184" w:rsidRDefault="00824095" w:rsidP="00824095">
      <w:pPr>
        <w:pStyle w:val="mojTekst"/>
        <w:ind w:left="708"/>
      </w:pPr>
      <w:r w:rsidRPr="00803184">
        <w:t xml:space="preserve">A1 - cjelovita energetska obnova koja obuhvaća povećanje toplinske zaštite elemenata vanjske ovojnice grijanog prostora kroz provedbu minimalno jedne od mjera na vanjskoj ovojnici obiteljske kuće i ugradnju tehničkih sustava za korištenje obnovljivih izvora energije </w:t>
      </w:r>
    </w:p>
    <w:p w14:paraId="24E071D4" w14:textId="77777777" w:rsidR="00824095" w:rsidRPr="00803184" w:rsidRDefault="00824095" w:rsidP="00824095">
      <w:pPr>
        <w:pStyle w:val="mojTekst"/>
        <w:ind w:left="708"/>
      </w:pPr>
      <w:r w:rsidRPr="00803184">
        <w:t>A2 - povećanje toplinske zaštite elemenata vanjske ovojnice grijanog prostora kroz provedbu minimalno jedne od mjera na vanjskoj ovojnici obiteljske kuće</w:t>
      </w:r>
    </w:p>
    <w:p w14:paraId="517BA2A3" w14:textId="77777777" w:rsidR="00824095" w:rsidRPr="00803184" w:rsidRDefault="00824095" w:rsidP="00824095">
      <w:pPr>
        <w:pStyle w:val="mojTekst"/>
        <w:ind w:left="708"/>
      </w:pPr>
      <w:r w:rsidRPr="00803184">
        <w:t xml:space="preserve">A3 - ugradnja tehničkih sustava grijanja/hlađenja i pripreme potrošne tople vode korištenjem obnovljivih izvora energije </w:t>
      </w:r>
    </w:p>
    <w:p w14:paraId="0F1B3224" w14:textId="77777777" w:rsidR="00824095" w:rsidRPr="00803184" w:rsidRDefault="00824095" w:rsidP="00824095">
      <w:pPr>
        <w:pStyle w:val="mojTekst"/>
        <w:ind w:left="708"/>
      </w:pPr>
      <w:r w:rsidRPr="00803184">
        <w:t xml:space="preserve">A4 - ugradnja tehničkih sustava za proizvodnju električne energije korištenjem obnovljivih izvora energije za vlastitu potrošnju. </w:t>
      </w:r>
    </w:p>
    <w:p w14:paraId="215F4A46" w14:textId="77777777" w:rsidR="00824095" w:rsidRPr="00803184" w:rsidRDefault="00824095" w:rsidP="00824095">
      <w:pPr>
        <w:pStyle w:val="mojTekst"/>
      </w:pPr>
    </w:p>
    <w:p w14:paraId="5FB125F0" w14:textId="77777777" w:rsidR="00824095" w:rsidRPr="00803184" w:rsidRDefault="00824095" w:rsidP="00824095">
      <w:pPr>
        <w:rPr>
          <w:rFonts w:eastAsia="Calibri"/>
          <w:szCs w:val="22"/>
        </w:rPr>
      </w:pPr>
      <w:r w:rsidRPr="00803184">
        <w:rPr>
          <w:rFonts w:eastAsia="Calibri"/>
          <w:szCs w:val="22"/>
        </w:rPr>
        <w:t xml:space="preserve">Da bi građani ostvarili pravo na sufinanciranje mjera energetske obnove, poput postavljanja toplinske izolacije, zamjene stolarije ili zamjene sustava grijanja, odnosno postavljanja fotonaponskih elektrana, građani moraju biti vlasnici ili suvlasnici kuće, prikupiti svu potrebnu dokumentaciju te se prijaviti na javni poziv FZOEU, kada isti bude objavljen. </w:t>
      </w:r>
    </w:p>
    <w:p w14:paraId="2A093F1B" w14:textId="77777777" w:rsidR="00824095" w:rsidRPr="00803184" w:rsidRDefault="00824095" w:rsidP="00824095">
      <w:pPr>
        <w:rPr>
          <w:rFonts w:eastAsia="Calibri"/>
          <w:szCs w:val="22"/>
        </w:rPr>
      </w:pPr>
    </w:p>
    <w:p w14:paraId="3FC6BD42" w14:textId="388A9810" w:rsidR="00824095" w:rsidRPr="00803184" w:rsidRDefault="00824095" w:rsidP="00824095">
      <w:pPr>
        <w:rPr>
          <w:rFonts w:eastAsia="Calibri"/>
          <w:szCs w:val="22"/>
        </w:rPr>
      </w:pPr>
      <w:r w:rsidRPr="00803184">
        <w:rPr>
          <w:rFonts w:eastAsia="Calibri"/>
          <w:szCs w:val="22"/>
        </w:rPr>
        <w:t xml:space="preserve">Cilj ove mjere je građanima </w:t>
      </w:r>
      <w:r w:rsidR="005274F3" w:rsidRPr="00803184">
        <w:rPr>
          <w:rFonts w:eastAsia="Calibri"/>
          <w:szCs w:val="22"/>
        </w:rPr>
        <w:t>dati</w:t>
      </w:r>
      <w:r w:rsidR="0024334C" w:rsidRPr="00803184">
        <w:rPr>
          <w:rFonts w:eastAsia="Calibri"/>
          <w:szCs w:val="22"/>
        </w:rPr>
        <w:t xml:space="preserve"> informaciju o</w:t>
      </w:r>
      <w:r w:rsidRPr="00803184">
        <w:rPr>
          <w:rFonts w:eastAsia="Calibri"/>
          <w:szCs w:val="22"/>
        </w:rPr>
        <w:t xml:space="preserve">  javn</w:t>
      </w:r>
      <w:r w:rsidR="0024334C" w:rsidRPr="00803184">
        <w:rPr>
          <w:rFonts w:eastAsia="Calibri"/>
          <w:szCs w:val="22"/>
        </w:rPr>
        <w:t>im</w:t>
      </w:r>
      <w:r w:rsidRPr="00803184">
        <w:rPr>
          <w:rFonts w:eastAsia="Calibri"/>
          <w:szCs w:val="22"/>
        </w:rPr>
        <w:t xml:space="preserve"> poziv</w:t>
      </w:r>
      <w:r w:rsidR="0024334C" w:rsidRPr="00803184">
        <w:rPr>
          <w:rFonts w:eastAsia="Calibri"/>
          <w:szCs w:val="22"/>
        </w:rPr>
        <w:t>ima</w:t>
      </w:r>
      <w:r w:rsidRPr="00803184">
        <w:rPr>
          <w:rFonts w:eastAsia="Calibri"/>
          <w:szCs w:val="22"/>
        </w:rPr>
        <w:t xml:space="preserve"> FZOEU koji se očekuju u narednim godinama. Za </w:t>
      </w:r>
      <w:r w:rsidR="000D4BA1" w:rsidRPr="00803184">
        <w:rPr>
          <w:rFonts w:eastAsia="Calibri"/>
          <w:szCs w:val="22"/>
        </w:rPr>
        <w:t>pružanje</w:t>
      </w:r>
      <w:r w:rsidRPr="00803184">
        <w:rPr>
          <w:rFonts w:eastAsia="Calibri"/>
          <w:szCs w:val="22"/>
        </w:rPr>
        <w:t xml:space="preserve"> podrška građanima potrebno je uspostaviti Info-centar za prijavu sufinanciranja energetske obnove i korištenja obnovljivih izvora energije. Osnovna namjena info-centra je građanima na jednostavan i jasan način dati informacije kako pripremiti dokumentaciju za javne pozive i pojasniti uvjete </w:t>
      </w:r>
      <w:r w:rsidR="000D4BA1" w:rsidRPr="00803184">
        <w:rPr>
          <w:rFonts w:eastAsia="Calibri"/>
          <w:szCs w:val="22"/>
        </w:rPr>
        <w:t>sufinanciranja</w:t>
      </w:r>
      <w:r w:rsidRPr="00803184">
        <w:rPr>
          <w:rFonts w:eastAsia="Calibri"/>
          <w:szCs w:val="22"/>
        </w:rPr>
        <w:t xml:space="preserve">. </w:t>
      </w:r>
    </w:p>
    <w:p w14:paraId="46576DA2" w14:textId="77777777" w:rsidR="00824095" w:rsidRPr="00803184" w:rsidRDefault="00824095" w:rsidP="00824095">
      <w:pPr>
        <w:pStyle w:val="mojTekst"/>
        <w:rPr>
          <w:rFonts w:eastAsia="Calibri"/>
        </w:rPr>
      </w:pPr>
    </w:p>
    <w:p w14:paraId="2315C5D5" w14:textId="78F6462B" w:rsidR="00824095" w:rsidRPr="00803184" w:rsidRDefault="00824095" w:rsidP="00824095">
      <w:pPr>
        <w:pStyle w:val="mojTekst"/>
        <w:rPr>
          <w:rFonts w:eastAsia="Calibri"/>
        </w:rPr>
      </w:pPr>
      <w:r w:rsidRPr="00803184">
        <w:rPr>
          <w:rFonts w:eastAsia="Calibri"/>
        </w:rPr>
        <w:lastRenderedPageBreak/>
        <w:t>U ožujku 2025. godine, Vlada Republike Hrvatske donijela je revidirani Integrirani nacionalni energetski i klimatskih plan Republike Hrvatske za razdoblje od 2021. do 2030. (NECP)</w:t>
      </w:r>
      <w:r w:rsidRPr="00803184">
        <w:rPr>
          <w:rStyle w:val="Referencafusnote"/>
          <w:rFonts w:eastAsia="Calibri"/>
        </w:rPr>
        <w:footnoteReference w:id="51"/>
      </w:r>
      <w:r w:rsidRPr="00803184">
        <w:rPr>
          <w:rFonts w:eastAsia="Calibri"/>
        </w:rPr>
        <w:t xml:space="preserve">. Mjera „ENU-4 Program energetske obnove obiteljskih kuća“ kao financijske mjere s </w:t>
      </w:r>
      <w:r w:rsidR="000D4BA1" w:rsidRPr="00803184">
        <w:rPr>
          <w:rFonts w:eastAsia="Calibri"/>
        </w:rPr>
        <w:t>razdobljem</w:t>
      </w:r>
      <w:r w:rsidRPr="00803184">
        <w:rPr>
          <w:rFonts w:eastAsia="Calibri"/>
        </w:rPr>
        <w:t xml:space="preserve"> provedbe do 2030. godine. Mjera ENU-4 koncipira je kao nastavak provedbe Programa energetske obnove obiteljskih kuća iz 2014. godine</w:t>
      </w:r>
      <w:r w:rsidRPr="00803184">
        <w:rPr>
          <w:rStyle w:val="Referencafusnote"/>
          <w:rFonts w:eastAsia="Calibri"/>
        </w:rPr>
        <w:footnoteReference w:id="52"/>
      </w:r>
      <w:r w:rsidRPr="00803184">
        <w:rPr>
          <w:rFonts w:eastAsia="Calibri"/>
        </w:rPr>
        <w:t xml:space="preserve"> uz sufinanciranje iz sredstava FZOEU, putem javnih poziva za dodjelu bespovratnih sredstava svake godine u razdoblju 2021.-2030. godine.</w:t>
      </w:r>
    </w:p>
    <w:p w14:paraId="15533806" w14:textId="77777777" w:rsidR="00824095" w:rsidRPr="00803184" w:rsidRDefault="00824095" w:rsidP="00824095">
      <w:pPr>
        <w:pStyle w:val="mojTekst"/>
        <w:rPr>
          <w:rFonts w:eastAsia="Calibri"/>
        </w:rPr>
      </w:pPr>
    </w:p>
    <w:p w14:paraId="34990823" w14:textId="77777777" w:rsidR="00824095" w:rsidRPr="00803184" w:rsidRDefault="00824095" w:rsidP="00824095">
      <w:pPr>
        <w:pStyle w:val="mojTekst"/>
        <w:rPr>
          <w:i/>
          <w:iCs/>
          <w:u w:val="single"/>
        </w:rPr>
      </w:pPr>
      <w:r w:rsidRPr="00803184">
        <w:rPr>
          <w:i/>
          <w:iCs/>
          <w:u w:val="single"/>
        </w:rPr>
        <w:t>Pokazatelji za praćenje provedbe mjere:</w:t>
      </w:r>
    </w:p>
    <w:p w14:paraId="6DD9E4E7" w14:textId="77777777" w:rsidR="00824095" w:rsidRPr="00803184" w:rsidRDefault="00824095" w:rsidP="009B746B">
      <w:pPr>
        <w:pStyle w:val="mojTekst"/>
        <w:numPr>
          <w:ilvl w:val="0"/>
          <w:numId w:val="7"/>
        </w:numPr>
        <w:rPr>
          <w:rFonts w:eastAsia="Calibri"/>
          <w:lang w:eastAsia="en-US"/>
        </w:rPr>
      </w:pPr>
      <w:r w:rsidRPr="00803184">
        <w:rPr>
          <w:rFonts w:eastAsia="Calibri"/>
          <w:lang w:eastAsia="en-US"/>
        </w:rPr>
        <w:t xml:space="preserve">Broj </w:t>
      </w:r>
      <w:r w:rsidRPr="00803184">
        <w:rPr>
          <w:rFonts w:eastAsia="Calibri"/>
        </w:rPr>
        <w:t>raspisanih javnih poziva za energetsku obnovu obiteljskih kuća</w:t>
      </w:r>
    </w:p>
    <w:p w14:paraId="5B2F68FA" w14:textId="77777777" w:rsidR="00824095" w:rsidRPr="00803184" w:rsidRDefault="00824095" w:rsidP="009B746B">
      <w:pPr>
        <w:pStyle w:val="mojTekst"/>
        <w:numPr>
          <w:ilvl w:val="0"/>
          <w:numId w:val="7"/>
        </w:numPr>
        <w:rPr>
          <w:rFonts w:eastAsia="Calibri"/>
          <w:lang w:eastAsia="en-US"/>
        </w:rPr>
      </w:pPr>
      <w:r w:rsidRPr="00803184">
        <w:rPr>
          <w:rFonts w:eastAsia="Calibri"/>
        </w:rPr>
        <w:t>Utrošena financijska sredstva za energetsku obnovu obiteljskih kuća</w:t>
      </w:r>
    </w:p>
    <w:p w14:paraId="44DB30C9" w14:textId="77777777" w:rsidR="00824095" w:rsidRPr="00803184" w:rsidRDefault="00824095" w:rsidP="00824095">
      <w:pPr>
        <w:pStyle w:val="mojTekst"/>
        <w:rPr>
          <w:bCs/>
        </w:rPr>
      </w:pPr>
    </w:p>
    <w:p w14:paraId="27EB736D" w14:textId="618B6B7C" w:rsidR="00824095" w:rsidRPr="00803184" w:rsidRDefault="00824095" w:rsidP="00824095">
      <w:pPr>
        <w:pStyle w:val="Nazivmjere"/>
        <w:rPr>
          <w:rFonts w:eastAsia="Calibri"/>
          <w:lang w:eastAsia="en-US"/>
        </w:rPr>
      </w:pPr>
      <w:r w:rsidRPr="00803184">
        <w:rPr>
          <w:rFonts w:eastAsia="Calibri"/>
          <w:lang w:eastAsia="en-US"/>
        </w:rPr>
        <w:t>MK</w:t>
      </w:r>
      <w:r w:rsidR="007B1A27" w:rsidRPr="00803184">
        <w:rPr>
          <w:rFonts w:eastAsia="Calibri"/>
          <w:lang w:eastAsia="en-US"/>
        </w:rPr>
        <w:t>-</w:t>
      </w:r>
      <w:r w:rsidR="006E2A6D" w:rsidRPr="00803184">
        <w:rPr>
          <w:rFonts w:eastAsia="Calibri"/>
          <w:lang w:eastAsia="en-US"/>
        </w:rPr>
        <w:t>4</w:t>
      </w:r>
      <w:r w:rsidRPr="00803184">
        <w:rPr>
          <w:rFonts w:eastAsia="Calibri"/>
          <w:lang w:eastAsia="en-US"/>
        </w:rPr>
        <w:t xml:space="preserve"> Informiranje </w:t>
      </w:r>
      <w:r w:rsidR="003724F9" w:rsidRPr="00803184">
        <w:rPr>
          <w:rFonts w:eastAsia="Calibri"/>
          <w:lang w:eastAsia="en-US"/>
        </w:rPr>
        <w:t>i educiranje javnosti o temama energetske obnove</w:t>
      </w:r>
      <w:r w:rsidR="007B1A27" w:rsidRPr="00803184">
        <w:rPr>
          <w:rFonts w:eastAsia="Calibri"/>
          <w:lang w:eastAsia="en-US"/>
        </w:rPr>
        <w:t xml:space="preserve">, </w:t>
      </w:r>
      <w:r w:rsidR="003724F9" w:rsidRPr="00803184">
        <w:rPr>
          <w:rFonts w:eastAsia="Calibri"/>
          <w:lang w:eastAsia="en-US"/>
        </w:rPr>
        <w:t>energetske učinkovitosti</w:t>
      </w:r>
      <w:r w:rsidR="007B1A27" w:rsidRPr="00803184">
        <w:rPr>
          <w:rFonts w:eastAsia="Calibri"/>
          <w:lang w:eastAsia="en-US"/>
        </w:rPr>
        <w:t xml:space="preserve"> i korištenja obnovljivih izvora energije</w:t>
      </w:r>
    </w:p>
    <w:p w14:paraId="0EB7DF5D" w14:textId="77777777" w:rsidR="00824095" w:rsidRPr="00803184" w:rsidRDefault="00824095" w:rsidP="00824095">
      <w:pPr>
        <w:pStyle w:val="mojTekst"/>
      </w:pPr>
    </w:p>
    <w:p w14:paraId="4898C150" w14:textId="77777777" w:rsidR="007B1A27" w:rsidRPr="00803184" w:rsidRDefault="007B1A27" w:rsidP="007B1A27">
      <w:pPr>
        <w:pStyle w:val="mojTekst"/>
      </w:pPr>
      <w:r w:rsidRPr="00803184">
        <w:t xml:space="preserve">Mjera obuhvaća sustavno informiranje, edukaciju i savjetovanje građana i o tehničkim, ekonomskim i ekološkim aspektima energetske obnove i korištenja obnovljivih izvora energije. </w:t>
      </w:r>
    </w:p>
    <w:p w14:paraId="6654CE62" w14:textId="77777777" w:rsidR="007B1A27" w:rsidRPr="00803184" w:rsidRDefault="007B1A27" w:rsidP="007B1A27">
      <w:pPr>
        <w:pStyle w:val="mojTekst"/>
      </w:pPr>
    </w:p>
    <w:p w14:paraId="73C6237B" w14:textId="77777777" w:rsidR="007B1A27" w:rsidRPr="00803184" w:rsidRDefault="007B1A27" w:rsidP="007B1A27">
      <w:pPr>
        <w:pStyle w:val="mojTekst"/>
      </w:pPr>
      <w:r w:rsidRPr="00803184">
        <w:t>Aktivnosti uključuju:</w:t>
      </w:r>
    </w:p>
    <w:p w14:paraId="134C1C26" w14:textId="77777777" w:rsidR="007B1A27" w:rsidRPr="00803184" w:rsidRDefault="007B1A27" w:rsidP="009B746B">
      <w:pPr>
        <w:pStyle w:val="mojTekst"/>
        <w:numPr>
          <w:ilvl w:val="0"/>
          <w:numId w:val="8"/>
        </w:numPr>
      </w:pPr>
      <w:r w:rsidRPr="00803184">
        <w:t>organizaciju javnih tribina, radionica i savjetovanja o energetskoj obnovi obiteljskih kuća, višestambenih zgrada i zgrada javne namjene,</w:t>
      </w:r>
    </w:p>
    <w:p w14:paraId="69E09806" w14:textId="77777777" w:rsidR="007B1A27" w:rsidRPr="00803184" w:rsidRDefault="007B1A27" w:rsidP="009B746B">
      <w:pPr>
        <w:pStyle w:val="mojTekst"/>
        <w:numPr>
          <w:ilvl w:val="0"/>
          <w:numId w:val="8"/>
        </w:numPr>
      </w:pPr>
      <w:r w:rsidRPr="00803184">
        <w:t>pripremu i distribuciju edukativno-promotivnih materijala (brošure, vodiči, plakati, online kampanje),</w:t>
      </w:r>
    </w:p>
    <w:p w14:paraId="6834FD30" w14:textId="77777777" w:rsidR="007B1A27" w:rsidRPr="00803184" w:rsidRDefault="007B1A27" w:rsidP="009B746B">
      <w:pPr>
        <w:pStyle w:val="mojTekst"/>
        <w:numPr>
          <w:ilvl w:val="0"/>
          <w:numId w:val="8"/>
        </w:numPr>
      </w:pPr>
      <w:r w:rsidRPr="00803184">
        <w:t>uspostavu i rad energetskog info-centra ili kontakt točke za građane,</w:t>
      </w:r>
    </w:p>
    <w:p w14:paraId="53E20090" w14:textId="77777777" w:rsidR="007B1A27" w:rsidRPr="00803184" w:rsidRDefault="007B1A27" w:rsidP="009B746B">
      <w:pPr>
        <w:pStyle w:val="mojTekst"/>
        <w:numPr>
          <w:ilvl w:val="0"/>
          <w:numId w:val="8"/>
        </w:numPr>
      </w:pPr>
      <w:r w:rsidRPr="00803184">
        <w:t>redovito objavljivanje informacija na mrežnim stranicama i društvenim mrežama Grada o aktualnim javnim pozivima, programima sufinanciranja i primjerima dobre prakse,</w:t>
      </w:r>
    </w:p>
    <w:p w14:paraId="203C8442" w14:textId="57892B5F" w:rsidR="007B1A27" w:rsidRPr="00803184" w:rsidRDefault="007B1A27" w:rsidP="009B746B">
      <w:pPr>
        <w:pStyle w:val="mojTekst"/>
        <w:numPr>
          <w:ilvl w:val="0"/>
          <w:numId w:val="8"/>
        </w:numPr>
      </w:pPr>
      <w:r w:rsidRPr="00803184">
        <w:t xml:space="preserve">tematske radionice za upravitelje zgrada, obrtnike i projektante o novim tehnologijama i </w:t>
      </w:r>
      <w:r w:rsidR="008B66B2" w:rsidRPr="00803184">
        <w:t>kriterijima</w:t>
      </w:r>
      <w:r w:rsidRPr="00803184">
        <w:t xml:space="preserve"> ekološkog dizajna uređaja za grijanje,</w:t>
      </w:r>
    </w:p>
    <w:p w14:paraId="4CAA99B0" w14:textId="688E8345" w:rsidR="007B1A27" w:rsidRPr="00803184" w:rsidRDefault="007B1A27" w:rsidP="009B746B">
      <w:pPr>
        <w:pStyle w:val="mojTekst"/>
        <w:numPr>
          <w:ilvl w:val="0"/>
          <w:numId w:val="8"/>
        </w:numPr>
      </w:pPr>
      <w:r w:rsidRPr="00803184">
        <w:t>suradnju s osnovnim i srednjim školama u promicanju osviještenosti mladih</w:t>
      </w:r>
      <w:r w:rsidR="008B66B2" w:rsidRPr="00803184">
        <w:t xml:space="preserve"> o racionalnom korištenju energije</w:t>
      </w:r>
      <w:r w:rsidRPr="00803184">
        <w:t>.</w:t>
      </w:r>
    </w:p>
    <w:p w14:paraId="4D93B0F7" w14:textId="77777777" w:rsidR="007B1A27" w:rsidRPr="00803184" w:rsidRDefault="007B1A27" w:rsidP="007B1A27">
      <w:pPr>
        <w:pStyle w:val="mojTekst"/>
      </w:pPr>
    </w:p>
    <w:p w14:paraId="187F462E" w14:textId="35EAEBE4" w:rsidR="007B1A27" w:rsidRPr="00803184" w:rsidRDefault="007B1A27" w:rsidP="007B1A27">
      <w:pPr>
        <w:pStyle w:val="mojTekst"/>
      </w:pPr>
      <w:r w:rsidRPr="00803184">
        <w:t>Naglasak mjere je na pristupačnom i razumljivom komuniciranju kroz stvarne primjere, uspješne lokalne projekte i izračune ušteda.</w:t>
      </w:r>
    </w:p>
    <w:p w14:paraId="3CE890D4" w14:textId="613F2C71" w:rsidR="00824095" w:rsidRPr="00803184" w:rsidRDefault="00824095" w:rsidP="007B1A27">
      <w:pPr>
        <w:pStyle w:val="mojTekst"/>
      </w:pPr>
    </w:p>
    <w:p w14:paraId="5B0B6D62" w14:textId="77777777" w:rsidR="007B1A27" w:rsidRPr="00803184" w:rsidRDefault="007B1A27" w:rsidP="007B1A27">
      <w:pPr>
        <w:pStyle w:val="mojTekst"/>
        <w:rPr>
          <w:i/>
          <w:iCs/>
          <w:u w:val="single"/>
        </w:rPr>
      </w:pPr>
      <w:r w:rsidRPr="00803184">
        <w:rPr>
          <w:i/>
          <w:iCs/>
          <w:u w:val="single"/>
        </w:rPr>
        <w:t>Pokazatelji za praćenje provedbe mjere:</w:t>
      </w:r>
    </w:p>
    <w:p w14:paraId="18E49CFF" w14:textId="12E6DFF6" w:rsidR="007B1A27" w:rsidRPr="00803184" w:rsidRDefault="007B1A27" w:rsidP="009B746B">
      <w:pPr>
        <w:pStyle w:val="mojTekst"/>
        <w:numPr>
          <w:ilvl w:val="0"/>
          <w:numId w:val="7"/>
        </w:numPr>
        <w:rPr>
          <w:rFonts w:eastAsia="Calibri"/>
          <w:lang w:eastAsia="en-US"/>
        </w:rPr>
      </w:pPr>
      <w:r w:rsidRPr="00803184">
        <w:rPr>
          <w:rFonts w:eastAsia="Calibri"/>
          <w:lang w:eastAsia="en-US"/>
        </w:rPr>
        <w:t xml:space="preserve">Broj </w:t>
      </w:r>
      <w:r w:rsidRPr="00803184">
        <w:rPr>
          <w:rFonts w:eastAsia="Calibri"/>
        </w:rPr>
        <w:t>provedenih edukativnih aktivnosti</w:t>
      </w:r>
      <w:r w:rsidR="008B66B2" w:rsidRPr="00803184">
        <w:rPr>
          <w:rFonts w:eastAsia="Calibri"/>
        </w:rPr>
        <w:t xml:space="preserve"> (radionica, javnih </w:t>
      </w:r>
      <w:r w:rsidR="00612FC2" w:rsidRPr="00803184">
        <w:rPr>
          <w:rFonts w:eastAsia="Calibri"/>
        </w:rPr>
        <w:t>tribina)</w:t>
      </w:r>
    </w:p>
    <w:p w14:paraId="1567A075" w14:textId="72F3B32C" w:rsidR="007B1A27" w:rsidRPr="00803184" w:rsidRDefault="007B1A27" w:rsidP="009B746B">
      <w:pPr>
        <w:pStyle w:val="mojTekst"/>
        <w:numPr>
          <w:ilvl w:val="0"/>
          <w:numId w:val="7"/>
        </w:numPr>
        <w:rPr>
          <w:rFonts w:eastAsia="Calibri"/>
          <w:lang w:eastAsia="en-US"/>
        </w:rPr>
      </w:pPr>
      <w:r w:rsidRPr="00803184">
        <w:rPr>
          <w:rFonts w:eastAsia="Calibri"/>
        </w:rPr>
        <w:t>Broj objava u medijima</w:t>
      </w:r>
    </w:p>
    <w:p w14:paraId="58694F13" w14:textId="77777777" w:rsidR="007B1A27" w:rsidRPr="00803184" w:rsidRDefault="007B1A27" w:rsidP="007B1A27">
      <w:pPr>
        <w:pStyle w:val="mojTekst"/>
      </w:pPr>
    </w:p>
    <w:p w14:paraId="429CA74B" w14:textId="4E7F13A0" w:rsidR="00E54D05" w:rsidRPr="00803184" w:rsidRDefault="005274F3" w:rsidP="007B1A27">
      <w:pPr>
        <w:pStyle w:val="mojTekst"/>
        <w:rPr>
          <w:rFonts w:eastAsia="Calibri"/>
          <w:i/>
          <w:iCs/>
          <w:u w:val="single"/>
        </w:rPr>
      </w:pPr>
      <w:r w:rsidRPr="00803184">
        <w:rPr>
          <w:rFonts w:eastAsia="Calibri"/>
          <w:i/>
          <w:iCs/>
          <w:u w:val="single"/>
        </w:rPr>
        <w:t>Poveznica s drugim dokumentima zaštite okoliša Grada Velike Gorice:</w:t>
      </w:r>
    </w:p>
    <w:p w14:paraId="67D877B9" w14:textId="24B82C03" w:rsidR="00E54D05" w:rsidRPr="00803184" w:rsidRDefault="005274F3" w:rsidP="005274F3">
      <w:pPr>
        <w:pStyle w:val="mojTekst"/>
        <w:numPr>
          <w:ilvl w:val="0"/>
          <w:numId w:val="31"/>
        </w:numPr>
        <w:rPr>
          <w:rFonts w:eastAsia="Calibri"/>
        </w:rPr>
      </w:pPr>
      <w:r w:rsidRPr="00803184">
        <w:rPr>
          <w:rFonts w:eastAsia="Calibri"/>
        </w:rPr>
        <w:t>Program zaštite zraka Grada Velike Gorice za razdoblje od 2023</w:t>
      </w:r>
      <w:r w:rsidRPr="00803184">
        <w:t>. do 2026. godine -</w:t>
      </w:r>
      <w:r w:rsidRPr="00803184">
        <w:rPr>
          <w:rFonts w:eastAsia="Calibri"/>
        </w:rPr>
        <w:t xml:space="preserve"> </w:t>
      </w:r>
      <w:r w:rsidR="00E54D05" w:rsidRPr="00803184">
        <w:rPr>
          <w:rFonts w:eastAsia="Calibri"/>
        </w:rPr>
        <w:t>„M16 Provoditi edukacije građana o energetskoj učinkovitosti i korištenju OIE“</w:t>
      </w:r>
      <w:r w:rsidRPr="00803184">
        <w:rPr>
          <w:rFonts w:eastAsia="Calibri"/>
        </w:rPr>
        <w:t>:</w:t>
      </w:r>
    </w:p>
    <w:p w14:paraId="50FC0047" w14:textId="1590D349" w:rsidR="00E54D05" w:rsidRPr="00803184" w:rsidRDefault="005274F3" w:rsidP="00694CCF">
      <w:pPr>
        <w:pStyle w:val="mojTekst"/>
        <w:numPr>
          <w:ilvl w:val="0"/>
          <w:numId w:val="31"/>
        </w:numPr>
      </w:pPr>
      <w:r w:rsidRPr="00803184">
        <w:lastRenderedPageBreak/>
        <w:t xml:space="preserve">Akcijski plan energetski održivog razvitka i prilagodbe klimatskim promjenama/SECAP Grada Velike Gorice - </w:t>
      </w:r>
      <w:r w:rsidR="00E54D05" w:rsidRPr="00803184">
        <w:t>„1 Obrazovanje i promocija energetske učinkovitosti i informiranje o učincima klimatskih promjena za građane“.</w:t>
      </w:r>
    </w:p>
    <w:p w14:paraId="4108E916" w14:textId="77777777" w:rsidR="00824095" w:rsidRPr="00803184" w:rsidRDefault="00824095" w:rsidP="00824095">
      <w:pPr>
        <w:pStyle w:val="mojTekst"/>
      </w:pPr>
    </w:p>
    <w:p w14:paraId="7F0A38B1" w14:textId="79B72B62" w:rsidR="007B1A27" w:rsidRPr="00803184" w:rsidRDefault="007B1A27" w:rsidP="007B1A27">
      <w:pPr>
        <w:pStyle w:val="Nazivmjere"/>
        <w:shd w:val="clear" w:color="auto" w:fill="D9D9D9" w:themeFill="background1" w:themeFillShade="D9"/>
        <w:rPr>
          <w:rFonts w:eastAsia="Calibri"/>
        </w:rPr>
      </w:pPr>
      <w:r w:rsidRPr="00803184">
        <w:rPr>
          <w:rFonts w:eastAsia="Calibri"/>
        </w:rPr>
        <w:t>MK-</w:t>
      </w:r>
      <w:r w:rsidR="006E2A6D" w:rsidRPr="00803184">
        <w:rPr>
          <w:rFonts w:eastAsia="Calibri"/>
        </w:rPr>
        <w:t>5</w:t>
      </w:r>
      <w:r w:rsidRPr="00803184">
        <w:rPr>
          <w:rFonts w:eastAsia="Calibri"/>
        </w:rPr>
        <w:t xml:space="preserve"> Edukacija javnosti o pravilnom korištenju ložišta na biomasu i zabrani spaljivanja otpada u ložištima na kruta goriva</w:t>
      </w:r>
    </w:p>
    <w:p w14:paraId="462DC866" w14:textId="77777777" w:rsidR="007B1A27" w:rsidRPr="00803184" w:rsidRDefault="007B1A27" w:rsidP="007B1A27">
      <w:pPr>
        <w:pStyle w:val="Nazivmjere"/>
        <w:shd w:val="clear" w:color="auto" w:fill="auto"/>
        <w:rPr>
          <w:b w:val="0"/>
          <w:bCs w:val="0"/>
        </w:rPr>
      </w:pPr>
    </w:p>
    <w:p w14:paraId="656DD2AF" w14:textId="77777777" w:rsidR="007B1A27" w:rsidRPr="00803184" w:rsidRDefault="007B1A27" w:rsidP="007B1A27">
      <w:pPr>
        <w:pStyle w:val="Nazivmjere"/>
        <w:shd w:val="clear" w:color="auto" w:fill="auto"/>
        <w:rPr>
          <w:b w:val="0"/>
          <w:bCs w:val="0"/>
        </w:rPr>
      </w:pPr>
      <w:r w:rsidRPr="00803184">
        <w:rPr>
          <w:b w:val="0"/>
          <w:bCs w:val="0"/>
        </w:rPr>
        <w:t xml:space="preserve">Nužno je informirati javnost o štetnim emisijama ložišta na drva ukoliko se ona ne koriste na ispravan način. Dodatno, potrebno je podići svjesnost da se spaljivanjem otpada u takvim ložištima, osim dima (odnosno čestica) u zrak ispuštaju i kancerogene tvari poput </w:t>
      </w:r>
      <w:proofErr w:type="spellStart"/>
      <w:r w:rsidRPr="00803184">
        <w:rPr>
          <w:b w:val="0"/>
          <w:bCs w:val="0"/>
        </w:rPr>
        <w:t>benzo</w:t>
      </w:r>
      <w:proofErr w:type="spellEnd"/>
      <w:r w:rsidRPr="00803184">
        <w:rPr>
          <w:b w:val="0"/>
          <w:bCs w:val="0"/>
        </w:rPr>
        <w:t>(a)pirena.</w:t>
      </w:r>
    </w:p>
    <w:p w14:paraId="4138776A" w14:textId="77777777" w:rsidR="007B1A27" w:rsidRPr="00803184" w:rsidRDefault="007B1A27" w:rsidP="007B1A27">
      <w:pPr>
        <w:pStyle w:val="Nazivmjere"/>
        <w:shd w:val="clear" w:color="auto" w:fill="auto"/>
        <w:rPr>
          <w:b w:val="0"/>
          <w:bCs w:val="0"/>
        </w:rPr>
      </w:pPr>
    </w:p>
    <w:p w14:paraId="2E49F04E" w14:textId="77777777" w:rsidR="007B1A27" w:rsidRPr="00803184" w:rsidRDefault="007B1A27" w:rsidP="007B1A27">
      <w:pPr>
        <w:pStyle w:val="Nazivmjere"/>
        <w:shd w:val="clear" w:color="auto" w:fill="auto"/>
        <w:rPr>
          <w:b w:val="0"/>
          <w:bCs w:val="0"/>
        </w:rPr>
      </w:pPr>
      <w:r w:rsidRPr="00803184">
        <w:rPr>
          <w:b w:val="0"/>
          <w:bCs w:val="0"/>
        </w:rPr>
        <w:t>Edukacija treba dati jasne i jednostavne smjernice o pravilnom korištenju peći na drva, mogućoj zamjeni klasičnog drva sa sječkom/</w:t>
      </w:r>
      <w:proofErr w:type="spellStart"/>
      <w:r w:rsidRPr="00803184">
        <w:rPr>
          <w:b w:val="0"/>
          <w:bCs w:val="0"/>
        </w:rPr>
        <w:t>peletama</w:t>
      </w:r>
      <w:proofErr w:type="spellEnd"/>
      <w:r w:rsidRPr="00803184">
        <w:rPr>
          <w:b w:val="0"/>
          <w:bCs w:val="0"/>
        </w:rPr>
        <w:t xml:space="preserve">, održavanju dimnjaka, skladištenju i pripremi drva za ogrjev kao i da se nepravilnim korištenjem peći i nedostatnim održavanjem dimnjaka onečišćuje zrak unutar prostorija čime se ugrožava zdravlje ukućana. </w:t>
      </w:r>
    </w:p>
    <w:p w14:paraId="6594AF29" w14:textId="77777777" w:rsidR="007B1A27" w:rsidRPr="00803184" w:rsidRDefault="007B1A27" w:rsidP="007B1A27">
      <w:pPr>
        <w:pStyle w:val="Nazivmjere"/>
        <w:shd w:val="clear" w:color="auto" w:fill="auto"/>
        <w:rPr>
          <w:b w:val="0"/>
          <w:bCs w:val="0"/>
        </w:rPr>
      </w:pPr>
    </w:p>
    <w:p w14:paraId="14109509" w14:textId="77777777" w:rsidR="007B1A27" w:rsidRPr="00803184" w:rsidRDefault="007B1A27" w:rsidP="007B1A27">
      <w:pPr>
        <w:pStyle w:val="Nazivmjere"/>
        <w:shd w:val="clear" w:color="auto" w:fill="auto"/>
        <w:rPr>
          <w:b w:val="0"/>
          <w:bCs w:val="0"/>
        </w:rPr>
      </w:pPr>
      <w:r w:rsidRPr="00803184">
        <w:rPr>
          <w:b w:val="0"/>
          <w:bCs w:val="0"/>
        </w:rPr>
        <w:t>U provedbi ove mjere bitna je komunikacija s građanima davanjem korisnih savjeta i informacija ili ponudom edukativnih sadržaja, za što se mogu koristiti razni mediji ili jednostavna vizualna rješenja kojima će se pojasniti dane smjernice.</w:t>
      </w:r>
    </w:p>
    <w:p w14:paraId="5B322547" w14:textId="77777777" w:rsidR="007B1A27" w:rsidRPr="00803184" w:rsidRDefault="007B1A27" w:rsidP="007B1A27">
      <w:pPr>
        <w:pStyle w:val="Nazivmjere"/>
        <w:shd w:val="clear" w:color="auto" w:fill="auto"/>
        <w:rPr>
          <w:b w:val="0"/>
          <w:bCs w:val="0"/>
        </w:rPr>
      </w:pPr>
    </w:p>
    <w:p w14:paraId="2DCCF8AC" w14:textId="77777777" w:rsidR="007B1A27" w:rsidRPr="00803184" w:rsidRDefault="007B1A27" w:rsidP="007B1A27">
      <w:pPr>
        <w:pStyle w:val="mojTekst"/>
        <w:rPr>
          <w:i/>
          <w:iCs/>
          <w:u w:val="single"/>
        </w:rPr>
      </w:pPr>
      <w:r w:rsidRPr="00803184">
        <w:rPr>
          <w:i/>
          <w:iCs/>
          <w:u w:val="single"/>
        </w:rPr>
        <w:t>Pokazatelji za praćenje provedbe mjere:</w:t>
      </w:r>
    </w:p>
    <w:p w14:paraId="2B6CBD32" w14:textId="77777777" w:rsidR="007B1A27" w:rsidRPr="00803184" w:rsidRDefault="007B1A27" w:rsidP="009B746B">
      <w:pPr>
        <w:pStyle w:val="mojTekst"/>
        <w:numPr>
          <w:ilvl w:val="0"/>
          <w:numId w:val="7"/>
        </w:numPr>
        <w:rPr>
          <w:rFonts w:eastAsia="Calibri"/>
          <w:lang w:eastAsia="en-US"/>
        </w:rPr>
      </w:pPr>
      <w:r w:rsidRPr="00803184">
        <w:rPr>
          <w:rFonts w:eastAsia="Calibri"/>
          <w:lang w:eastAsia="en-US"/>
        </w:rPr>
        <w:t>Broj provedenih informativnih ili edukativnih aktivnosti</w:t>
      </w:r>
    </w:p>
    <w:p w14:paraId="44AD5642" w14:textId="1D7AE56F" w:rsidR="00E54D05" w:rsidRPr="00803184" w:rsidRDefault="00E54D05" w:rsidP="00E54D05">
      <w:pPr>
        <w:pStyle w:val="Odlomakpopisa"/>
        <w:numPr>
          <w:ilvl w:val="0"/>
          <w:numId w:val="7"/>
        </w:numPr>
        <w:rPr>
          <w:rFonts w:eastAsia="Calibri"/>
          <w:szCs w:val="22"/>
        </w:rPr>
      </w:pPr>
      <w:r w:rsidRPr="00803184">
        <w:rPr>
          <w:rFonts w:eastAsia="Calibri"/>
          <w:szCs w:val="22"/>
        </w:rPr>
        <w:t>Broj pregleda mrežnih stranica na kojima su dane informacije i edukativni materijali</w:t>
      </w:r>
    </w:p>
    <w:p w14:paraId="02A5B802" w14:textId="3705ADD8" w:rsidR="00E54D05" w:rsidRPr="00803184" w:rsidRDefault="00E54D05" w:rsidP="00E54D05">
      <w:pPr>
        <w:pStyle w:val="mojTekst"/>
        <w:ind w:left="720"/>
        <w:rPr>
          <w:rFonts w:eastAsia="Calibri"/>
        </w:rPr>
      </w:pPr>
    </w:p>
    <w:p w14:paraId="332E4571" w14:textId="70064AEB" w:rsidR="00E54D05" w:rsidRPr="00803184" w:rsidRDefault="005274F3" w:rsidP="00E54D05">
      <w:pPr>
        <w:pStyle w:val="mojTekst"/>
        <w:rPr>
          <w:rFonts w:eastAsia="Calibri"/>
          <w:i/>
          <w:iCs/>
          <w:u w:val="single"/>
        </w:rPr>
      </w:pPr>
      <w:r w:rsidRPr="00803184">
        <w:rPr>
          <w:rFonts w:eastAsia="Calibri"/>
          <w:i/>
          <w:iCs/>
          <w:u w:val="single"/>
        </w:rPr>
        <w:t>Poveznica s drugim dokumentima zaštite okoliša Grada Velike Gorice</w:t>
      </w:r>
      <w:r w:rsidR="00E54D05" w:rsidRPr="00803184">
        <w:rPr>
          <w:rFonts w:eastAsia="Calibri"/>
          <w:i/>
          <w:iCs/>
          <w:u w:val="single"/>
        </w:rPr>
        <w:t>:</w:t>
      </w:r>
    </w:p>
    <w:p w14:paraId="1B308849" w14:textId="4CA9B467" w:rsidR="00E54D05" w:rsidRPr="00803184" w:rsidRDefault="005274F3" w:rsidP="00694CCF">
      <w:pPr>
        <w:pStyle w:val="mojTekst"/>
        <w:numPr>
          <w:ilvl w:val="0"/>
          <w:numId w:val="32"/>
        </w:numPr>
        <w:rPr>
          <w:rFonts w:eastAsia="Calibri"/>
          <w:lang w:eastAsia="en-US"/>
        </w:rPr>
      </w:pPr>
      <w:r w:rsidRPr="00803184">
        <w:rPr>
          <w:rFonts w:eastAsia="Calibri"/>
          <w:lang w:eastAsia="en-US"/>
        </w:rPr>
        <w:t>Akcijski plan za poboljšanje kvalitete zraka s obzirom na lebdeće čestice PM</w:t>
      </w:r>
      <w:r w:rsidRPr="00803184">
        <w:rPr>
          <w:rFonts w:eastAsia="Calibri"/>
          <w:vertAlign w:val="subscript"/>
          <w:lang w:eastAsia="en-US"/>
        </w:rPr>
        <w:t>2,5</w:t>
      </w:r>
      <w:r w:rsidRPr="00803184">
        <w:rPr>
          <w:rFonts w:eastAsia="Calibri"/>
          <w:lang w:eastAsia="en-US"/>
        </w:rPr>
        <w:t xml:space="preserve"> na području Grada Velike Gorice - </w:t>
      </w:r>
      <w:r w:rsidR="00E54D05" w:rsidRPr="00803184">
        <w:rPr>
          <w:rFonts w:eastAsia="Calibri"/>
          <w:lang w:eastAsia="en-US"/>
        </w:rPr>
        <w:t>„Mjera M3-1</w:t>
      </w:r>
      <w:r w:rsidR="00E54D05" w:rsidRPr="00803184">
        <w:t xml:space="preserve"> </w:t>
      </w:r>
      <w:r w:rsidR="00E54D05" w:rsidRPr="00803184">
        <w:rPr>
          <w:rFonts w:eastAsia="Calibri"/>
          <w:lang w:eastAsia="en-US"/>
        </w:rPr>
        <w:t>Educirati građane o pravilnom načinu korištenja i održavanju kućnih ložišta“</w:t>
      </w:r>
    </w:p>
    <w:p w14:paraId="24312425" w14:textId="77777777" w:rsidR="006A54F7" w:rsidRPr="00803184" w:rsidRDefault="006A54F7" w:rsidP="00C865B5">
      <w:pPr>
        <w:pStyle w:val="Nazivmjere"/>
        <w:shd w:val="clear" w:color="auto" w:fill="auto"/>
        <w:rPr>
          <w:rFonts w:eastAsia="Calibri"/>
        </w:rPr>
      </w:pPr>
    </w:p>
    <w:p w14:paraId="0B57E32D" w14:textId="300806FA" w:rsidR="003E3D11" w:rsidRPr="00803184" w:rsidRDefault="003E3D11" w:rsidP="003E3D11">
      <w:pPr>
        <w:pStyle w:val="Nazivmjere"/>
        <w:shd w:val="clear" w:color="auto" w:fill="D9D9D9" w:themeFill="background1" w:themeFillShade="D9"/>
        <w:rPr>
          <w:rFonts w:eastAsia="Calibri"/>
        </w:rPr>
      </w:pPr>
      <w:r w:rsidRPr="00803184">
        <w:rPr>
          <w:rFonts w:eastAsia="Calibri"/>
        </w:rPr>
        <w:t>MK-</w:t>
      </w:r>
      <w:r w:rsidR="00143817" w:rsidRPr="00803184">
        <w:rPr>
          <w:rFonts w:eastAsia="Calibri"/>
        </w:rPr>
        <w:t>6</w:t>
      </w:r>
      <w:r w:rsidRPr="00803184">
        <w:rPr>
          <w:rFonts w:eastAsia="Calibri"/>
        </w:rPr>
        <w:t xml:space="preserve"> </w:t>
      </w:r>
      <w:r w:rsidR="00143817" w:rsidRPr="00803184">
        <w:rPr>
          <w:rFonts w:eastAsia="Calibri"/>
        </w:rPr>
        <w:t>Smanjenje emisija iz</w:t>
      </w:r>
      <w:r w:rsidRPr="00803184">
        <w:rPr>
          <w:rFonts w:eastAsia="Calibri"/>
        </w:rPr>
        <w:t xml:space="preserve"> srednjih uređaja za loženje na </w:t>
      </w:r>
      <w:r w:rsidR="003B2639" w:rsidRPr="00803184">
        <w:rPr>
          <w:rFonts w:eastAsia="Calibri"/>
        </w:rPr>
        <w:t>tekuća</w:t>
      </w:r>
      <w:r w:rsidRPr="00803184">
        <w:rPr>
          <w:rFonts w:eastAsia="Calibri"/>
        </w:rPr>
        <w:t xml:space="preserve"> goriva </w:t>
      </w:r>
      <w:r w:rsidR="00143817" w:rsidRPr="00803184">
        <w:rPr>
          <w:rFonts w:eastAsia="Calibri"/>
        </w:rPr>
        <w:t>i biomasu</w:t>
      </w:r>
    </w:p>
    <w:p w14:paraId="5DED4EBB" w14:textId="77777777" w:rsidR="003E3D11" w:rsidRPr="00803184" w:rsidRDefault="003E3D11" w:rsidP="006A54F7">
      <w:pPr>
        <w:pStyle w:val="mojTekst"/>
        <w:rPr>
          <w:rFonts w:eastAsia="Calibri"/>
          <w:lang w:eastAsia="en-US"/>
        </w:rPr>
      </w:pPr>
    </w:p>
    <w:p w14:paraId="3C9A94E5" w14:textId="49B39EA2" w:rsidR="003266CE" w:rsidRPr="00803184" w:rsidRDefault="00462BEC" w:rsidP="009A526B">
      <w:pPr>
        <w:pStyle w:val="mojTekst"/>
        <w:rPr>
          <w:rFonts w:eastAsia="Calibri"/>
        </w:rPr>
      </w:pPr>
      <w:r w:rsidRPr="00803184">
        <w:rPr>
          <w:rFonts w:eastAsia="Calibri"/>
          <w:lang w:eastAsia="en-US"/>
        </w:rPr>
        <w:t xml:space="preserve">Srednji uređaji za loženje na </w:t>
      </w:r>
      <w:r w:rsidRPr="00803184">
        <w:rPr>
          <w:rFonts w:eastAsia="Calibri"/>
        </w:rPr>
        <w:t xml:space="preserve">tekuća i kruta goriva u praksi se uglavnom koriste za grijanje stambenih blokova, javnih ustanova te u industrijskim postrojenjima za proizvodnju tehnološke pare. </w:t>
      </w:r>
    </w:p>
    <w:p w14:paraId="4954D746" w14:textId="77777777" w:rsidR="003266CE" w:rsidRPr="00803184" w:rsidRDefault="003266CE" w:rsidP="009A526B">
      <w:pPr>
        <w:pStyle w:val="mojTekst"/>
        <w:rPr>
          <w:rFonts w:eastAsia="Calibri"/>
        </w:rPr>
      </w:pPr>
    </w:p>
    <w:p w14:paraId="3D04A890" w14:textId="62D610F1" w:rsidR="009A526B" w:rsidRPr="00803184" w:rsidRDefault="009A526B" w:rsidP="009A526B">
      <w:pPr>
        <w:pStyle w:val="mojTekst"/>
        <w:rPr>
          <w:rFonts w:eastAsia="Calibri"/>
          <w:lang w:eastAsia="en-US"/>
        </w:rPr>
      </w:pPr>
      <w:r w:rsidRPr="00803184">
        <w:rPr>
          <w:rFonts w:eastAsia="Calibri"/>
          <w:lang w:eastAsia="en-US"/>
        </w:rPr>
        <w:t>Sukladno Uredbi o graničnim vrijednostima emisija onečišćujućih tvari u zrak iz nepokretnih izvora (NN 42/21), postojeći srednji uređaji za loženje na tekuća i kruta goriva moraju zadovoljiti strože granične vrijednosti emisija u zrak propisane Prilogom 12. te Uredbe, i to: do 1. siječnja 2025. uređaji toplinske snage veće od 5 MW, a do 1. siječnja 2030. uređaji toplinske snage do 5 MW."</w:t>
      </w:r>
    </w:p>
    <w:p w14:paraId="333D436B" w14:textId="3553CFB6" w:rsidR="00143817" w:rsidRPr="00803184" w:rsidRDefault="00143817" w:rsidP="009A526B">
      <w:pPr>
        <w:pStyle w:val="mojTekst"/>
        <w:rPr>
          <w:rFonts w:eastAsia="Calibri"/>
          <w:lang w:eastAsia="en-US"/>
        </w:rPr>
      </w:pPr>
    </w:p>
    <w:p w14:paraId="23194A73" w14:textId="0AD99AB3" w:rsidR="00143817" w:rsidRPr="00803184" w:rsidRDefault="00143817" w:rsidP="009A526B">
      <w:pPr>
        <w:pStyle w:val="mojTekst"/>
        <w:rPr>
          <w:rFonts w:eastAsia="Calibri"/>
          <w:lang w:eastAsia="en-US"/>
        </w:rPr>
      </w:pPr>
      <w:r w:rsidRPr="00803184">
        <w:rPr>
          <w:rFonts w:eastAsia="Calibri"/>
          <w:lang w:eastAsia="en-US"/>
        </w:rPr>
        <w:t xml:space="preserve">Ovom se mjerom smanjuju </w:t>
      </w:r>
      <w:r w:rsidR="003266CE" w:rsidRPr="00803184">
        <w:rPr>
          <w:rFonts w:eastAsia="Calibri"/>
          <w:lang w:eastAsia="en-US"/>
        </w:rPr>
        <w:t xml:space="preserve">uz </w:t>
      </w:r>
      <w:r w:rsidRPr="00803184">
        <w:rPr>
          <w:rFonts w:eastAsia="Calibri"/>
          <w:lang w:eastAsia="en-US"/>
        </w:rPr>
        <w:t>emisij</w:t>
      </w:r>
      <w:r w:rsidR="003266CE" w:rsidRPr="00803184">
        <w:rPr>
          <w:rFonts w:eastAsia="Calibri"/>
          <w:lang w:eastAsia="en-US"/>
        </w:rPr>
        <w:t>u</w:t>
      </w:r>
      <w:r w:rsidRPr="00803184">
        <w:rPr>
          <w:rFonts w:eastAsia="Calibri"/>
          <w:lang w:eastAsia="en-US"/>
        </w:rPr>
        <w:t xml:space="preserve"> čestica</w:t>
      </w:r>
      <w:r w:rsidR="003266CE" w:rsidRPr="00803184">
        <w:rPr>
          <w:rFonts w:eastAsia="Calibri"/>
          <w:lang w:eastAsia="en-US"/>
        </w:rPr>
        <w:t xml:space="preserve"> i emisije </w:t>
      </w:r>
      <w:proofErr w:type="spellStart"/>
      <w:r w:rsidR="003266CE" w:rsidRPr="00803184">
        <w:rPr>
          <w:rFonts w:eastAsia="Calibri"/>
          <w:lang w:eastAsia="en-US"/>
        </w:rPr>
        <w:t>prekursora</w:t>
      </w:r>
      <w:proofErr w:type="spellEnd"/>
      <w:r w:rsidR="003266CE" w:rsidRPr="00803184">
        <w:rPr>
          <w:rFonts w:eastAsia="Calibri"/>
          <w:lang w:eastAsia="en-US"/>
        </w:rPr>
        <w:t xml:space="preserve"> čestica (NO</w:t>
      </w:r>
      <w:r w:rsidR="003266CE" w:rsidRPr="00803184">
        <w:rPr>
          <w:rFonts w:eastAsia="Calibri"/>
          <w:vertAlign w:val="subscript"/>
          <w:lang w:eastAsia="en-US"/>
        </w:rPr>
        <w:t>x</w:t>
      </w:r>
      <w:r w:rsidR="003266CE" w:rsidRPr="00803184">
        <w:rPr>
          <w:rFonts w:eastAsia="Calibri"/>
          <w:lang w:eastAsia="en-US"/>
        </w:rPr>
        <w:t>)</w:t>
      </w:r>
      <w:r w:rsidRPr="00803184">
        <w:rPr>
          <w:rFonts w:eastAsia="Calibri"/>
          <w:lang w:eastAsia="en-US"/>
        </w:rPr>
        <w:t xml:space="preserve"> iz </w:t>
      </w:r>
      <w:r w:rsidR="003266CE" w:rsidRPr="00803184">
        <w:rPr>
          <w:rFonts w:eastAsia="Calibri"/>
          <w:lang w:eastAsia="en-US"/>
        </w:rPr>
        <w:t xml:space="preserve">srednjih </w:t>
      </w:r>
      <w:r w:rsidRPr="00803184">
        <w:rPr>
          <w:rFonts w:eastAsia="Calibri"/>
          <w:lang w:eastAsia="en-US"/>
        </w:rPr>
        <w:t>uređaja za loženje</w:t>
      </w:r>
      <w:r w:rsidR="003266CE" w:rsidRPr="00803184">
        <w:rPr>
          <w:rFonts w:eastAsia="Calibri"/>
          <w:lang w:eastAsia="en-US"/>
        </w:rPr>
        <w:t>.</w:t>
      </w:r>
    </w:p>
    <w:p w14:paraId="32EDC312" w14:textId="77777777" w:rsidR="00824095" w:rsidRPr="00803184" w:rsidRDefault="00824095" w:rsidP="00824095">
      <w:pPr>
        <w:pStyle w:val="Naslov3"/>
      </w:pPr>
      <w:bookmarkStart w:id="935" w:name="_Hlk211242232"/>
      <w:r w:rsidRPr="00803184">
        <w:lastRenderedPageBreak/>
        <w:t>Istraživanja i projekti za potrebe provedbe akcijskog plana</w:t>
      </w:r>
    </w:p>
    <w:p w14:paraId="0D06B15A" w14:textId="07152839" w:rsidR="00C32FBB" w:rsidRPr="00803184" w:rsidRDefault="00C32FBB" w:rsidP="00C32FBB">
      <w:pPr>
        <w:rPr>
          <w:b/>
          <w:bCs/>
          <w:szCs w:val="22"/>
        </w:rPr>
      </w:pPr>
      <w:r w:rsidRPr="00803184">
        <w:rPr>
          <w:b/>
          <w:bCs/>
          <w:szCs w:val="22"/>
          <w:highlight w:val="lightGray"/>
        </w:rPr>
        <w:t>IP-1 Izrada katastra</w:t>
      </w:r>
      <w:r w:rsidR="00E10EA5" w:rsidRPr="00803184">
        <w:rPr>
          <w:b/>
          <w:bCs/>
          <w:szCs w:val="22"/>
          <w:highlight w:val="lightGray"/>
        </w:rPr>
        <w:t xml:space="preserve"> malih loži</w:t>
      </w:r>
      <w:r w:rsidR="00810200" w:rsidRPr="00803184">
        <w:rPr>
          <w:b/>
          <w:bCs/>
          <w:szCs w:val="22"/>
          <w:highlight w:val="lightGray"/>
        </w:rPr>
        <w:t>š</w:t>
      </w:r>
      <w:r w:rsidR="00E10EA5" w:rsidRPr="00803184">
        <w:rPr>
          <w:b/>
          <w:bCs/>
          <w:szCs w:val="22"/>
          <w:highlight w:val="lightGray"/>
        </w:rPr>
        <w:t>ta za</w:t>
      </w:r>
      <w:r w:rsidRPr="00803184">
        <w:rPr>
          <w:b/>
          <w:bCs/>
          <w:szCs w:val="22"/>
          <w:highlight w:val="lightGray"/>
        </w:rPr>
        <w:t xml:space="preserve"> području Velike Gorice</w:t>
      </w:r>
    </w:p>
    <w:p w14:paraId="14559CED" w14:textId="0F3523C0" w:rsidR="00E10EA5" w:rsidRPr="00803184" w:rsidRDefault="00E10EA5" w:rsidP="00C32FBB">
      <w:pPr>
        <w:rPr>
          <w:szCs w:val="22"/>
        </w:rPr>
      </w:pPr>
    </w:p>
    <w:p w14:paraId="21FF8D35" w14:textId="57EB2089" w:rsidR="00E10EA5" w:rsidRPr="00803184" w:rsidRDefault="00E10EA5" w:rsidP="00E10EA5">
      <w:pPr>
        <w:rPr>
          <w:szCs w:val="22"/>
        </w:rPr>
      </w:pPr>
      <w:r w:rsidRPr="00803184">
        <w:rPr>
          <w:szCs w:val="22"/>
        </w:rPr>
        <w:t xml:space="preserve">Radi preciznijeg planiranja i praćenja </w:t>
      </w:r>
      <w:r w:rsidR="0004371A" w:rsidRPr="00803184">
        <w:rPr>
          <w:szCs w:val="22"/>
        </w:rPr>
        <w:t xml:space="preserve">mjera za </w:t>
      </w:r>
      <w:r w:rsidRPr="00803184">
        <w:rPr>
          <w:szCs w:val="22"/>
        </w:rPr>
        <w:t>smanjenje emisija čestica predlaže se izraditi katastar emisija malih ložišta (sektor C) za područje Grada velika Gorica</w:t>
      </w:r>
      <w:r w:rsidR="00055F8B" w:rsidRPr="00803184">
        <w:rPr>
          <w:szCs w:val="22"/>
        </w:rPr>
        <w:t xml:space="preserve"> metodologijom „odozdo prema gore“</w:t>
      </w:r>
      <w:r w:rsidRPr="00803184">
        <w:rPr>
          <w:szCs w:val="22"/>
        </w:rPr>
        <w:t>.</w:t>
      </w:r>
      <w:r w:rsidR="00810200" w:rsidRPr="00803184">
        <w:rPr>
          <w:szCs w:val="22"/>
        </w:rPr>
        <w:t xml:space="preserve"> </w:t>
      </w:r>
      <w:r w:rsidR="00055F8B" w:rsidRPr="00803184">
        <w:rPr>
          <w:szCs w:val="22"/>
        </w:rPr>
        <w:t xml:space="preserve">Cilj je </w:t>
      </w:r>
      <w:r w:rsidR="000D4BA1" w:rsidRPr="00803184">
        <w:rPr>
          <w:szCs w:val="22"/>
        </w:rPr>
        <w:t>prikupiti</w:t>
      </w:r>
      <w:r w:rsidR="00055F8B" w:rsidRPr="00803184">
        <w:rPr>
          <w:szCs w:val="22"/>
        </w:rPr>
        <w:t xml:space="preserve"> podatke o prostornoj raspodjeli </w:t>
      </w:r>
      <w:r w:rsidR="00810200" w:rsidRPr="00803184">
        <w:rPr>
          <w:szCs w:val="22"/>
        </w:rPr>
        <w:t>kućn</w:t>
      </w:r>
      <w:r w:rsidR="00055F8B" w:rsidRPr="00803184">
        <w:rPr>
          <w:szCs w:val="22"/>
        </w:rPr>
        <w:t>ih</w:t>
      </w:r>
      <w:r w:rsidR="00810200" w:rsidRPr="00803184">
        <w:rPr>
          <w:szCs w:val="22"/>
        </w:rPr>
        <w:t xml:space="preserve"> ložišta i </w:t>
      </w:r>
      <w:r w:rsidR="00055F8B" w:rsidRPr="00803184">
        <w:rPr>
          <w:szCs w:val="22"/>
        </w:rPr>
        <w:t xml:space="preserve">malih </w:t>
      </w:r>
      <w:r w:rsidR="00810200" w:rsidRPr="00803184">
        <w:rPr>
          <w:szCs w:val="22"/>
        </w:rPr>
        <w:t>kotlovnice za grijanje prostora</w:t>
      </w:r>
      <w:r w:rsidR="0004371A" w:rsidRPr="00803184">
        <w:rPr>
          <w:szCs w:val="22"/>
        </w:rPr>
        <w:t xml:space="preserve">. Njihove emisije nisu dostupne putem </w:t>
      </w:r>
      <w:r w:rsidR="00055F8B" w:rsidRPr="00803184">
        <w:rPr>
          <w:szCs w:val="22"/>
        </w:rPr>
        <w:t>Registr</w:t>
      </w:r>
      <w:r w:rsidR="0004371A" w:rsidRPr="00803184">
        <w:rPr>
          <w:szCs w:val="22"/>
        </w:rPr>
        <w:t>a</w:t>
      </w:r>
      <w:r w:rsidR="00055F8B" w:rsidRPr="00803184">
        <w:rPr>
          <w:szCs w:val="22"/>
        </w:rPr>
        <w:t xml:space="preserve"> one</w:t>
      </w:r>
      <w:r w:rsidR="0004371A" w:rsidRPr="00803184">
        <w:rPr>
          <w:szCs w:val="22"/>
        </w:rPr>
        <w:t xml:space="preserve">čišćavanja </w:t>
      </w:r>
      <w:r w:rsidR="00055F8B" w:rsidRPr="00803184">
        <w:rPr>
          <w:szCs w:val="22"/>
        </w:rPr>
        <w:t>okoliša</w:t>
      </w:r>
      <w:r w:rsidR="0004371A" w:rsidRPr="00803184">
        <w:rPr>
          <w:szCs w:val="22"/>
        </w:rPr>
        <w:t xml:space="preserve"> dok registar koji se izrađuje pristupom „odozgo prema dolje“ odnosno raspodjelom nacionalnih emisija teško može pružiti potrebni nivo detaljnosti.</w:t>
      </w:r>
    </w:p>
    <w:p w14:paraId="7DC7472E" w14:textId="77777777" w:rsidR="00E10EA5" w:rsidRPr="00803184" w:rsidRDefault="00E10EA5" w:rsidP="00E10EA5">
      <w:pPr>
        <w:rPr>
          <w:szCs w:val="22"/>
        </w:rPr>
      </w:pPr>
    </w:p>
    <w:p w14:paraId="54261B35" w14:textId="7C308E0B" w:rsidR="00055F8B" w:rsidRPr="00803184" w:rsidRDefault="0004371A" w:rsidP="00C32FBB">
      <w:pPr>
        <w:rPr>
          <w:szCs w:val="22"/>
        </w:rPr>
      </w:pPr>
      <w:r w:rsidRPr="00803184">
        <w:rPr>
          <w:szCs w:val="22"/>
        </w:rPr>
        <w:t>Glavni izvori podatka</w:t>
      </w:r>
      <w:r w:rsidR="00055F8B" w:rsidRPr="00803184">
        <w:rPr>
          <w:szCs w:val="22"/>
        </w:rPr>
        <w:t xml:space="preserve"> u izradi katastra</w:t>
      </w:r>
      <w:r w:rsidRPr="00803184">
        <w:rPr>
          <w:szCs w:val="22"/>
        </w:rPr>
        <w:t xml:space="preserve"> malih ložišta pristupom „odozdo prema gore“ su</w:t>
      </w:r>
      <w:r w:rsidR="00055F8B" w:rsidRPr="00803184">
        <w:rPr>
          <w:szCs w:val="22"/>
        </w:rPr>
        <w:t>:</w:t>
      </w:r>
    </w:p>
    <w:p w14:paraId="23075807" w14:textId="3F8473F4" w:rsidR="00055F8B" w:rsidRPr="00803184" w:rsidRDefault="0004371A" w:rsidP="009B746B">
      <w:pPr>
        <w:pStyle w:val="Odlomakpopisa"/>
        <w:numPr>
          <w:ilvl w:val="0"/>
          <w:numId w:val="27"/>
        </w:numPr>
        <w:rPr>
          <w:szCs w:val="22"/>
        </w:rPr>
      </w:pPr>
      <w:r w:rsidRPr="00803184">
        <w:rPr>
          <w:szCs w:val="22"/>
        </w:rPr>
        <w:t>podaci</w:t>
      </w:r>
      <w:r w:rsidR="00055F8B" w:rsidRPr="00803184">
        <w:rPr>
          <w:szCs w:val="22"/>
        </w:rPr>
        <w:t xml:space="preserve"> </w:t>
      </w:r>
      <w:r w:rsidRPr="00803184">
        <w:rPr>
          <w:szCs w:val="22"/>
        </w:rPr>
        <w:t>o zastupljenosti pojedi</w:t>
      </w:r>
      <w:r w:rsidR="000D4BA1" w:rsidRPr="00803184">
        <w:rPr>
          <w:szCs w:val="22"/>
        </w:rPr>
        <w:t>ni</w:t>
      </w:r>
      <w:r w:rsidRPr="00803184">
        <w:rPr>
          <w:szCs w:val="22"/>
        </w:rPr>
        <w:t xml:space="preserve">h vrsta goriva </w:t>
      </w:r>
      <w:r w:rsidR="00055F8B" w:rsidRPr="00803184">
        <w:rPr>
          <w:szCs w:val="22"/>
        </w:rPr>
        <w:t>prema „Popisu stanovništva, kućanstava i stanova 2021.“ agregirani na razinu naselja</w:t>
      </w:r>
      <w:r w:rsidRPr="00803184">
        <w:rPr>
          <w:szCs w:val="22"/>
        </w:rPr>
        <w:t xml:space="preserve"> od strane Državnog zavoda za </w:t>
      </w:r>
      <w:r w:rsidR="000D4BA1" w:rsidRPr="00803184">
        <w:rPr>
          <w:szCs w:val="22"/>
        </w:rPr>
        <w:t>statistiku</w:t>
      </w:r>
      <w:r w:rsidRPr="00803184">
        <w:rPr>
          <w:szCs w:val="22"/>
        </w:rPr>
        <w:t xml:space="preserve"> (DZS);</w:t>
      </w:r>
    </w:p>
    <w:p w14:paraId="1ED9F5B6" w14:textId="1501F57C" w:rsidR="00055F8B" w:rsidRPr="00803184" w:rsidRDefault="0004371A" w:rsidP="009B746B">
      <w:pPr>
        <w:pStyle w:val="Odlomakpopisa"/>
        <w:numPr>
          <w:ilvl w:val="0"/>
          <w:numId w:val="27"/>
        </w:numPr>
        <w:rPr>
          <w:szCs w:val="22"/>
        </w:rPr>
      </w:pPr>
      <w:r w:rsidRPr="00803184">
        <w:rPr>
          <w:szCs w:val="22"/>
        </w:rPr>
        <w:t xml:space="preserve">podaci o vrstama ložišta (tehnologijama izgaranja) i potrošnji goriva dobiveni putem </w:t>
      </w:r>
      <w:r w:rsidR="00810200" w:rsidRPr="00803184">
        <w:rPr>
          <w:szCs w:val="22"/>
        </w:rPr>
        <w:t>terensk</w:t>
      </w:r>
      <w:r w:rsidRPr="00803184">
        <w:rPr>
          <w:szCs w:val="22"/>
        </w:rPr>
        <w:t>ih</w:t>
      </w:r>
      <w:r w:rsidR="00810200" w:rsidRPr="00803184">
        <w:rPr>
          <w:szCs w:val="22"/>
        </w:rPr>
        <w:t xml:space="preserve"> istraživanja </w:t>
      </w:r>
      <w:r w:rsidRPr="00803184">
        <w:rPr>
          <w:szCs w:val="22"/>
        </w:rPr>
        <w:t xml:space="preserve">odnosno prikupljeni od </w:t>
      </w:r>
      <w:r w:rsidR="00055F8B" w:rsidRPr="00803184">
        <w:rPr>
          <w:szCs w:val="22"/>
        </w:rPr>
        <w:t>dimnjačarske službe</w:t>
      </w:r>
      <w:r w:rsidRPr="00803184">
        <w:rPr>
          <w:szCs w:val="22"/>
        </w:rPr>
        <w:t xml:space="preserve"> ili </w:t>
      </w:r>
      <w:r w:rsidR="00055F8B" w:rsidRPr="00803184">
        <w:rPr>
          <w:szCs w:val="22"/>
        </w:rPr>
        <w:t>provođenjem anketa</w:t>
      </w:r>
      <w:r w:rsidRPr="00803184">
        <w:rPr>
          <w:szCs w:val="22"/>
        </w:rPr>
        <w:t>.</w:t>
      </w:r>
    </w:p>
    <w:p w14:paraId="3E188E8D" w14:textId="77777777" w:rsidR="00055F8B" w:rsidRPr="00803184" w:rsidRDefault="00055F8B" w:rsidP="00C32FBB">
      <w:pPr>
        <w:rPr>
          <w:szCs w:val="22"/>
        </w:rPr>
      </w:pPr>
    </w:p>
    <w:p w14:paraId="4FFB1B80" w14:textId="489417C2" w:rsidR="00055F8B" w:rsidRPr="00803184" w:rsidRDefault="00055F8B" w:rsidP="00C32FBB">
      <w:pPr>
        <w:rPr>
          <w:szCs w:val="22"/>
        </w:rPr>
      </w:pPr>
      <w:r w:rsidRPr="00803184">
        <w:rPr>
          <w:szCs w:val="22"/>
        </w:rPr>
        <w:t xml:space="preserve">Izrada </w:t>
      </w:r>
      <w:r w:rsidR="00130BD6" w:rsidRPr="00803184">
        <w:rPr>
          <w:szCs w:val="22"/>
        </w:rPr>
        <w:t xml:space="preserve">kvalitetnog </w:t>
      </w:r>
      <w:r w:rsidRPr="00803184">
        <w:rPr>
          <w:szCs w:val="22"/>
        </w:rPr>
        <w:t xml:space="preserve">registra koji realno odražava </w:t>
      </w:r>
      <w:r w:rsidR="0004371A" w:rsidRPr="00803184">
        <w:rPr>
          <w:szCs w:val="22"/>
        </w:rPr>
        <w:t>brojnost i karakteristike malih ložišta zahtjeva kombinaciju oba pristupa. Npr. podaci DZS adekvatni su za prostornu raspodjelu, ali ne sadrž</w:t>
      </w:r>
      <w:r w:rsidR="00130BD6" w:rsidRPr="00803184">
        <w:rPr>
          <w:szCs w:val="22"/>
        </w:rPr>
        <w:t>e</w:t>
      </w:r>
      <w:r w:rsidR="0004371A" w:rsidRPr="00803184">
        <w:rPr>
          <w:szCs w:val="22"/>
        </w:rPr>
        <w:t xml:space="preserve"> informacije o tehnologijama izgaranja niti podatke o potrošnji goriva. Stoga je </w:t>
      </w:r>
      <w:r w:rsidR="00130BD6" w:rsidRPr="00803184">
        <w:rPr>
          <w:szCs w:val="22"/>
        </w:rPr>
        <w:t xml:space="preserve">te </w:t>
      </w:r>
      <w:r w:rsidR="000D4BA1" w:rsidRPr="00803184">
        <w:rPr>
          <w:szCs w:val="22"/>
        </w:rPr>
        <w:t>podatke</w:t>
      </w:r>
      <w:r w:rsidR="00130BD6" w:rsidRPr="00803184">
        <w:rPr>
          <w:szCs w:val="22"/>
        </w:rPr>
        <w:t xml:space="preserve"> potrebno</w:t>
      </w:r>
      <w:r w:rsidR="0004371A" w:rsidRPr="00803184">
        <w:rPr>
          <w:szCs w:val="22"/>
        </w:rPr>
        <w:t xml:space="preserve"> prikupiti putem dimnjačarske službe i/ili anketiranjem. S druge strane provođenje terenskih istraživanja na čitavom administrativnom području Grada Velike Gorice teško je praktično izvesti te se nameće nužnost odabira </w:t>
      </w:r>
      <w:r w:rsidR="00692A61" w:rsidRPr="00803184">
        <w:rPr>
          <w:szCs w:val="22"/>
        </w:rPr>
        <w:t xml:space="preserve">reprezentativnog uzorka za </w:t>
      </w:r>
      <w:r w:rsidR="00130BD6" w:rsidRPr="00803184">
        <w:rPr>
          <w:szCs w:val="22"/>
        </w:rPr>
        <w:t>provedbu terenskog istraživanja</w:t>
      </w:r>
      <w:r w:rsidR="00692A61" w:rsidRPr="00803184">
        <w:rPr>
          <w:szCs w:val="22"/>
        </w:rPr>
        <w:t>.</w:t>
      </w:r>
    </w:p>
    <w:p w14:paraId="39E52978" w14:textId="77777777" w:rsidR="00055F8B" w:rsidRPr="00803184" w:rsidRDefault="00055F8B" w:rsidP="00C32FBB">
      <w:pPr>
        <w:rPr>
          <w:szCs w:val="22"/>
        </w:rPr>
      </w:pPr>
    </w:p>
    <w:p w14:paraId="26657376" w14:textId="55B8A787" w:rsidR="00692A61" w:rsidRPr="00803184" w:rsidRDefault="00692A61" w:rsidP="00692A61">
      <w:pPr>
        <w:rPr>
          <w:szCs w:val="22"/>
        </w:rPr>
      </w:pPr>
      <w:r w:rsidRPr="00803184">
        <w:rPr>
          <w:szCs w:val="22"/>
        </w:rPr>
        <w:t>Ovaj se projekt sastoji od sljedećih aktivnosti:</w:t>
      </w:r>
    </w:p>
    <w:p w14:paraId="627E29C8" w14:textId="044871B4" w:rsidR="002B5B68" w:rsidRPr="00803184" w:rsidRDefault="00AA628A" w:rsidP="009B746B">
      <w:pPr>
        <w:pStyle w:val="Odlomakpopisa"/>
        <w:numPr>
          <w:ilvl w:val="0"/>
          <w:numId w:val="28"/>
        </w:numPr>
        <w:rPr>
          <w:szCs w:val="22"/>
        </w:rPr>
      </w:pPr>
      <w:r w:rsidRPr="00803184">
        <w:rPr>
          <w:szCs w:val="22"/>
        </w:rPr>
        <w:t xml:space="preserve">određivanje </w:t>
      </w:r>
      <w:r w:rsidR="00692A61" w:rsidRPr="00803184">
        <w:rPr>
          <w:szCs w:val="22"/>
        </w:rPr>
        <w:t>metodologije za izradu katastra malih ložišta ovisno o raspoloživosti podataka iz „Popisa stanovništva, kućanstava i stanova 2021“ i mogućnosti terenskih istraživanja</w:t>
      </w:r>
      <w:r w:rsidR="00130BD6" w:rsidRPr="00803184">
        <w:rPr>
          <w:szCs w:val="22"/>
        </w:rPr>
        <w:t>;</w:t>
      </w:r>
    </w:p>
    <w:p w14:paraId="1CB2AD45" w14:textId="5962AFD0" w:rsidR="00692A61" w:rsidRPr="00803184" w:rsidRDefault="002B5B68" w:rsidP="009B746B">
      <w:pPr>
        <w:pStyle w:val="Odlomakpopisa"/>
        <w:numPr>
          <w:ilvl w:val="0"/>
          <w:numId w:val="28"/>
        </w:numPr>
        <w:rPr>
          <w:szCs w:val="22"/>
        </w:rPr>
      </w:pPr>
      <w:r w:rsidRPr="00803184">
        <w:rPr>
          <w:szCs w:val="22"/>
        </w:rPr>
        <w:t xml:space="preserve">provedba terenskih istraživanja </w:t>
      </w:r>
      <w:r w:rsidR="000D4BA1" w:rsidRPr="00803184">
        <w:rPr>
          <w:szCs w:val="22"/>
        </w:rPr>
        <w:t>putem</w:t>
      </w:r>
      <w:r w:rsidRPr="00803184">
        <w:rPr>
          <w:szCs w:val="22"/>
        </w:rPr>
        <w:t xml:space="preserve"> anketnog upitnika (papirnati ili digitalni), vizualnim pregledom (tip ložišta, količina drva) ili izravnim razgovorom sa stanovnikom obiteljske kuće o navikama grijanja</w:t>
      </w:r>
      <w:r w:rsidR="00130BD6" w:rsidRPr="00803184">
        <w:rPr>
          <w:szCs w:val="22"/>
        </w:rPr>
        <w:t>;</w:t>
      </w:r>
    </w:p>
    <w:p w14:paraId="37FB0172" w14:textId="73E24861" w:rsidR="00810200" w:rsidRPr="00803184" w:rsidRDefault="002B5B68" w:rsidP="009B746B">
      <w:pPr>
        <w:pStyle w:val="Odlomakpopisa"/>
        <w:numPr>
          <w:ilvl w:val="0"/>
          <w:numId w:val="28"/>
        </w:numPr>
        <w:rPr>
          <w:szCs w:val="22"/>
        </w:rPr>
      </w:pPr>
      <w:r w:rsidRPr="00803184">
        <w:rPr>
          <w:szCs w:val="22"/>
        </w:rPr>
        <w:t>analiza</w:t>
      </w:r>
      <w:r w:rsidR="00692A61" w:rsidRPr="00803184">
        <w:rPr>
          <w:szCs w:val="22"/>
        </w:rPr>
        <w:t xml:space="preserve"> podataka i izrada elaborata „Katastra malih ložišta za području Velike Gorice“ koji sadrži opis metodologije, prikaz prikupljenih podataka te izračun emisija.</w:t>
      </w:r>
    </w:p>
    <w:p w14:paraId="614E467D" w14:textId="77777777" w:rsidR="00E10EA5" w:rsidRPr="00803184" w:rsidRDefault="00E10EA5" w:rsidP="00C32FBB">
      <w:pPr>
        <w:rPr>
          <w:szCs w:val="22"/>
        </w:rPr>
      </w:pPr>
    </w:p>
    <w:p w14:paraId="344885A8" w14:textId="07A5F128" w:rsidR="00B56C84" w:rsidRPr="00803184" w:rsidRDefault="00A52EA9" w:rsidP="00B56C84">
      <w:pPr>
        <w:pStyle w:val="mojTekst"/>
        <w:rPr>
          <w:rFonts w:eastAsia="Calibri"/>
          <w:i/>
          <w:iCs/>
          <w:u w:val="single"/>
        </w:rPr>
      </w:pPr>
      <w:r w:rsidRPr="00803184">
        <w:rPr>
          <w:rFonts w:eastAsia="Calibri"/>
          <w:i/>
          <w:iCs/>
          <w:u w:val="single"/>
        </w:rPr>
        <w:t>Poveznica s drugim dokumentima zaštite okoliša Grada Velike Gorice</w:t>
      </w:r>
      <w:r w:rsidR="00B56C84" w:rsidRPr="00803184">
        <w:rPr>
          <w:rFonts w:eastAsia="Calibri"/>
          <w:i/>
          <w:iCs/>
          <w:u w:val="single"/>
        </w:rPr>
        <w:t>:</w:t>
      </w:r>
    </w:p>
    <w:p w14:paraId="6E741E26" w14:textId="04213BA4" w:rsidR="00B56C84" w:rsidRPr="00803184" w:rsidRDefault="00A52EA9" w:rsidP="00694CCF">
      <w:pPr>
        <w:pStyle w:val="Odlomakpopisa"/>
        <w:numPr>
          <w:ilvl w:val="0"/>
          <w:numId w:val="32"/>
        </w:numPr>
        <w:rPr>
          <w:szCs w:val="22"/>
        </w:rPr>
      </w:pPr>
      <w:r w:rsidRPr="00803184">
        <w:rPr>
          <w:szCs w:val="22"/>
        </w:rPr>
        <w:t>Akcijski plan za poboljšanje kvalitete zraka s obzirom na lebdeće čestice PM</w:t>
      </w:r>
      <w:r w:rsidRPr="00803184">
        <w:rPr>
          <w:szCs w:val="22"/>
          <w:vertAlign w:val="subscript"/>
        </w:rPr>
        <w:t xml:space="preserve">2,5 </w:t>
      </w:r>
      <w:r w:rsidRPr="00803184">
        <w:rPr>
          <w:szCs w:val="22"/>
        </w:rPr>
        <w:t xml:space="preserve">na području Grada Velike Gorice - </w:t>
      </w:r>
      <w:r w:rsidR="00B56C84" w:rsidRPr="00803184">
        <w:rPr>
          <w:szCs w:val="22"/>
        </w:rPr>
        <w:t>„Mjera M2-2 Izraditi registar emisija one</w:t>
      </w:r>
      <w:r w:rsidR="00B56C84" w:rsidRPr="00803184">
        <w:rPr>
          <w:rFonts w:hint="eastAsia"/>
          <w:szCs w:val="22"/>
        </w:rPr>
        <w:t>č</w:t>
      </w:r>
      <w:r w:rsidR="00B56C84" w:rsidRPr="00803184">
        <w:rPr>
          <w:szCs w:val="22"/>
        </w:rPr>
        <w:t>i</w:t>
      </w:r>
      <w:r w:rsidR="00B56C84" w:rsidRPr="00803184">
        <w:rPr>
          <w:rFonts w:hint="eastAsia"/>
          <w:szCs w:val="22"/>
        </w:rPr>
        <w:t>šć</w:t>
      </w:r>
      <w:r w:rsidR="00B56C84" w:rsidRPr="00803184">
        <w:rPr>
          <w:szCs w:val="22"/>
        </w:rPr>
        <w:t>uju</w:t>
      </w:r>
      <w:r w:rsidR="00B56C84" w:rsidRPr="00803184">
        <w:rPr>
          <w:rFonts w:hint="eastAsia"/>
          <w:szCs w:val="22"/>
        </w:rPr>
        <w:t>ć</w:t>
      </w:r>
      <w:r w:rsidR="00B56C84" w:rsidRPr="00803184">
        <w:rPr>
          <w:szCs w:val="22"/>
        </w:rPr>
        <w:t xml:space="preserve">ih tvari za male i difuzne izvore“ iz </w:t>
      </w:r>
    </w:p>
    <w:p w14:paraId="6D2F5D69" w14:textId="77777777" w:rsidR="00B56C84" w:rsidRPr="00803184" w:rsidRDefault="00B56C84" w:rsidP="00C32FBB">
      <w:pPr>
        <w:rPr>
          <w:szCs w:val="22"/>
        </w:rPr>
      </w:pPr>
    </w:p>
    <w:bookmarkEnd w:id="934"/>
    <w:p w14:paraId="488D8D3D" w14:textId="61E83D11" w:rsidR="003E524E" w:rsidRPr="00803184" w:rsidRDefault="00694CCF" w:rsidP="00C2617F">
      <w:pPr>
        <w:rPr>
          <w:b/>
          <w:bCs/>
          <w:szCs w:val="22"/>
          <w:highlight w:val="lightGray"/>
        </w:rPr>
      </w:pPr>
      <w:r w:rsidRPr="00803184">
        <w:rPr>
          <w:b/>
          <w:bCs/>
          <w:szCs w:val="22"/>
          <w:highlight w:val="lightGray"/>
        </w:rPr>
        <w:t>IP-</w:t>
      </w:r>
      <w:r w:rsidR="00642961" w:rsidRPr="00803184">
        <w:rPr>
          <w:b/>
          <w:bCs/>
          <w:szCs w:val="22"/>
          <w:highlight w:val="lightGray"/>
        </w:rPr>
        <w:t xml:space="preserve">2 </w:t>
      </w:r>
      <w:r w:rsidR="00F202F3" w:rsidRPr="00803184">
        <w:rPr>
          <w:b/>
          <w:bCs/>
          <w:szCs w:val="22"/>
          <w:highlight w:val="lightGray"/>
        </w:rPr>
        <w:t xml:space="preserve">Korekcija </w:t>
      </w:r>
      <w:r w:rsidR="003E524E" w:rsidRPr="00803184">
        <w:rPr>
          <w:b/>
          <w:bCs/>
          <w:szCs w:val="22"/>
          <w:highlight w:val="lightGray"/>
        </w:rPr>
        <w:t>dnevn</w:t>
      </w:r>
      <w:r w:rsidR="00F31009" w:rsidRPr="00803184">
        <w:rPr>
          <w:b/>
          <w:bCs/>
          <w:szCs w:val="22"/>
          <w:highlight w:val="lightGray"/>
        </w:rPr>
        <w:t>ih</w:t>
      </w:r>
      <w:r w:rsidR="003E524E" w:rsidRPr="00803184">
        <w:rPr>
          <w:b/>
          <w:bCs/>
          <w:szCs w:val="22"/>
          <w:highlight w:val="lightGray"/>
        </w:rPr>
        <w:t xml:space="preserve"> koncentracij</w:t>
      </w:r>
      <w:r w:rsidR="00F31009" w:rsidRPr="00803184">
        <w:rPr>
          <w:b/>
          <w:bCs/>
          <w:szCs w:val="22"/>
          <w:highlight w:val="lightGray"/>
        </w:rPr>
        <w:t>a</w:t>
      </w:r>
      <w:r w:rsidR="003E524E" w:rsidRPr="00803184">
        <w:rPr>
          <w:b/>
          <w:bCs/>
          <w:szCs w:val="22"/>
          <w:highlight w:val="lightGray"/>
        </w:rPr>
        <w:t xml:space="preserve"> lebdećih čestica PM</w:t>
      </w:r>
      <w:r w:rsidR="003E524E" w:rsidRPr="00803184">
        <w:rPr>
          <w:b/>
          <w:bCs/>
          <w:szCs w:val="22"/>
          <w:highlight w:val="lightGray"/>
          <w:vertAlign w:val="subscript"/>
        </w:rPr>
        <w:t>10</w:t>
      </w:r>
      <w:r w:rsidR="00F31009" w:rsidRPr="00803184">
        <w:rPr>
          <w:b/>
          <w:bCs/>
          <w:szCs w:val="22"/>
          <w:highlight w:val="lightGray"/>
        </w:rPr>
        <w:t xml:space="preserve"> s obzirom na doprinos prirodnih izvora</w:t>
      </w:r>
    </w:p>
    <w:p w14:paraId="797039B2" w14:textId="77777777" w:rsidR="003E524E" w:rsidRPr="00803184" w:rsidRDefault="003E524E" w:rsidP="003E524E">
      <w:pPr>
        <w:tabs>
          <w:tab w:val="left" w:pos="709"/>
        </w:tabs>
        <w:ind w:left="991" w:hanging="283"/>
        <w:rPr>
          <w:szCs w:val="22"/>
        </w:rPr>
      </w:pPr>
    </w:p>
    <w:p w14:paraId="67FC0FE7" w14:textId="4F4F3E26" w:rsidR="00C2617F" w:rsidRPr="00803184" w:rsidRDefault="00C2617F" w:rsidP="00C2617F">
      <w:pPr>
        <w:rPr>
          <w:szCs w:val="22"/>
        </w:rPr>
      </w:pPr>
      <w:r w:rsidRPr="00803184">
        <w:rPr>
          <w:szCs w:val="22"/>
        </w:rPr>
        <w:t xml:space="preserve">Onečišćenja iz prirodnih izvora su emisije onečišćujućih tvari koje nisu izravno ni neizravno uzrokovane ljudskim aktivnostima, uključujući prirodne pojave kao što su vulkanske erupcije, seizmičke aktivnosti, geotermalne aktivnosti, požari na nepristupačnim područjima, snažni </w:t>
      </w:r>
      <w:r w:rsidRPr="00803184">
        <w:rPr>
          <w:szCs w:val="22"/>
        </w:rPr>
        <w:lastRenderedPageBreak/>
        <w:t xml:space="preserve">vjetrovi, </w:t>
      </w:r>
      <w:proofErr w:type="spellStart"/>
      <w:r w:rsidRPr="00803184">
        <w:rPr>
          <w:szCs w:val="22"/>
        </w:rPr>
        <w:t>posolica</w:t>
      </w:r>
      <w:proofErr w:type="spellEnd"/>
      <w:r w:rsidRPr="00803184">
        <w:rPr>
          <w:szCs w:val="22"/>
        </w:rPr>
        <w:t xml:space="preserve"> ili atmosfersko </w:t>
      </w:r>
      <w:proofErr w:type="spellStart"/>
      <w:r w:rsidRPr="00803184">
        <w:rPr>
          <w:szCs w:val="22"/>
        </w:rPr>
        <w:t>resuspendiranje</w:t>
      </w:r>
      <w:proofErr w:type="spellEnd"/>
      <w:r w:rsidRPr="00803184">
        <w:rPr>
          <w:szCs w:val="22"/>
        </w:rPr>
        <w:t xml:space="preserve"> (ponovno atmosfersko podizanje) ili prijenos prirodnih čestica iz sušnih područja.</w:t>
      </w:r>
    </w:p>
    <w:p w14:paraId="784E5521" w14:textId="77777777" w:rsidR="00C2617F" w:rsidRPr="00803184" w:rsidRDefault="00C2617F" w:rsidP="00C2617F">
      <w:pPr>
        <w:rPr>
          <w:szCs w:val="22"/>
        </w:rPr>
      </w:pPr>
    </w:p>
    <w:p w14:paraId="56ABCC8D" w14:textId="6E3FF5A7" w:rsidR="0041739C" w:rsidRPr="00803184" w:rsidRDefault="003E524E" w:rsidP="00C2617F">
      <w:pPr>
        <w:rPr>
          <w:szCs w:val="22"/>
        </w:rPr>
      </w:pPr>
      <w:r w:rsidRPr="00803184">
        <w:rPr>
          <w:szCs w:val="22"/>
        </w:rPr>
        <w:t>Rezultati modeliranja</w:t>
      </w:r>
      <w:r w:rsidR="00C2617F" w:rsidRPr="00803184">
        <w:rPr>
          <w:szCs w:val="22"/>
        </w:rPr>
        <w:t xml:space="preserve"> u okviru </w:t>
      </w:r>
      <w:r w:rsidR="00F31009" w:rsidRPr="00803184">
        <w:rPr>
          <w:szCs w:val="22"/>
        </w:rPr>
        <w:t xml:space="preserve">projekta </w:t>
      </w:r>
      <w:proofErr w:type="spellStart"/>
      <w:r w:rsidR="00C2617F" w:rsidRPr="00803184">
        <w:rPr>
          <w:szCs w:val="22"/>
        </w:rPr>
        <w:t>Copernicus</w:t>
      </w:r>
      <w:proofErr w:type="spellEnd"/>
      <w:r w:rsidRPr="00803184">
        <w:rPr>
          <w:szCs w:val="22"/>
        </w:rPr>
        <w:t xml:space="preserve"> (vidi</w:t>
      </w:r>
      <w:r w:rsidR="00C2617F" w:rsidRPr="00803184">
        <w:rPr>
          <w:szCs w:val="22"/>
        </w:rPr>
        <w:t xml:space="preserve"> </w:t>
      </w:r>
      <w:r w:rsidR="00C2617F" w:rsidRPr="00803184">
        <w:rPr>
          <w:szCs w:val="22"/>
        </w:rPr>
        <w:fldChar w:fldCharType="begin"/>
      </w:r>
      <w:r w:rsidR="00C2617F" w:rsidRPr="00803184">
        <w:rPr>
          <w:szCs w:val="22"/>
        </w:rPr>
        <w:instrText xml:space="preserve"> REF _Ref213416489 \h </w:instrText>
      </w:r>
      <w:r w:rsidR="00803184">
        <w:rPr>
          <w:szCs w:val="22"/>
        </w:rPr>
        <w:instrText xml:space="preserve"> \* MERGEFORMAT </w:instrText>
      </w:r>
      <w:r w:rsidR="00C2617F" w:rsidRPr="00803184">
        <w:rPr>
          <w:szCs w:val="22"/>
        </w:rPr>
      </w:r>
      <w:r w:rsidR="00C2617F" w:rsidRPr="00803184">
        <w:rPr>
          <w:szCs w:val="22"/>
        </w:rPr>
        <w:fldChar w:fldCharType="separate"/>
      </w:r>
      <w:r w:rsidR="00EF24E6" w:rsidRPr="00EF24E6">
        <w:rPr>
          <w:szCs w:val="22"/>
        </w:rPr>
        <w:t xml:space="preserve">Sl. </w:t>
      </w:r>
      <w:r w:rsidR="00EF24E6" w:rsidRPr="00EF24E6">
        <w:rPr>
          <w:noProof/>
          <w:szCs w:val="22"/>
        </w:rPr>
        <w:t>6</w:t>
      </w:r>
      <w:r w:rsidR="00EF24E6" w:rsidRPr="00EF24E6">
        <w:rPr>
          <w:noProof/>
          <w:szCs w:val="22"/>
        </w:rPr>
        <w:noBreakHyphen/>
        <w:t>7</w:t>
      </w:r>
      <w:r w:rsidR="00C2617F" w:rsidRPr="00803184">
        <w:rPr>
          <w:szCs w:val="22"/>
        </w:rPr>
        <w:fldChar w:fldCharType="end"/>
      </w:r>
      <w:r w:rsidRPr="00803184">
        <w:rPr>
          <w:szCs w:val="22"/>
        </w:rPr>
        <w:t xml:space="preserve">) pokazuju da </w:t>
      </w:r>
      <w:r w:rsidR="00C2617F" w:rsidRPr="00803184">
        <w:rPr>
          <w:szCs w:val="22"/>
        </w:rPr>
        <w:t>su</w:t>
      </w:r>
      <w:r w:rsidRPr="00803184">
        <w:rPr>
          <w:szCs w:val="22"/>
        </w:rPr>
        <w:t xml:space="preserve"> </w:t>
      </w:r>
      <w:r w:rsidR="00C2617F" w:rsidRPr="00803184">
        <w:rPr>
          <w:szCs w:val="22"/>
        </w:rPr>
        <w:t xml:space="preserve">u 2024. godini  </w:t>
      </w:r>
      <w:r w:rsidRPr="00803184">
        <w:rPr>
          <w:szCs w:val="22"/>
        </w:rPr>
        <w:t xml:space="preserve"> </w:t>
      </w:r>
      <w:r w:rsidR="00C2617F" w:rsidRPr="00803184">
        <w:rPr>
          <w:szCs w:val="22"/>
        </w:rPr>
        <w:t xml:space="preserve">bile tri epizode visokih dnevnih koncentracija </w:t>
      </w:r>
      <w:r w:rsidRPr="00803184">
        <w:rPr>
          <w:szCs w:val="22"/>
        </w:rPr>
        <w:t>PM</w:t>
      </w:r>
      <w:r w:rsidRPr="00803184">
        <w:rPr>
          <w:szCs w:val="22"/>
          <w:vertAlign w:val="subscript"/>
        </w:rPr>
        <w:t>10</w:t>
      </w:r>
      <w:r w:rsidRPr="00803184">
        <w:rPr>
          <w:szCs w:val="22"/>
        </w:rPr>
        <w:t xml:space="preserve"> </w:t>
      </w:r>
      <w:r w:rsidR="00F202F3" w:rsidRPr="00803184">
        <w:rPr>
          <w:szCs w:val="22"/>
        </w:rPr>
        <w:t>povezne s</w:t>
      </w:r>
      <w:r w:rsidR="00C2617F" w:rsidRPr="00803184">
        <w:rPr>
          <w:szCs w:val="22"/>
        </w:rPr>
        <w:t xml:space="preserve"> prirodn</w:t>
      </w:r>
      <w:r w:rsidR="00F202F3" w:rsidRPr="00803184">
        <w:rPr>
          <w:szCs w:val="22"/>
        </w:rPr>
        <w:t>im izvorima</w:t>
      </w:r>
      <w:r w:rsidR="00F31009" w:rsidRPr="00803184">
        <w:rPr>
          <w:szCs w:val="22"/>
        </w:rPr>
        <w:t>,</w:t>
      </w:r>
      <w:r w:rsidR="00C2617F" w:rsidRPr="00803184">
        <w:rPr>
          <w:szCs w:val="22"/>
        </w:rPr>
        <w:t xml:space="preserve"> odnosno saharsk</w:t>
      </w:r>
      <w:r w:rsidR="00F202F3" w:rsidRPr="00803184">
        <w:rPr>
          <w:szCs w:val="22"/>
        </w:rPr>
        <w:t>om</w:t>
      </w:r>
      <w:r w:rsidR="00C2617F" w:rsidRPr="00803184">
        <w:rPr>
          <w:szCs w:val="22"/>
        </w:rPr>
        <w:t xml:space="preserve"> prašin</w:t>
      </w:r>
      <w:r w:rsidR="00F202F3" w:rsidRPr="00803184">
        <w:rPr>
          <w:szCs w:val="22"/>
        </w:rPr>
        <w:t>om</w:t>
      </w:r>
      <w:r w:rsidR="00C2617F" w:rsidRPr="00803184">
        <w:rPr>
          <w:szCs w:val="22"/>
        </w:rPr>
        <w:t>. U godinama kada je broj dana prekoračenja granične vrijednosti za dnevne koncentracije PM</w:t>
      </w:r>
      <w:r w:rsidR="00C2617F" w:rsidRPr="00803184">
        <w:rPr>
          <w:szCs w:val="22"/>
          <w:vertAlign w:val="subscript"/>
        </w:rPr>
        <w:t>10</w:t>
      </w:r>
      <w:r w:rsidR="00C2617F" w:rsidRPr="00803184">
        <w:rPr>
          <w:szCs w:val="22"/>
        </w:rPr>
        <w:t xml:space="preserve"> </w:t>
      </w:r>
      <w:r w:rsidR="00F31009" w:rsidRPr="00803184">
        <w:rPr>
          <w:szCs w:val="22"/>
        </w:rPr>
        <w:t xml:space="preserve">neznatno </w:t>
      </w:r>
      <w:r w:rsidR="00C2617F" w:rsidRPr="00803184">
        <w:rPr>
          <w:szCs w:val="22"/>
        </w:rPr>
        <w:t>veći od dozvoljenog broja</w:t>
      </w:r>
      <w:r w:rsidR="0041739C" w:rsidRPr="00803184">
        <w:rPr>
          <w:szCs w:val="22"/>
        </w:rPr>
        <w:t>,</w:t>
      </w:r>
      <w:r w:rsidR="00C2617F" w:rsidRPr="00803184">
        <w:rPr>
          <w:szCs w:val="22"/>
        </w:rPr>
        <w:t xml:space="preserve"> „oduzimanje“ prirodnih izvora može biti ključn</w:t>
      </w:r>
      <w:r w:rsidR="0041739C" w:rsidRPr="00803184">
        <w:rPr>
          <w:szCs w:val="22"/>
        </w:rPr>
        <w:t>o za zadržavanje prve kategorije kvalitete zraka.</w:t>
      </w:r>
    </w:p>
    <w:p w14:paraId="19B260C5" w14:textId="77777777" w:rsidR="0041739C" w:rsidRPr="00803184" w:rsidRDefault="0041739C" w:rsidP="00C2617F">
      <w:pPr>
        <w:rPr>
          <w:szCs w:val="22"/>
        </w:rPr>
      </w:pPr>
    </w:p>
    <w:p w14:paraId="392D5C32" w14:textId="47A348F9" w:rsidR="00F202F3" w:rsidRPr="00803184" w:rsidRDefault="0041739C" w:rsidP="0041739C">
      <w:pPr>
        <w:rPr>
          <w:szCs w:val="22"/>
        </w:rPr>
      </w:pPr>
      <w:r w:rsidRPr="00803184">
        <w:rPr>
          <w:szCs w:val="22"/>
        </w:rPr>
        <w:t xml:space="preserve">Sukladno članku 59. Zakona o zaštiti zraka, nadležno Ministarstvo osigurava dostupnost podataka Europskoj komisiji </w:t>
      </w:r>
      <w:r w:rsidR="00F31009" w:rsidRPr="00803184">
        <w:rPr>
          <w:szCs w:val="22"/>
        </w:rPr>
        <w:t>uključujući i procjenu razine</w:t>
      </w:r>
      <w:r w:rsidRPr="00803184">
        <w:rPr>
          <w:szCs w:val="22"/>
        </w:rPr>
        <w:t xml:space="preserve"> onečišćenja iz prirodnih izvora</w:t>
      </w:r>
      <w:r w:rsidR="00F31009" w:rsidRPr="00803184">
        <w:rPr>
          <w:szCs w:val="22"/>
        </w:rPr>
        <w:t xml:space="preserve">. </w:t>
      </w:r>
      <w:r w:rsidRPr="00803184">
        <w:rPr>
          <w:szCs w:val="22"/>
        </w:rPr>
        <w:t xml:space="preserve">Ova se obveza odnosi </w:t>
      </w:r>
      <w:r w:rsidR="00F31009" w:rsidRPr="00803184">
        <w:rPr>
          <w:szCs w:val="22"/>
        </w:rPr>
        <w:t>isključivo</w:t>
      </w:r>
      <w:r w:rsidRPr="00803184">
        <w:rPr>
          <w:szCs w:val="22"/>
        </w:rPr>
        <w:t xml:space="preserve"> na mjerne postaje državne mreže koje se koriste za uzajamnu razmjenu informacija i izvješćivanja o kvaliteti zraka između Ministarstva i Europske komisiju, </w:t>
      </w:r>
      <w:r w:rsidR="00F31009" w:rsidRPr="00803184">
        <w:rPr>
          <w:szCs w:val="22"/>
        </w:rPr>
        <w:t xml:space="preserve">među </w:t>
      </w:r>
      <w:r w:rsidRPr="00803184">
        <w:rPr>
          <w:szCs w:val="22"/>
        </w:rPr>
        <w:t xml:space="preserve">kojima je i </w:t>
      </w:r>
      <w:r w:rsidR="00F31009" w:rsidRPr="00803184">
        <w:rPr>
          <w:szCs w:val="22"/>
        </w:rPr>
        <w:t xml:space="preserve">mjerna postaja </w:t>
      </w:r>
      <w:r w:rsidRPr="00803184">
        <w:rPr>
          <w:szCs w:val="22"/>
        </w:rPr>
        <w:t xml:space="preserve">Zagreb-3. </w:t>
      </w:r>
      <w:r w:rsidR="005653B6" w:rsidRPr="00803184">
        <w:rPr>
          <w:szCs w:val="22"/>
        </w:rPr>
        <w:t>Sukladno članku 7. Zakona o zaštiti zraka, modeliranje za potrebe izvješćivanja iz članka 59. provodi Državni hidrometeorološki zavod.</w:t>
      </w:r>
    </w:p>
    <w:p w14:paraId="79020EF3" w14:textId="77777777" w:rsidR="00F202F3" w:rsidRPr="00803184" w:rsidRDefault="00F202F3" w:rsidP="0041739C">
      <w:pPr>
        <w:rPr>
          <w:szCs w:val="22"/>
        </w:rPr>
      </w:pPr>
    </w:p>
    <w:p w14:paraId="23A51B8C" w14:textId="1E58C406" w:rsidR="003E524E" w:rsidRPr="00803184" w:rsidRDefault="00156A6B" w:rsidP="00C2617F">
      <w:pPr>
        <w:rPr>
          <w:szCs w:val="22"/>
        </w:rPr>
      </w:pPr>
      <w:r w:rsidRPr="00803184">
        <w:rPr>
          <w:szCs w:val="22"/>
        </w:rPr>
        <w:t>Pri izradi godišnjeg izvješća o praćenju kvalitete zraka na mjernoj postaji Međunarodna zračna luka Zagreb, ispitni laboratorij treba provjeriti raspoloživost podataka o doprinosu prirodnih izvora na lokaciji mjerne postaje Zagreb-3. Kada takvi podaci postanu raspoloživi, ispitni laboratorij ih treba uzeti u obzir pri ocjenjivanju kvalitete zraka za lebdeće čestice PM</w:t>
      </w:r>
      <w:r w:rsidRPr="00803184">
        <w:rPr>
          <w:szCs w:val="22"/>
          <w:vertAlign w:val="subscript"/>
        </w:rPr>
        <w:t>10</w:t>
      </w:r>
      <w:r w:rsidRPr="00803184">
        <w:rPr>
          <w:szCs w:val="22"/>
        </w:rPr>
        <w:t xml:space="preserve"> na mjernoj postaji Međunarodna zračna luka Zagreb.</w:t>
      </w:r>
    </w:p>
    <w:p w14:paraId="0FF28C83" w14:textId="77777777" w:rsidR="00156A6B" w:rsidRPr="00803184" w:rsidRDefault="00156A6B" w:rsidP="00C2617F">
      <w:pPr>
        <w:rPr>
          <w:szCs w:val="22"/>
        </w:rPr>
      </w:pPr>
    </w:p>
    <w:p w14:paraId="101E8774" w14:textId="77777777" w:rsidR="003E524E" w:rsidRPr="00803184" w:rsidRDefault="003E524E" w:rsidP="00C2617F">
      <w:pPr>
        <w:rPr>
          <w:i/>
          <w:iCs/>
          <w:szCs w:val="22"/>
          <w:u w:val="single"/>
        </w:rPr>
      </w:pPr>
      <w:r w:rsidRPr="00803184">
        <w:rPr>
          <w:i/>
          <w:iCs/>
          <w:szCs w:val="22"/>
          <w:u w:val="single"/>
        </w:rPr>
        <w:t>Pokazatelji za praćenje provedbe mjere:</w:t>
      </w:r>
    </w:p>
    <w:p w14:paraId="1CA25E38" w14:textId="4FB970FA" w:rsidR="00F202F3" w:rsidRPr="00803184" w:rsidRDefault="003E524E" w:rsidP="00F202F3">
      <w:pPr>
        <w:pStyle w:val="Odlomakpopisa"/>
        <w:numPr>
          <w:ilvl w:val="0"/>
          <w:numId w:val="32"/>
        </w:numPr>
        <w:rPr>
          <w:szCs w:val="22"/>
        </w:rPr>
      </w:pPr>
      <w:r w:rsidRPr="00803184">
        <w:rPr>
          <w:szCs w:val="22"/>
        </w:rPr>
        <w:t xml:space="preserve">podaci </w:t>
      </w:r>
      <w:r w:rsidR="0041739C" w:rsidRPr="00803184">
        <w:rPr>
          <w:szCs w:val="22"/>
        </w:rPr>
        <w:t>o doprinosu</w:t>
      </w:r>
      <w:r w:rsidRPr="00803184">
        <w:rPr>
          <w:szCs w:val="22"/>
        </w:rPr>
        <w:t xml:space="preserve"> prirodnih izvora</w:t>
      </w:r>
      <w:r w:rsidR="0041739C" w:rsidRPr="00803184">
        <w:rPr>
          <w:szCs w:val="22"/>
        </w:rPr>
        <w:t xml:space="preserve"> dnevnim koncentracijama PM</w:t>
      </w:r>
      <w:r w:rsidR="0041739C" w:rsidRPr="00803184">
        <w:rPr>
          <w:szCs w:val="22"/>
          <w:vertAlign w:val="subscript"/>
        </w:rPr>
        <w:t>10</w:t>
      </w:r>
      <w:r w:rsidR="0041739C" w:rsidRPr="00803184">
        <w:rPr>
          <w:szCs w:val="22"/>
        </w:rPr>
        <w:t xml:space="preserve"> </w:t>
      </w:r>
      <w:r w:rsidR="00F202F3" w:rsidRPr="00803184">
        <w:rPr>
          <w:szCs w:val="22"/>
        </w:rPr>
        <w:t>za</w:t>
      </w:r>
      <w:r w:rsidR="0041739C" w:rsidRPr="00803184">
        <w:rPr>
          <w:szCs w:val="22"/>
        </w:rPr>
        <w:t xml:space="preserve"> lokacij</w:t>
      </w:r>
      <w:r w:rsidR="00F202F3" w:rsidRPr="00803184">
        <w:rPr>
          <w:szCs w:val="22"/>
        </w:rPr>
        <w:t>u</w:t>
      </w:r>
      <w:r w:rsidR="0041739C" w:rsidRPr="00803184">
        <w:rPr>
          <w:szCs w:val="22"/>
        </w:rPr>
        <w:t xml:space="preserve"> mjerne postaje državne mreže Zagreb-3</w:t>
      </w:r>
      <w:r w:rsidR="00F202F3" w:rsidRPr="00803184">
        <w:rPr>
          <w:szCs w:val="22"/>
        </w:rPr>
        <w:t>,</w:t>
      </w:r>
    </w:p>
    <w:p w14:paraId="6F250C89" w14:textId="593CD245" w:rsidR="00694CCF" w:rsidRPr="00803184" w:rsidRDefault="00F202F3" w:rsidP="00C16A62">
      <w:pPr>
        <w:pStyle w:val="Odlomakpopisa"/>
        <w:numPr>
          <w:ilvl w:val="0"/>
          <w:numId w:val="32"/>
        </w:numPr>
        <w:rPr>
          <w:szCs w:val="22"/>
        </w:rPr>
      </w:pPr>
      <w:r w:rsidRPr="00803184">
        <w:rPr>
          <w:szCs w:val="22"/>
        </w:rPr>
        <w:t xml:space="preserve">korekcija podataka mjerenja </w:t>
      </w:r>
      <w:r w:rsidR="00D7613B" w:rsidRPr="00803184">
        <w:rPr>
          <w:szCs w:val="22"/>
        </w:rPr>
        <w:t xml:space="preserve">sa postaje </w:t>
      </w:r>
      <w:r w:rsidRPr="00803184">
        <w:rPr>
          <w:szCs w:val="22"/>
        </w:rPr>
        <w:t>Međunarodna zračne luke Zagreb s obzirom na doprinos prirodnih izvora, prije svega Saharske prašine.</w:t>
      </w:r>
    </w:p>
    <w:p w14:paraId="666168C5" w14:textId="77777777" w:rsidR="00824095" w:rsidRPr="00803184" w:rsidRDefault="00824095" w:rsidP="00824095">
      <w:pPr>
        <w:pStyle w:val="Naslov2"/>
        <w:rPr>
          <w:sz w:val="22"/>
          <w:szCs w:val="22"/>
        </w:rPr>
      </w:pPr>
      <w:bookmarkStart w:id="936" w:name="_Toc211237072"/>
      <w:bookmarkStart w:id="937" w:name="_Toc229565890"/>
      <w:bookmarkEnd w:id="935"/>
      <w:r w:rsidRPr="00803184">
        <w:rPr>
          <w:sz w:val="22"/>
          <w:szCs w:val="22"/>
        </w:rPr>
        <w:t>Vremenski plan provedbe</w:t>
      </w:r>
      <w:bookmarkEnd w:id="936"/>
      <w:bookmarkEnd w:id="937"/>
    </w:p>
    <w:p w14:paraId="623569C3" w14:textId="1A3FDC01" w:rsidR="006E2A6D" w:rsidRPr="00803184" w:rsidRDefault="006E2A6D" w:rsidP="006E2A6D">
      <w:pPr>
        <w:pStyle w:val="mojTekst"/>
      </w:pPr>
      <w:r w:rsidRPr="00803184">
        <w:t xml:space="preserve">U </w:t>
      </w:r>
      <w:r w:rsidR="00C5727A" w:rsidRPr="00803184">
        <w:fldChar w:fldCharType="begin"/>
      </w:r>
      <w:r w:rsidR="00C5727A" w:rsidRPr="00803184">
        <w:instrText xml:space="preserve"> REF _Ref213438975 \h </w:instrText>
      </w:r>
      <w:r w:rsidR="00803184">
        <w:instrText xml:space="preserve"> \* MERGEFORMAT </w:instrText>
      </w:r>
      <w:r w:rsidR="00C5727A" w:rsidRPr="00803184">
        <w:fldChar w:fldCharType="separate"/>
      </w:r>
      <w:proofErr w:type="spellStart"/>
      <w:r w:rsidR="00EF24E6" w:rsidRPr="00803184">
        <w:t>Tab</w:t>
      </w:r>
      <w:proofErr w:type="spellEnd"/>
      <w:r w:rsidR="00EF24E6" w:rsidRPr="00803184">
        <w:t xml:space="preserve">. </w:t>
      </w:r>
      <w:r w:rsidR="00EF24E6">
        <w:rPr>
          <w:noProof/>
        </w:rPr>
        <w:t>8</w:t>
      </w:r>
      <w:r w:rsidR="00EF24E6" w:rsidRPr="00803184">
        <w:rPr>
          <w:noProof/>
        </w:rPr>
        <w:noBreakHyphen/>
      </w:r>
      <w:r w:rsidR="00EF24E6">
        <w:rPr>
          <w:noProof/>
        </w:rPr>
        <w:t>1</w:t>
      </w:r>
      <w:r w:rsidR="00C5727A" w:rsidRPr="00803184">
        <w:fldChar w:fldCharType="end"/>
      </w:r>
      <w:r w:rsidR="00C5727A" w:rsidRPr="00803184">
        <w:t xml:space="preserve"> </w:t>
      </w:r>
      <w:r w:rsidRPr="00803184">
        <w:t xml:space="preserve">dan je vremenski plan provedbe mjera odnosno aktivnosti za provedbu mjera, navedeni su nositelji mjera i okvirna sredstava potrebna za provedbu mjera. Za provođenje pojedinih mjera za koje je Grad </w:t>
      </w:r>
      <w:r w:rsidR="00C5727A" w:rsidRPr="00803184">
        <w:t>Velika Gorica</w:t>
      </w:r>
      <w:r w:rsidRPr="00803184">
        <w:t xml:space="preserve"> naveden kao nositelj zadužen</w:t>
      </w:r>
      <w:r w:rsidR="00D7613B" w:rsidRPr="00803184">
        <w:t xml:space="preserve"> je</w:t>
      </w:r>
      <w:r w:rsidRPr="00803184">
        <w:t xml:space="preserve"> </w:t>
      </w:r>
      <w:r w:rsidR="00C5727A" w:rsidRPr="00803184">
        <w:t>upravni odjeli u čijoj je nadležnosti energetika i/ili zaštita okoliša</w:t>
      </w:r>
      <w:r w:rsidRPr="00803184">
        <w:t>.</w:t>
      </w:r>
    </w:p>
    <w:p w14:paraId="19989680" w14:textId="77777777" w:rsidR="006E2A6D" w:rsidRPr="00803184" w:rsidRDefault="006E2A6D" w:rsidP="00824095">
      <w:pPr>
        <w:pStyle w:val="mojTekst"/>
      </w:pPr>
    </w:p>
    <w:p w14:paraId="2386A592" w14:textId="5544789C" w:rsidR="00824095" w:rsidRPr="00803184" w:rsidRDefault="00824095" w:rsidP="00824095">
      <w:pPr>
        <w:pStyle w:val="mojTekst"/>
      </w:pPr>
      <w:r w:rsidRPr="00803184">
        <w:t>U skladu s Zakonom o zaštiti zraka provedbu i financiranje mjera za smanjivanje onečišćenja zraka utvrđenih u akcijskom planu nositelji pojedinih aktivnosti i mjera.</w:t>
      </w:r>
    </w:p>
    <w:p w14:paraId="7F8A91A6" w14:textId="77777777" w:rsidR="00824095" w:rsidRPr="00803184" w:rsidRDefault="00824095" w:rsidP="00824095">
      <w:pPr>
        <w:pStyle w:val="mojTekst"/>
      </w:pPr>
    </w:p>
    <w:p w14:paraId="020295AE" w14:textId="62FA1253" w:rsidR="00824095" w:rsidRPr="00803184" w:rsidRDefault="00C5727A" w:rsidP="00824095">
      <w:pPr>
        <w:pStyle w:val="mojTekst"/>
      </w:pPr>
      <w:r w:rsidRPr="00803184">
        <w:t>P</w:t>
      </w:r>
      <w:r w:rsidR="00824095" w:rsidRPr="00803184">
        <w:t xml:space="preserve">rimarni izvor financiranja </w:t>
      </w:r>
      <w:r w:rsidRPr="00803184">
        <w:t xml:space="preserve">je </w:t>
      </w:r>
      <w:r w:rsidR="00824095" w:rsidRPr="00803184">
        <w:t xml:space="preserve">gradski proračun te </w:t>
      </w:r>
      <w:r w:rsidRPr="00803184">
        <w:t>financijska sredstva dostupna putem javnih natječaja Fonda za zaštitu okoliša i energetsku učinkovitost</w:t>
      </w:r>
      <w:r w:rsidR="00824095" w:rsidRPr="00803184">
        <w:t xml:space="preserve">. Osim nacionalnih, mogući izvor financiranja </w:t>
      </w:r>
      <w:r w:rsidRPr="00803184">
        <w:t xml:space="preserve">su </w:t>
      </w:r>
      <w:r w:rsidR="00824095" w:rsidRPr="00803184">
        <w:t>europska sredstva/fondov</w:t>
      </w:r>
      <w:r w:rsidR="00D7613B" w:rsidRPr="00803184">
        <w:t>i</w:t>
      </w:r>
      <w:r w:rsidR="00824095" w:rsidRPr="00803184">
        <w:t>, s obzirom na to da zaštitu zraka ne treba nužno sagledavati samostalno, već i u sinergiji s financiranjem i provedbom europskih politika usmjerenih na klimu i energiju u kontekstu Europskog zelenog plana.</w:t>
      </w:r>
    </w:p>
    <w:p w14:paraId="3834D7CD" w14:textId="77777777" w:rsidR="00824095" w:rsidRPr="00803184" w:rsidRDefault="00824095" w:rsidP="00824095">
      <w:pPr>
        <w:pStyle w:val="mojTekst"/>
      </w:pPr>
    </w:p>
    <w:p w14:paraId="006BCC3F" w14:textId="77777777" w:rsidR="00824095" w:rsidRPr="00803184" w:rsidRDefault="00824095" w:rsidP="00824095">
      <w:pPr>
        <w:rPr>
          <w:szCs w:val="22"/>
        </w:rPr>
      </w:pPr>
    </w:p>
    <w:p w14:paraId="42874F59" w14:textId="77777777" w:rsidR="00824095" w:rsidRPr="00803184" w:rsidRDefault="00824095" w:rsidP="00824095">
      <w:pPr>
        <w:jc w:val="left"/>
        <w:rPr>
          <w:szCs w:val="22"/>
        </w:rPr>
        <w:sectPr w:rsidR="00824095" w:rsidRPr="00803184" w:rsidSect="009A4536">
          <w:headerReference w:type="default" r:id="rId84"/>
          <w:footerReference w:type="default" r:id="rId85"/>
          <w:pgSz w:w="11906" w:h="16838" w:code="9"/>
          <w:pgMar w:top="1418" w:right="851" w:bottom="1418" w:left="851" w:header="624" w:footer="624" w:gutter="851"/>
          <w:cols w:space="708"/>
          <w:docGrid w:linePitch="360"/>
        </w:sectPr>
      </w:pPr>
    </w:p>
    <w:p w14:paraId="5BFBE797" w14:textId="0C7AD503" w:rsidR="00824095" w:rsidRPr="00803184" w:rsidRDefault="00824095" w:rsidP="00824095">
      <w:pPr>
        <w:pStyle w:val="Tablica"/>
        <w:rPr>
          <w:szCs w:val="22"/>
        </w:rPr>
      </w:pPr>
      <w:bookmarkStart w:id="938" w:name="_Ref223362435"/>
      <w:bookmarkStart w:id="939" w:name="_Ref213438975"/>
      <w:bookmarkStart w:id="940" w:name="_Toc211237127"/>
      <w:bookmarkStart w:id="941" w:name="_Toc229565942"/>
      <w:proofErr w:type="spellStart"/>
      <w:r w:rsidRPr="00803184">
        <w:rPr>
          <w:szCs w:val="22"/>
        </w:rPr>
        <w:lastRenderedPageBreak/>
        <w:t>Tab</w:t>
      </w:r>
      <w:proofErr w:type="spellEnd"/>
      <w:r w:rsidRPr="00803184">
        <w:rPr>
          <w:szCs w:val="22"/>
        </w:rPr>
        <w:t xml:space="preserve">. </w:t>
      </w:r>
      <w:r w:rsidR="003F3134" w:rsidRPr="00803184">
        <w:rPr>
          <w:szCs w:val="22"/>
        </w:rPr>
        <w:fldChar w:fldCharType="begin"/>
      </w:r>
      <w:r w:rsidR="003F3134" w:rsidRPr="00803184">
        <w:rPr>
          <w:szCs w:val="22"/>
        </w:rPr>
        <w:instrText xml:space="preserve"> STYLEREF 1 \s </w:instrText>
      </w:r>
      <w:r w:rsidR="003F3134" w:rsidRPr="00803184">
        <w:rPr>
          <w:szCs w:val="22"/>
        </w:rPr>
        <w:fldChar w:fldCharType="separate"/>
      </w:r>
      <w:r w:rsidR="00EF24E6">
        <w:rPr>
          <w:noProof/>
          <w:szCs w:val="22"/>
        </w:rPr>
        <w:t>8</w:t>
      </w:r>
      <w:r w:rsidR="003F3134" w:rsidRPr="00803184">
        <w:rPr>
          <w:szCs w:val="22"/>
        </w:rPr>
        <w:fldChar w:fldCharType="end"/>
      </w:r>
      <w:r w:rsidR="003F3134" w:rsidRPr="00803184">
        <w:rPr>
          <w:szCs w:val="22"/>
        </w:rPr>
        <w:noBreakHyphen/>
      </w:r>
      <w:r w:rsidR="003F3134" w:rsidRPr="00803184">
        <w:rPr>
          <w:szCs w:val="22"/>
        </w:rPr>
        <w:fldChar w:fldCharType="begin"/>
      </w:r>
      <w:r w:rsidR="003F3134" w:rsidRPr="00803184">
        <w:rPr>
          <w:szCs w:val="22"/>
        </w:rPr>
        <w:instrText xml:space="preserve"> SEQ Tab. \* ARABIC \s 1 </w:instrText>
      </w:r>
      <w:r w:rsidR="003F3134" w:rsidRPr="00803184">
        <w:rPr>
          <w:szCs w:val="22"/>
        </w:rPr>
        <w:fldChar w:fldCharType="separate"/>
      </w:r>
      <w:r w:rsidR="00EF24E6">
        <w:rPr>
          <w:noProof/>
          <w:szCs w:val="22"/>
        </w:rPr>
        <w:t>1</w:t>
      </w:r>
      <w:r w:rsidR="003F3134" w:rsidRPr="00803184">
        <w:rPr>
          <w:szCs w:val="22"/>
        </w:rPr>
        <w:fldChar w:fldCharType="end"/>
      </w:r>
      <w:bookmarkEnd w:id="938"/>
      <w:bookmarkEnd w:id="939"/>
      <w:r w:rsidRPr="00803184">
        <w:rPr>
          <w:szCs w:val="22"/>
        </w:rPr>
        <w:t>: Pregled mjera, nositelja mjera, razdoblja i troškova provedbe mjera</w:t>
      </w:r>
      <w:bookmarkEnd w:id="940"/>
      <w:bookmarkEnd w:id="941"/>
    </w:p>
    <w:tbl>
      <w:tblPr>
        <w:tblStyle w:val="TableGrid3"/>
        <w:tblW w:w="13742" w:type="dxa"/>
        <w:tblBorders>
          <w:top w:val="double" w:sz="2" w:space="0" w:color="auto"/>
          <w:left w:val="double" w:sz="2" w:space="0" w:color="auto"/>
          <w:bottom w:val="double" w:sz="2" w:space="0" w:color="auto"/>
          <w:right w:val="double" w:sz="2" w:space="0" w:color="auto"/>
          <w:insideH w:val="single" w:sz="6" w:space="0" w:color="auto"/>
          <w:insideV w:val="single" w:sz="6" w:space="0" w:color="auto"/>
        </w:tblBorders>
        <w:tblLayout w:type="fixed"/>
        <w:tblCellMar>
          <w:top w:w="85" w:type="dxa"/>
          <w:left w:w="85" w:type="dxa"/>
          <w:bottom w:w="85" w:type="dxa"/>
          <w:right w:w="85" w:type="dxa"/>
        </w:tblCellMar>
        <w:tblLook w:val="04A0" w:firstRow="1" w:lastRow="0" w:firstColumn="1" w:lastColumn="0" w:noHBand="0" w:noVBand="1"/>
      </w:tblPr>
      <w:tblGrid>
        <w:gridCol w:w="6229"/>
        <w:gridCol w:w="1560"/>
        <w:gridCol w:w="1842"/>
        <w:gridCol w:w="4111"/>
      </w:tblGrid>
      <w:tr w:rsidR="00824095" w:rsidRPr="00803184" w14:paraId="39FBB7AD" w14:textId="77777777" w:rsidTr="006C21E9">
        <w:trPr>
          <w:trHeight w:val="20"/>
          <w:tblHeader/>
        </w:trPr>
        <w:tc>
          <w:tcPr>
            <w:tcW w:w="6229" w:type="dxa"/>
            <w:tcBorders>
              <w:top w:val="double" w:sz="2" w:space="0" w:color="auto"/>
              <w:bottom w:val="double" w:sz="2" w:space="0" w:color="auto"/>
            </w:tcBorders>
            <w:vAlign w:val="center"/>
            <w:hideMark/>
          </w:tcPr>
          <w:p w14:paraId="69F0847D" w14:textId="77777777" w:rsidR="00824095" w:rsidRPr="00803184" w:rsidRDefault="00824095" w:rsidP="006E2A6D">
            <w:pPr>
              <w:spacing w:line="240" w:lineRule="auto"/>
              <w:jc w:val="center"/>
              <w:rPr>
                <w:rFonts w:cs="Arial"/>
                <w:b/>
                <w:bCs/>
                <w:szCs w:val="22"/>
              </w:rPr>
            </w:pPr>
            <w:r w:rsidRPr="00803184">
              <w:rPr>
                <w:rFonts w:cs="Arial"/>
                <w:b/>
                <w:bCs/>
                <w:szCs w:val="22"/>
              </w:rPr>
              <w:t>Oznaka i naziv mjera</w:t>
            </w:r>
          </w:p>
        </w:tc>
        <w:tc>
          <w:tcPr>
            <w:tcW w:w="1560" w:type="dxa"/>
            <w:tcBorders>
              <w:top w:val="double" w:sz="2" w:space="0" w:color="auto"/>
              <w:bottom w:val="double" w:sz="2" w:space="0" w:color="auto"/>
            </w:tcBorders>
            <w:vAlign w:val="center"/>
          </w:tcPr>
          <w:p w14:paraId="4B179A2F" w14:textId="77777777" w:rsidR="00824095" w:rsidRPr="00803184" w:rsidRDefault="00824095" w:rsidP="006E2A6D">
            <w:pPr>
              <w:spacing w:line="240" w:lineRule="auto"/>
              <w:jc w:val="center"/>
              <w:rPr>
                <w:rFonts w:cs="Arial"/>
                <w:b/>
                <w:bCs/>
                <w:szCs w:val="22"/>
              </w:rPr>
            </w:pPr>
            <w:r w:rsidRPr="00803184">
              <w:rPr>
                <w:rFonts w:cs="Arial"/>
                <w:b/>
                <w:bCs/>
                <w:szCs w:val="22"/>
              </w:rPr>
              <w:t>Razdoblje provedbe</w:t>
            </w:r>
          </w:p>
        </w:tc>
        <w:tc>
          <w:tcPr>
            <w:tcW w:w="1842" w:type="dxa"/>
            <w:tcBorders>
              <w:top w:val="double" w:sz="2" w:space="0" w:color="auto"/>
              <w:bottom w:val="double" w:sz="2" w:space="0" w:color="auto"/>
            </w:tcBorders>
            <w:vAlign w:val="center"/>
            <w:hideMark/>
          </w:tcPr>
          <w:p w14:paraId="6382D0B1" w14:textId="3B3D7DC0" w:rsidR="00824095" w:rsidRPr="00803184" w:rsidRDefault="00824095" w:rsidP="006E2A6D">
            <w:pPr>
              <w:spacing w:line="240" w:lineRule="auto"/>
              <w:jc w:val="center"/>
              <w:rPr>
                <w:rFonts w:cs="Arial"/>
                <w:b/>
                <w:bCs/>
                <w:szCs w:val="22"/>
              </w:rPr>
            </w:pPr>
            <w:r w:rsidRPr="00803184">
              <w:rPr>
                <w:rFonts w:cs="Arial"/>
                <w:b/>
                <w:bCs/>
                <w:szCs w:val="22"/>
              </w:rPr>
              <w:t>Okvirni troškovi</w:t>
            </w:r>
          </w:p>
        </w:tc>
        <w:tc>
          <w:tcPr>
            <w:tcW w:w="4111" w:type="dxa"/>
            <w:tcBorders>
              <w:top w:val="double" w:sz="2" w:space="0" w:color="auto"/>
              <w:bottom w:val="double" w:sz="2" w:space="0" w:color="auto"/>
            </w:tcBorders>
            <w:vAlign w:val="center"/>
            <w:hideMark/>
          </w:tcPr>
          <w:p w14:paraId="2C8D0B6A" w14:textId="77777777" w:rsidR="00824095" w:rsidRPr="00803184" w:rsidRDefault="00824095" w:rsidP="006E2A6D">
            <w:pPr>
              <w:spacing w:line="240" w:lineRule="auto"/>
              <w:jc w:val="center"/>
              <w:rPr>
                <w:rFonts w:cs="Arial"/>
                <w:b/>
                <w:bCs/>
                <w:szCs w:val="22"/>
              </w:rPr>
            </w:pPr>
            <w:r w:rsidRPr="00803184">
              <w:rPr>
                <w:rFonts w:cs="Arial"/>
                <w:b/>
                <w:bCs/>
                <w:szCs w:val="22"/>
              </w:rPr>
              <w:t>Nositelji / koordinatori provedbe</w:t>
            </w:r>
          </w:p>
        </w:tc>
      </w:tr>
      <w:tr w:rsidR="00824095" w:rsidRPr="00803184" w14:paraId="70642CB6" w14:textId="77777777" w:rsidTr="006C21E9">
        <w:trPr>
          <w:trHeight w:val="20"/>
        </w:trPr>
        <w:tc>
          <w:tcPr>
            <w:tcW w:w="13742" w:type="dxa"/>
            <w:gridSpan w:val="4"/>
            <w:vAlign w:val="center"/>
          </w:tcPr>
          <w:p w14:paraId="22033710" w14:textId="77777777" w:rsidR="00824095" w:rsidRPr="00803184" w:rsidRDefault="00824095" w:rsidP="006E2A6D">
            <w:pPr>
              <w:spacing w:line="240" w:lineRule="auto"/>
              <w:rPr>
                <w:rFonts w:cs="Arial"/>
                <w:b/>
                <w:bCs/>
                <w:szCs w:val="22"/>
              </w:rPr>
            </w:pPr>
            <w:r w:rsidRPr="00803184">
              <w:rPr>
                <w:rFonts w:cs="Arial"/>
                <w:b/>
                <w:bCs/>
                <w:szCs w:val="22"/>
              </w:rPr>
              <w:t>MJERE USMJERENE NA SMANJENJE EMISIJA IZ KUĆANSTVA (ČESTICA PM</w:t>
            </w:r>
            <w:r w:rsidRPr="00803184">
              <w:rPr>
                <w:rFonts w:cs="Arial"/>
                <w:b/>
                <w:bCs/>
                <w:szCs w:val="22"/>
                <w:vertAlign w:val="subscript"/>
              </w:rPr>
              <w:t>10</w:t>
            </w:r>
            <w:r w:rsidRPr="00803184">
              <w:rPr>
                <w:rFonts w:cs="Arial"/>
                <w:b/>
                <w:bCs/>
                <w:szCs w:val="22"/>
              </w:rPr>
              <w:t xml:space="preserve"> I BENZO(A)PIRENA U PM</w:t>
            </w:r>
            <w:r w:rsidRPr="00803184">
              <w:rPr>
                <w:rFonts w:cs="Arial"/>
                <w:b/>
                <w:bCs/>
                <w:szCs w:val="22"/>
                <w:vertAlign w:val="subscript"/>
              </w:rPr>
              <w:t>10</w:t>
            </w:r>
            <w:r w:rsidRPr="00803184">
              <w:rPr>
                <w:rFonts w:cs="Arial"/>
                <w:b/>
                <w:bCs/>
                <w:szCs w:val="22"/>
              </w:rPr>
              <w:t>)</w:t>
            </w:r>
          </w:p>
        </w:tc>
      </w:tr>
      <w:tr w:rsidR="006E2A6D" w:rsidRPr="00803184" w14:paraId="2F7408C1" w14:textId="77777777" w:rsidTr="00C16A62">
        <w:trPr>
          <w:trHeight w:val="20"/>
        </w:trPr>
        <w:tc>
          <w:tcPr>
            <w:tcW w:w="6229" w:type="dxa"/>
          </w:tcPr>
          <w:p w14:paraId="4E144265" w14:textId="52B6D14B" w:rsidR="006E2A6D" w:rsidRPr="00007BF3" w:rsidRDefault="006E2A6D" w:rsidP="006E2A6D">
            <w:pPr>
              <w:spacing w:line="240" w:lineRule="auto"/>
              <w:rPr>
                <w:rFonts w:cs="Arial"/>
                <w:szCs w:val="22"/>
              </w:rPr>
            </w:pPr>
            <w:r w:rsidRPr="00007BF3">
              <w:rPr>
                <w:rFonts w:cs="Arial"/>
                <w:szCs w:val="22"/>
              </w:rPr>
              <w:t xml:space="preserve">MK-1 </w:t>
            </w:r>
            <w:r w:rsidR="005831D0" w:rsidRPr="00007BF3">
              <w:rPr>
                <w:rFonts w:cs="Arial"/>
                <w:szCs w:val="22"/>
              </w:rPr>
              <w:t>Financijska podrška građanima za zamjenu kotlova i peći na drva dizalicama topline</w:t>
            </w:r>
          </w:p>
        </w:tc>
        <w:tc>
          <w:tcPr>
            <w:tcW w:w="1560" w:type="dxa"/>
            <w:vAlign w:val="center"/>
          </w:tcPr>
          <w:p w14:paraId="7A43F554" w14:textId="77777777" w:rsidR="006E2A6D" w:rsidRPr="00007BF3" w:rsidRDefault="006E2A6D" w:rsidP="006E2A6D">
            <w:pPr>
              <w:spacing w:line="240" w:lineRule="auto"/>
              <w:rPr>
                <w:rFonts w:cs="Arial"/>
                <w:szCs w:val="22"/>
              </w:rPr>
            </w:pPr>
            <w:r w:rsidRPr="00007BF3">
              <w:rPr>
                <w:rFonts w:cs="Arial"/>
                <w:szCs w:val="22"/>
              </w:rPr>
              <w:t>kontinuirano</w:t>
            </w:r>
          </w:p>
        </w:tc>
        <w:tc>
          <w:tcPr>
            <w:tcW w:w="1842" w:type="dxa"/>
          </w:tcPr>
          <w:p w14:paraId="1C279326" w14:textId="4A881A30" w:rsidR="006E2A6D" w:rsidRPr="00007BF3" w:rsidRDefault="006E2A6D" w:rsidP="006E2A6D">
            <w:pPr>
              <w:spacing w:line="240" w:lineRule="auto"/>
              <w:rPr>
                <w:rFonts w:cs="Arial"/>
                <w:szCs w:val="22"/>
              </w:rPr>
            </w:pPr>
            <w:r w:rsidRPr="00007BF3">
              <w:rPr>
                <w:rFonts w:cs="Arial"/>
                <w:szCs w:val="22"/>
              </w:rPr>
              <w:t xml:space="preserve">cca </w:t>
            </w:r>
            <w:r w:rsidR="006D2E4B" w:rsidRPr="00007BF3">
              <w:rPr>
                <w:rFonts w:cs="Arial"/>
                <w:szCs w:val="22"/>
              </w:rPr>
              <w:t>4</w:t>
            </w:r>
            <w:r w:rsidR="003634FE" w:rsidRPr="00007BF3">
              <w:rPr>
                <w:rFonts w:cs="Arial"/>
                <w:szCs w:val="22"/>
              </w:rPr>
              <w:t>0.000</w:t>
            </w:r>
            <w:r w:rsidRPr="00007BF3">
              <w:rPr>
                <w:rFonts w:cs="Arial"/>
                <w:szCs w:val="22"/>
              </w:rPr>
              <w:t xml:space="preserve"> eura godišnje</w:t>
            </w:r>
          </w:p>
        </w:tc>
        <w:tc>
          <w:tcPr>
            <w:tcW w:w="4111" w:type="dxa"/>
            <w:vAlign w:val="center"/>
          </w:tcPr>
          <w:p w14:paraId="3544E78E" w14:textId="741CAC82" w:rsidR="006E2A6D" w:rsidRPr="00803184" w:rsidRDefault="005831D0" w:rsidP="006E2A6D">
            <w:pPr>
              <w:spacing w:line="240" w:lineRule="auto"/>
              <w:rPr>
                <w:rFonts w:cs="Arial"/>
                <w:szCs w:val="22"/>
              </w:rPr>
            </w:pPr>
            <w:r w:rsidRPr="00007BF3">
              <w:rPr>
                <w:szCs w:val="22"/>
              </w:rPr>
              <w:t>Grad Velika Gorica</w:t>
            </w:r>
            <w:r w:rsidR="003B3EEE" w:rsidRPr="00007BF3">
              <w:rPr>
                <w:szCs w:val="22"/>
              </w:rPr>
              <w:t xml:space="preserve"> i </w:t>
            </w:r>
            <w:r w:rsidR="009625C8" w:rsidRPr="00007BF3">
              <w:rPr>
                <w:rFonts w:cs="Arial"/>
                <w:szCs w:val="22"/>
              </w:rPr>
              <w:t>Fond za zaštitu okoliša i energetsku učinkovitost</w:t>
            </w:r>
            <w:r w:rsidR="009625C8" w:rsidRPr="00803184" w:rsidDel="006914F8">
              <w:rPr>
                <w:szCs w:val="22"/>
              </w:rPr>
              <w:t xml:space="preserve"> </w:t>
            </w:r>
          </w:p>
        </w:tc>
      </w:tr>
      <w:tr w:rsidR="006E2A6D" w:rsidRPr="00803184" w14:paraId="486EB380" w14:textId="77777777" w:rsidTr="00C16A62">
        <w:trPr>
          <w:trHeight w:val="20"/>
        </w:trPr>
        <w:tc>
          <w:tcPr>
            <w:tcW w:w="6229" w:type="dxa"/>
          </w:tcPr>
          <w:p w14:paraId="1180A99C" w14:textId="2E1BA9E2" w:rsidR="006E2A6D" w:rsidRPr="00803184" w:rsidRDefault="006E2A6D" w:rsidP="006E2A6D">
            <w:pPr>
              <w:spacing w:line="240" w:lineRule="auto"/>
              <w:rPr>
                <w:rFonts w:cs="Arial"/>
                <w:szCs w:val="22"/>
              </w:rPr>
            </w:pPr>
            <w:r w:rsidRPr="00803184">
              <w:rPr>
                <w:rFonts w:cs="Arial"/>
                <w:szCs w:val="22"/>
              </w:rPr>
              <w:t>MK-2 Energetska obnova obiteljskih kuća energetskog razreda D ili lošijeg</w:t>
            </w:r>
          </w:p>
        </w:tc>
        <w:tc>
          <w:tcPr>
            <w:tcW w:w="1560" w:type="dxa"/>
            <w:vAlign w:val="center"/>
          </w:tcPr>
          <w:p w14:paraId="0FF782D1" w14:textId="77777777" w:rsidR="006E2A6D" w:rsidRPr="00803184" w:rsidRDefault="006E2A6D" w:rsidP="006E2A6D">
            <w:pPr>
              <w:spacing w:line="240" w:lineRule="auto"/>
              <w:rPr>
                <w:rFonts w:cs="Arial"/>
                <w:szCs w:val="22"/>
              </w:rPr>
            </w:pPr>
            <w:r w:rsidRPr="00803184">
              <w:rPr>
                <w:rFonts w:cs="Arial"/>
                <w:szCs w:val="22"/>
              </w:rPr>
              <w:t>kontinuirano</w:t>
            </w:r>
          </w:p>
        </w:tc>
        <w:tc>
          <w:tcPr>
            <w:tcW w:w="1842" w:type="dxa"/>
          </w:tcPr>
          <w:p w14:paraId="256247CC" w14:textId="02AB9540" w:rsidR="006E2A6D" w:rsidRPr="00803184" w:rsidRDefault="006E2A6D" w:rsidP="006E2A6D">
            <w:pPr>
              <w:spacing w:line="240" w:lineRule="auto"/>
              <w:rPr>
                <w:rFonts w:cs="Arial"/>
                <w:szCs w:val="22"/>
              </w:rPr>
            </w:pPr>
            <w:r w:rsidRPr="00803184">
              <w:rPr>
                <w:rFonts w:cs="Arial"/>
                <w:szCs w:val="22"/>
              </w:rPr>
              <w:t>Sukladno planovima (mjera ENU-4)</w:t>
            </w:r>
          </w:p>
        </w:tc>
        <w:tc>
          <w:tcPr>
            <w:tcW w:w="4111" w:type="dxa"/>
            <w:vAlign w:val="center"/>
          </w:tcPr>
          <w:p w14:paraId="4669159B" w14:textId="63C6BCCB" w:rsidR="006E2A6D" w:rsidRPr="00803184" w:rsidRDefault="006E2A6D" w:rsidP="006E2A6D">
            <w:pPr>
              <w:spacing w:line="240" w:lineRule="auto"/>
              <w:rPr>
                <w:rFonts w:cs="Arial"/>
                <w:szCs w:val="22"/>
              </w:rPr>
            </w:pPr>
            <w:r w:rsidRPr="00803184">
              <w:rPr>
                <w:rFonts w:cs="Arial"/>
                <w:szCs w:val="22"/>
              </w:rPr>
              <w:t>Fond za zaštitu okoliša i energetsku učinkovitost</w:t>
            </w:r>
          </w:p>
        </w:tc>
      </w:tr>
      <w:tr w:rsidR="00684D37" w:rsidRPr="00803184" w14:paraId="45EBD13E" w14:textId="77777777" w:rsidTr="00C16A62">
        <w:trPr>
          <w:trHeight w:val="20"/>
        </w:trPr>
        <w:tc>
          <w:tcPr>
            <w:tcW w:w="6229" w:type="dxa"/>
          </w:tcPr>
          <w:p w14:paraId="59E90752" w14:textId="0B12FEC7" w:rsidR="00684D37" w:rsidRPr="00803184" w:rsidRDefault="002B3A42" w:rsidP="00684D37">
            <w:pPr>
              <w:spacing w:line="240" w:lineRule="auto"/>
              <w:rPr>
                <w:rFonts w:cs="Arial"/>
                <w:szCs w:val="22"/>
              </w:rPr>
            </w:pPr>
            <w:r w:rsidRPr="00803184">
              <w:rPr>
                <w:rFonts w:cs="Arial"/>
                <w:szCs w:val="22"/>
              </w:rPr>
              <w:t>MK-3 Informiranje građana o javnim pozivima za sufinanciranje energetske obnove obiteljskih kuća i korištenje obnovljivih izvora energije</w:t>
            </w:r>
          </w:p>
        </w:tc>
        <w:tc>
          <w:tcPr>
            <w:tcW w:w="1560" w:type="dxa"/>
            <w:vAlign w:val="center"/>
          </w:tcPr>
          <w:p w14:paraId="5BCABC1D" w14:textId="77777777" w:rsidR="00684D37" w:rsidRPr="00803184" w:rsidRDefault="00684D37" w:rsidP="00684D37">
            <w:pPr>
              <w:spacing w:line="240" w:lineRule="auto"/>
              <w:rPr>
                <w:rFonts w:cs="Arial"/>
                <w:szCs w:val="22"/>
              </w:rPr>
            </w:pPr>
            <w:r w:rsidRPr="00803184">
              <w:rPr>
                <w:rFonts w:cs="Arial"/>
                <w:szCs w:val="22"/>
              </w:rPr>
              <w:t>kontinuirano</w:t>
            </w:r>
          </w:p>
        </w:tc>
        <w:tc>
          <w:tcPr>
            <w:tcW w:w="1842" w:type="dxa"/>
          </w:tcPr>
          <w:p w14:paraId="0B9F90E3" w14:textId="7C093E97" w:rsidR="00684D37" w:rsidRPr="00803184" w:rsidRDefault="00684D37" w:rsidP="00684D37">
            <w:pPr>
              <w:spacing w:line="240" w:lineRule="auto"/>
              <w:rPr>
                <w:rFonts w:cs="Arial"/>
                <w:szCs w:val="22"/>
              </w:rPr>
            </w:pPr>
            <w:r w:rsidRPr="00803184">
              <w:rPr>
                <w:rFonts w:cs="Arial"/>
                <w:szCs w:val="22"/>
              </w:rPr>
              <w:t>cca 10.000 eura (tijekom razdoblja provedbe)</w:t>
            </w:r>
          </w:p>
        </w:tc>
        <w:tc>
          <w:tcPr>
            <w:tcW w:w="4111" w:type="dxa"/>
            <w:vAlign w:val="center"/>
          </w:tcPr>
          <w:p w14:paraId="0385FA9B" w14:textId="5BB7ED3B" w:rsidR="00684D37" w:rsidRPr="00803184" w:rsidRDefault="00684D37" w:rsidP="00684D37">
            <w:pPr>
              <w:spacing w:line="240" w:lineRule="auto"/>
              <w:rPr>
                <w:rFonts w:cs="Arial"/>
                <w:szCs w:val="22"/>
              </w:rPr>
            </w:pPr>
            <w:r w:rsidRPr="00803184">
              <w:rPr>
                <w:szCs w:val="22"/>
              </w:rPr>
              <w:t>Grad Velika Gorica</w:t>
            </w:r>
          </w:p>
        </w:tc>
      </w:tr>
      <w:tr w:rsidR="00684D37" w:rsidRPr="00803184" w14:paraId="05977B97" w14:textId="77777777" w:rsidTr="00C16A62">
        <w:trPr>
          <w:trHeight w:val="20"/>
        </w:trPr>
        <w:tc>
          <w:tcPr>
            <w:tcW w:w="6229" w:type="dxa"/>
          </w:tcPr>
          <w:p w14:paraId="02C71590" w14:textId="20CA5B7C" w:rsidR="00684D37" w:rsidRPr="00803184" w:rsidRDefault="00684D37" w:rsidP="00684D37">
            <w:pPr>
              <w:spacing w:line="240" w:lineRule="auto"/>
              <w:rPr>
                <w:rFonts w:cs="Arial"/>
                <w:szCs w:val="22"/>
              </w:rPr>
            </w:pPr>
            <w:r w:rsidRPr="00803184">
              <w:rPr>
                <w:rFonts w:cs="Arial"/>
                <w:szCs w:val="22"/>
              </w:rPr>
              <w:t>MK-4 Informiranje i educiranje javnosti o temama energetske obnove, energetske učinkovitosti i korištenja obnovljivih izvora energije</w:t>
            </w:r>
          </w:p>
        </w:tc>
        <w:tc>
          <w:tcPr>
            <w:tcW w:w="1560" w:type="dxa"/>
            <w:vAlign w:val="center"/>
          </w:tcPr>
          <w:p w14:paraId="2A92E737" w14:textId="77777777" w:rsidR="00684D37" w:rsidRPr="00803184" w:rsidRDefault="00684D37" w:rsidP="00684D37">
            <w:pPr>
              <w:spacing w:line="240" w:lineRule="auto"/>
              <w:rPr>
                <w:rFonts w:cs="Arial"/>
                <w:szCs w:val="22"/>
              </w:rPr>
            </w:pPr>
            <w:r w:rsidRPr="00803184">
              <w:rPr>
                <w:rFonts w:cs="Arial"/>
                <w:szCs w:val="22"/>
              </w:rPr>
              <w:t>kontinuirano</w:t>
            </w:r>
          </w:p>
        </w:tc>
        <w:tc>
          <w:tcPr>
            <w:tcW w:w="1842" w:type="dxa"/>
          </w:tcPr>
          <w:p w14:paraId="60BD01C5" w14:textId="51FB0884" w:rsidR="00684D37" w:rsidRPr="00803184" w:rsidRDefault="00684D37" w:rsidP="00684D37">
            <w:pPr>
              <w:spacing w:line="240" w:lineRule="auto"/>
              <w:rPr>
                <w:rFonts w:cs="Arial"/>
                <w:szCs w:val="22"/>
              </w:rPr>
            </w:pPr>
            <w:r w:rsidRPr="00803184">
              <w:rPr>
                <w:rFonts w:cs="Arial"/>
                <w:szCs w:val="22"/>
              </w:rPr>
              <w:t>cca 5.000 eura (tijekom razdoblja provedbe)</w:t>
            </w:r>
          </w:p>
        </w:tc>
        <w:tc>
          <w:tcPr>
            <w:tcW w:w="4111" w:type="dxa"/>
            <w:vAlign w:val="center"/>
          </w:tcPr>
          <w:p w14:paraId="4DF9DCC6" w14:textId="64623740" w:rsidR="00684D37" w:rsidRPr="00803184" w:rsidRDefault="00684D37" w:rsidP="00684D37">
            <w:pPr>
              <w:spacing w:line="240" w:lineRule="auto"/>
              <w:rPr>
                <w:rFonts w:cs="Arial"/>
                <w:szCs w:val="22"/>
              </w:rPr>
            </w:pPr>
            <w:r w:rsidRPr="00803184">
              <w:rPr>
                <w:szCs w:val="22"/>
              </w:rPr>
              <w:t>Grad Velika Gorica</w:t>
            </w:r>
          </w:p>
        </w:tc>
      </w:tr>
      <w:tr w:rsidR="006E2A6D" w:rsidRPr="00803184" w14:paraId="27573147" w14:textId="77777777" w:rsidTr="00C16A62">
        <w:trPr>
          <w:trHeight w:val="20"/>
        </w:trPr>
        <w:tc>
          <w:tcPr>
            <w:tcW w:w="6229" w:type="dxa"/>
          </w:tcPr>
          <w:p w14:paraId="1F6CF34D" w14:textId="0E245F52" w:rsidR="006E2A6D" w:rsidRPr="00803184" w:rsidRDefault="006E2A6D" w:rsidP="006E2A6D">
            <w:pPr>
              <w:spacing w:line="240" w:lineRule="auto"/>
              <w:rPr>
                <w:rFonts w:cs="Arial"/>
                <w:szCs w:val="22"/>
              </w:rPr>
            </w:pPr>
            <w:r w:rsidRPr="00803184">
              <w:rPr>
                <w:rFonts w:cs="Arial"/>
                <w:szCs w:val="22"/>
              </w:rPr>
              <w:t xml:space="preserve">MK-5 Edukacija javnosti o pravilnom korištenju ložišta na biomasu i zabrani spaljivanja </w:t>
            </w:r>
          </w:p>
        </w:tc>
        <w:tc>
          <w:tcPr>
            <w:tcW w:w="1560" w:type="dxa"/>
            <w:vAlign w:val="center"/>
          </w:tcPr>
          <w:p w14:paraId="31BE813A" w14:textId="77777777" w:rsidR="006E2A6D" w:rsidRPr="00803184" w:rsidRDefault="006E2A6D" w:rsidP="006E2A6D">
            <w:pPr>
              <w:spacing w:line="240" w:lineRule="auto"/>
              <w:rPr>
                <w:rFonts w:cs="Arial"/>
                <w:szCs w:val="22"/>
              </w:rPr>
            </w:pPr>
            <w:r w:rsidRPr="00803184">
              <w:rPr>
                <w:rFonts w:cs="Arial"/>
                <w:szCs w:val="22"/>
              </w:rPr>
              <w:t>kontinuirano</w:t>
            </w:r>
          </w:p>
        </w:tc>
        <w:tc>
          <w:tcPr>
            <w:tcW w:w="1842" w:type="dxa"/>
            <w:vAlign w:val="center"/>
          </w:tcPr>
          <w:p w14:paraId="74706702" w14:textId="1011B045" w:rsidR="006E2A6D" w:rsidRPr="00803184" w:rsidRDefault="006E2A6D" w:rsidP="006E2A6D">
            <w:pPr>
              <w:spacing w:line="240" w:lineRule="auto"/>
              <w:rPr>
                <w:rFonts w:cs="Arial"/>
                <w:szCs w:val="22"/>
              </w:rPr>
            </w:pPr>
            <w:r w:rsidRPr="00803184">
              <w:rPr>
                <w:rFonts w:cs="Arial"/>
                <w:szCs w:val="22"/>
              </w:rPr>
              <w:t>cca 5.000 eura (tijekom razdoblja provedbe)</w:t>
            </w:r>
          </w:p>
        </w:tc>
        <w:tc>
          <w:tcPr>
            <w:tcW w:w="4111" w:type="dxa"/>
            <w:vAlign w:val="center"/>
          </w:tcPr>
          <w:p w14:paraId="172CA8DF" w14:textId="38ECAF3C" w:rsidR="006E2A6D" w:rsidRPr="00803184" w:rsidRDefault="006E2A6D" w:rsidP="006E2A6D">
            <w:pPr>
              <w:spacing w:line="240" w:lineRule="auto"/>
              <w:rPr>
                <w:rFonts w:cs="Arial"/>
                <w:szCs w:val="22"/>
              </w:rPr>
            </w:pPr>
            <w:r w:rsidRPr="00803184">
              <w:rPr>
                <w:szCs w:val="22"/>
              </w:rPr>
              <w:t>Grad Velika Gorica</w:t>
            </w:r>
          </w:p>
        </w:tc>
      </w:tr>
      <w:tr w:rsidR="007859C7" w:rsidRPr="00803184" w14:paraId="091250EE" w14:textId="77777777" w:rsidTr="00C16A62">
        <w:trPr>
          <w:trHeight w:val="20"/>
        </w:trPr>
        <w:tc>
          <w:tcPr>
            <w:tcW w:w="6229" w:type="dxa"/>
          </w:tcPr>
          <w:p w14:paraId="06A08093" w14:textId="1E3BEC1E" w:rsidR="007859C7" w:rsidRPr="00803184" w:rsidRDefault="00813EBE" w:rsidP="006E2A6D">
            <w:pPr>
              <w:spacing w:line="240" w:lineRule="auto"/>
              <w:rPr>
                <w:rFonts w:cs="Arial"/>
                <w:szCs w:val="22"/>
              </w:rPr>
            </w:pPr>
            <w:r w:rsidRPr="00803184">
              <w:rPr>
                <w:rFonts w:cs="Arial"/>
                <w:szCs w:val="22"/>
              </w:rPr>
              <w:t>MK-6 Smanjenje emisija iz srednjih uređaja za loženje na tekuća goriva i biomasu</w:t>
            </w:r>
          </w:p>
        </w:tc>
        <w:tc>
          <w:tcPr>
            <w:tcW w:w="1560" w:type="dxa"/>
            <w:vAlign w:val="center"/>
          </w:tcPr>
          <w:p w14:paraId="56714943" w14:textId="2436F46C" w:rsidR="007859C7" w:rsidRPr="00803184" w:rsidRDefault="00813EBE" w:rsidP="006E2A6D">
            <w:pPr>
              <w:spacing w:line="240" w:lineRule="auto"/>
              <w:rPr>
                <w:rFonts w:cs="Arial"/>
                <w:szCs w:val="22"/>
              </w:rPr>
            </w:pPr>
            <w:r w:rsidRPr="00803184">
              <w:rPr>
                <w:rFonts w:cs="Arial"/>
                <w:szCs w:val="22"/>
              </w:rPr>
              <w:t>sukladno propisu</w:t>
            </w:r>
            <w:r w:rsidRPr="00803184">
              <w:rPr>
                <w:rStyle w:val="Referencafusnote"/>
                <w:rFonts w:cs="Arial"/>
                <w:szCs w:val="22"/>
              </w:rPr>
              <w:footnoteReference w:id="53"/>
            </w:r>
          </w:p>
        </w:tc>
        <w:tc>
          <w:tcPr>
            <w:tcW w:w="1842" w:type="dxa"/>
            <w:vAlign w:val="center"/>
          </w:tcPr>
          <w:p w14:paraId="53148294" w14:textId="48A8A73A" w:rsidR="007859C7" w:rsidRPr="00803184" w:rsidRDefault="001861CB" w:rsidP="00C865B5">
            <w:pPr>
              <w:spacing w:line="240" w:lineRule="auto"/>
              <w:jc w:val="left"/>
              <w:rPr>
                <w:rFonts w:cs="Arial"/>
                <w:szCs w:val="22"/>
              </w:rPr>
            </w:pPr>
            <w:r w:rsidRPr="00803184">
              <w:rPr>
                <w:rFonts w:cs="Arial"/>
                <w:szCs w:val="22"/>
              </w:rPr>
              <w:t>Ovisno o projektu modernizacije postrojenja</w:t>
            </w:r>
          </w:p>
        </w:tc>
        <w:tc>
          <w:tcPr>
            <w:tcW w:w="4111" w:type="dxa"/>
            <w:vAlign w:val="center"/>
          </w:tcPr>
          <w:p w14:paraId="54E24F8A" w14:textId="7FBF1CE1" w:rsidR="007859C7" w:rsidRPr="00803184" w:rsidRDefault="00813EBE" w:rsidP="006E2A6D">
            <w:pPr>
              <w:spacing w:line="240" w:lineRule="auto"/>
              <w:rPr>
                <w:szCs w:val="22"/>
              </w:rPr>
            </w:pPr>
            <w:r w:rsidRPr="00803184">
              <w:rPr>
                <w:szCs w:val="22"/>
              </w:rPr>
              <w:t>Operateri srednjih uređaja za loženje</w:t>
            </w:r>
          </w:p>
        </w:tc>
      </w:tr>
      <w:tr w:rsidR="00824095" w:rsidRPr="00803184" w14:paraId="7AFD20E7" w14:textId="77777777" w:rsidTr="006C21E9">
        <w:trPr>
          <w:trHeight w:val="20"/>
        </w:trPr>
        <w:tc>
          <w:tcPr>
            <w:tcW w:w="13742" w:type="dxa"/>
            <w:gridSpan w:val="4"/>
          </w:tcPr>
          <w:p w14:paraId="2A7F917D" w14:textId="77777777" w:rsidR="00824095" w:rsidRPr="00803184" w:rsidRDefault="00824095" w:rsidP="006E2A6D">
            <w:pPr>
              <w:spacing w:line="240" w:lineRule="auto"/>
              <w:rPr>
                <w:rFonts w:cs="Arial"/>
                <w:b/>
                <w:bCs/>
                <w:szCs w:val="22"/>
              </w:rPr>
            </w:pPr>
            <w:r w:rsidRPr="00803184">
              <w:rPr>
                <w:rFonts w:cs="Arial"/>
                <w:b/>
                <w:bCs/>
                <w:szCs w:val="22"/>
              </w:rPr>
              <w:t>ISTRAŽIVANJA I PROJEKTI ZA POTREBE PRAĆENJA PROVEDBE AKCIJSKOG PLANA</w:t>
            </w:r>
          </w:p>
        </w:tc>
      </w:tr>
      <w:tr w:rsidR="006E2A6D" w:rsidRPr="00803184" w14:paraId="27834D2B" w14:textId="77777777" w:rsidTr="006C21E9">
        <w:trPr>
          <w:trHeight w:val="20"/>
        </w:trPr>
        <w:tc>
          <w:tcPr>
            <w:tcW w:w="6229" w:type="dxa"/>
          </w:tcPr>
          <w:p w14:paraId="5BE43C78" w14:textId="627A97E4" w:rsidR="006E2A6D" w:rsidRPr="00007BF3" w:rsidRDefault="006E2A6D" w:rsidP="006E2A6D">
            <w:pPr>
              <w:spacing w:line="240" w:lineRule="auto"/>
              <w:rPr>
                <w:rFonts w:cs="Arial"/>
                <w:szCs w:val="22"/>
              </w:rPr>
            </w:pPr>
            <w:r w:rsidRPr="00007BF3">
              <w:rPr>
                <w:rFonts w:cs="Arial"/>
                <w:szCs w:val="22"/>
              </w:rPr>
              <w:lastRenderedPageBreak/>
              <w:t>IP-1 Izrada katastra malih ložišta za području Velike Gorice</w:t>
            </w:r>
          </w:p>
        </w:tc>
        <w:tc>
          <w:tcPr>
            <w:tcW w:w="1560" w:type="dxa"/>
          </w:tcPr>
          <w:p w14:paraId="5DF0BFDA" w14:textId="13FE2EEC" w:rsidR="006E2A6D" w:rsidRPr="00007BF3" w:rsidRDefault="006E2A6D" w:rsidP="006E2A6D">
            <w:pPr>
              <w:spacing w:line="240" w:lineRule="auto"/>
              <w:rPr>
                <w:rFonts w:cs="Arial"/>
                <w:szCs w:val="22"/>
              </w:rPr>
            </w:pPr>
            <w:r w:rsidRPr="00007BF3">
              <w:rPr>
                <w:rFonts w:cs="Arial"/>
                <w:szCs w:val="22"/>
              </w:rPr>
              <w:t>2026.-2027.</w:t>
            </w:r>
          </w:p>
        </w:tc>
        <w:tc>
          <w:tcPr>
            <w:tcW w:w="1842" w:type="dxa"/>
          </w:tcPr>
          <w:p w14:paraId="77FCFC7D" w14:textId="72C4BC08" w:rsidR="006E2A6D" w:rsidRPr="00007BF3" w:rsidRDefault="006E2A6D" w:rsidP="006E2A6D">
            <w:pPr>
              <w:spacing w:line="240" w:lineRule="auto"/>
              <w:rPr>
                <w:rFonts w:cs="Arial"/>
                <w:szCs w:val="22"/>
              </w:rPr>
            </w:pPr>
            <w:r w:rsidRPr="00007BF3">
              <w:rPr>
                <w:szCs w:val="22"/>
              </w:rPr>
              <w:t xml:space="preserve">cca </w:t>
            </w:r>
            <w:r w:rsidR="006D2E4B" w:rsidRPr="00007BF3">
              <w:rPr>
                <w:szCs w:val="22"/>
              </w:rPr>
              <w:t>75</w:t>
            </w:r>
            <w:r w:rsidRPr="00007BF3">
              <w:rPr>
                <w:szCs w:val="22"/>
              </w:rPr>
              <w:t>.000</w:t>
            </w:r>
            <w:r w:rsidRPr="00007BF3">
              <w:rPr>
                <w:rFonts w:cs="Arial"/>
                <w:szCs w:val="22"/>
              </w:rPr>
              <w:t xml:space="preserve"> eura</w:t>
            </w:r>
          </w:p>
        </w:tc>
        <w:tc>
          <w:tcPr>
            <w:tcW w:w="4111" w:type="dxa"/>
          </w:tcPr>
          <w:p w14:paraId="3F6F2FA3" w14:textId="4C6B9C94" w:rsidR="006E2A6D" w:rsidRPr="00803184" w:rsidRDefault="006E2A6D" w:rsidP="006E2A6D">
            <w:pPr>
              <w:spacing w:line="240" w:lineRule="auto"/>
              <w:rPr>
                <w:rFonts w:cs="Arial"/>
                <w:szCs w:val="22"/>
              </w:rPr>
            </w:pPr>
            <w:r w:rsidRPr="00007BF3">
              <w:rPr>
                <w:szCs w:val="22"/>
              </w:rPr>
              <w:t>Grad Velika Gorica</w:t>
            </w:r>
          </w:p>
        </w:tc>
      </w:tr>
      <w:tr w:rsidR="006A33A2" w:rsidRPr="00803184" w14:paraId="1A6822A9" w14:textId="77777777" w:rsidTr="006C21E9">
        <w:trPr>
          <w:trHeight w:val="20"/>
        </w:trPr>
        <w:tc>
          <w:tcPr>
            <w:tcW w:w="6229" w:type="dxa"/>
          </w:tcPr>
          <w:p w14:paraId="3CE680C5" w14:textId="006E7167" w:rsidR="006A33A2" w:rsidRPr="00803184" w:rsidRDefault="006A33A2" w:rsidP="006E2A6D">
            <w:pPr>
              <w:spacing w:line="240" w:lineRule="auto"/>
              <w:rPr>
                <w:rFonts w:cs="Arial"/>
                <w:szCs w:val="22"/>
              </w:rPr>
            </w:pPr>
            <w:r w:rsidRPr="00803184">
              <w:rPr>
                <w:rFonts w:cs="Arial"/>
                <w:szCs w:val="22"/>
              </w:rPr>
              <w:t>IP-</w:t>
            </w:r>
            <w:r w:rsidR="00642961" w:rsidRPr="00803184">
              <w:rPr>
                <w:rFonts w:cs="Arial"/>
                <w:szCs w:val="22"/>
              </w:rPr>
              <w:t xml:space="preserve">2 </w:t>
            </w:r>
            <w:r w:rsidRPr="00803184">
              <w:rPr>
                <w:rFonts w:cs="Arial"/>
                <w:szCs w:val="22"/>
              </w:rPr>
              <w:t>Korekcija dnevnih koncentracija lebdećih čestica PM</w:t>
            </w:r>
            <w:r w:rsidRPr="00803184">
              <w:rPr>
                <w:rFonts w:cs="Arial"/>
                <w:szCs w:val="22"/>
                <w:vertAlign w:val="subscript"/>
              </w:rPr>
              <w:t>10</w:t>
            </w:r>
            <w:r w:rsidRPr="00803184">
              <w:rPr>
                <w:rFonts w:cs="Arial"/>
                <w:szCs w:val="22"/>
              </w:rPr>
              <w:t xml:space="preserve"> s obzirom na doprinos prirodnih izvora</w:t>
            </w:r>
          </w:p>
        </w:tc>
        <w:tc>
          <w:tcPr>
            <w:tcW w:w="1560" w:type="dxa"/>
          </w:tcPr>
          <w:p w14:paraId="71E6E912" w14:textId="23FDA345" w:rsidR="006A33A2" w:rsidRPr="00803184" w:rsidRDefault="00156A6B" w:rsidP="006E2A6D">
            <w:pPr>
              <w:spacing w:line="240" w:lineRule="auto"/>
              <w:rPr>
                <w:rFonts w:cs="Arial"/>
                <w:szCs w:val="22"/>
              </w:rPr>
            </w:pPr>
            <w:r w:rsidRPr="00803184">
              <w:rPr>
                <w:rFonts w:cs="Arial"/>
                <w:szCs w:val="22"/>
              </w:rPr>
              <w:t>kontinuirano</w:t>
            </w:r>
          </w:p>
        </w:tc>
        <w:tc>
          <w:tcPr>
            <w:tcW w:w="1842" w:type="dxa"/>
          </w:tcPr>
          <w:p w14:paraId="428839C5" w14:textId="0997CCAF" w:rsidR="006A33A2" w:rsidRPr="00803184" w:rsidRDefault="00156A6B" w:rsidP="006E2A6D">
            <w:pPr>
              <w:spacing w:line="240" w:lineRule="auto"/>
              <w:rPr>
                <w:rFonts w:cs="Arial"/>
                <w:szCs w:val="22"/>
              </w:rPr>
            </w:pPr>
            <w:r w:rsidRPr="00803184">
              <w:rPr>
                <w:rFonts w:cs="Arial"/>
                <w:szCs w:val="22"/>
              </w:rPr>
              <w:t>Sukladno planovima</w:t>
            </w:r>
            <w:r w:rsidR="005653B6" w:rsidRPr="00803184">
              <w:rPr>
                <w:rFonts w:cs="Arial"/>
                <w:szCs w:val="22"/>
              </w:rPr>
              <w:t xml:space="preserve"> nadležnih tijela</w:t>
            </w:r>
          </w:p>
        </w:tc>
        <w:tc>
          <w:tcPr>
            <w:tcW w:w="4111" w:type="dxa"/>
          </w:tcPr>
          <w:p w14:paraId="7F1D197F" w14:textId="77CFF6A7" w:rsidR="006A33A2" w:rsidRPr="00803184" w:rsidRDefault="00156A6B" w:rsidP="006E2A6D">
            <w:pPr>
              <w:spacing w:line="240" w:lineRule="auto"/>
              <w:rPr>
                <w:szCs w:val="22"/>
              </w:rPr>
            </w:pPr>
            <w:r w:rsidRPr="00803184">
              <w:rPr>
                <w:szCs w:val="22"/>
              </w:rPr>
              <w:t>Nadležno Ministarstvo,</w:t>
            </w:r>
            <w:r w:rsidR="005653B6" w:rsidRPr="00803184">
              <w:rPr>
                <w:szCs w:val="22"/>
              </w:rPr>
              <w:t xml:space="preserve"> Državni hidrometeorološki zavod, </w:t>
            </w:r>
            <w:r w:rsidRPr="00803184">
              <w:rPr>
                <w:szCs w:val="22"/>
              </w:rPr>
              <w:t>ispitni laboratorij</w:t>
            </w:r>
          </w:p>
        </w:tc>
      </w:tr>
    </w:tbl>
    <w:p w14:paraId="03736941" w14:textId="77777777" w:rsidR="00824095" w:rsidRPr="00803184" w:rsidRDefault="00824095" w:rsidP="00824095">
      <w:pPr>
        <w:pStyle w:val="Tablica"/>
        <w:rPr>
          <w:szCs w:val="22"/>
        </w:rPr>
      </w:pPr>
    </w:p>
    <w:p w14:paraId="7D998B4C" w14:textId="77777777" w:rsidR="00824095" w:rsidRPr="00803184" w:rsidRDefault="00824095" w:rsidP="00824095">
      <w:pPr>
        <w:jc w:val="left"/>
        <w:rPr>
          <w:szCs w:val="22"/>
        </w:rPr>
        <w:sectPr w:rsidR="00824095" w:rsidRPr="00803184" w:rsidSect="00824095">
          <w:headerReference w:type="default" r:id="rId86"/>
          <w:footerReference w:type="default" r:id="rId87"/>
          <w:type w:val="continuous"/>
          <w:pgSz w:w="16838" w:h="11906" w:orient="landscape" w:code="9"/>
          <w:pgMar w:top="851" w:right="1701" w:bottom="851" w:left="1418" w:header="624" w:footer="624" w:gutter="851"/>
          <w:cols w:space="708"/>
          <w:docGrid w:linePitch="360"/>
        </w:sectPr>
      </w:pPr>
    </w:p>
    <w:p w14:paraId="0681D4A7" w14:textId="77777777" w:rsidR="00824095" w:rsidRPr="00803184" w:rsidRDefault="00824095" w:rsidP="00824095">
      <w:pPr>
        <w:pStyle w:val="Naslov2"/>
        <w:rPr>
          <w:sz w:val="22"/>
          <w:szCs w:val="22"/>
        </w:rPr>
      </w:pPr>
      <w:bookmarkStart w:id="942" w:name="_Toc211237073"/>
      <w:bookmarkStart w:id="943" w:name="_Toc229565891"/>
      <w:r w:rsidRPr="00803184">
        <w:rPr>
          <w:sz w:val="22"/>
          <w:szCs w:val="22"/>
        </w:rPr>
        <w:lastRenderedPageBreak/>
        <w:t>Procjena planiranog poboljšanja kvalitete zraka i očekivanog vremena, potrebnog za dostizanje tih ciljeva</w:t>
      </w:r>
      <w:bookmarkEnd w:id="942"/>
      <w:bookmarkEnd w:id="943"/>
    </w:p>
    <w:p w14:paraId="0E871FD3" w14:textId="48284C33" w:rsidR="00685D46" w:rsidRPr="00803184" w:rsidRDefault="00824095" w:rsidP="00824095">
      <w:pPr>
        <w:pStyle w:val="mojTekst"/>
        <w:rPr>
          <w:rFonts w:eastAsia="Arial+FPEF"/>
        </w:rPr>
      </w:pPr>
      <w:r w:rsidRPr="00803184">
        <w:rPr>
          <w:rFonts w:eastAsia="Arial+FPEF"/>
        </w:rPr>
        <w:t xml:space="preserve">Svrha donošenja ovog akcijskog plana </w:t>
      </w:r>
      <w:r w:rsidR="00685D46" w:rsidRPr="00803184">
        <w:rPr>
          <w:rFonts w:eastAsia="Arial+FPEF"/>
        </w:rPr>
        <w:t>poboljšanja</w:t>
      </w:r>
      <w:r w:rsidRPr="00803184">
        <w:rPr>
          <w:rFonts w:eastAsia="Arial+FPEF"/>
        </w:rPr>
        <w:t xml:space="preserve"> kvalitete zraka proizlazi iz zakonskih odredbi za njegovo donošenje</w:t>
      </w:r>
      <w:r w:rsidR="00D7613B" w:rsidRPr="00803184">
        <w:rPr>
          <w:rFonts w:eastAsia="Arial+FPEF"/>
        </w:rPr>
        <w:t xml:space="preserve"> te </w:t>
      </w:r>
      <w:r w:rsidRPr="00803184">
        <w:rPr>
          <w:rFonts w:eastAsia="Arial+FPEF"/>
        </w:rPr>
        <w:t>u što je kraćem vremenu postići granične vrijednosti za razinu onečišćenja zraka lebdećim česticama PM</w:t>
      </w:r>
      <w:r w:rsidRPr="00803184">
        <w:rPr>
          <w:rFonts w:eastAsia="Arial+FPEF"/>
          <w:vertAlign w:val="subscript"/>
        </w:rPr>
        <w:t>10</w:t>
      </w:r>
      <w:r w:rsidRPr="00803184">
        <w:rPr>
          <w:rFonts w:eastAsia="Arial+FPEF"/>
        </w:rPr>
        <w:t xml:space="preserve">. </w:t>
      </w:r>
    </w:p>
    <w:p w14:paraId="581E527F" w14:textId="77777777" w:rsidR="00685D46" w:rsidRPr="00803184" w:rsidRDefault="00685D46" w:rsidP="00824095">
      <w:pPr>
        <w:pStyle w:val="mojTekst"/>
        <w:rPr>
          <w:rFonts w:eastAsia="Arial+FPEF"/>
        </w:rPr>
      </w:pPr>
    </w:p>
    <w:p w14:paraId="1435E529" w14:textId="7964E022" w:rsidR="00685D46" w:rsidRPr="00803184" w:rsidRDefault="00685D46" w:rsidP="00824095">
      <w:pPr>
        <w:pStyle w:val="mojTekst"/>
        <w:rPr>
          <w:rFonts w:eastAsia="Arial+FPEF"/>
        </w:rPr>
      </w:pPr>
      <w:r w:rsidRPr="00803184">
        <w:rPr>
          <w:rFonts w:eastAsia="Arial+FPEF"/>
        </w:rPr>
        <w:t xml:space="preserve">Zbog svog položaja unutar aglomeracije Zagreb (HR ZG) i režima strujanja na zagrebačkom području, Velika Gorica je izložena transportu onečišćenja s područja Grada Zagreba. </w:t>
      </w:r>
      <w:r w:rsidR="001B1E40" w:rsidRPr="00803184">
        <w:rPr>
          <w:rFonts w:eastAsia="Arial+FPEF"/>
        </w:rPr>
        <w:t>Podaci mjerenja pokazuju visoku korelaciju dnevnih koncentracija izmjerenih na mjernoj postaji Međunarodna zračna luka Zagreb i koncentracija izmjerenih na 6 km udaljenoj mjernoj postaji Zagreb-3. Nadalje, i</w:t>
      </w:r>
      <w:r w:rsidRPr="00803184">
        <w:rPr>
          <w:rFonts w:eastAsia="Arial+FPEF"/>
        </w:rPr>
        <w:t xml:space="preserve"> sama  aglomeracije HR ZG izložena je prekograničnom transportu onečišćenja zraka</w:t>
      </w:r>
      <w:r w:rsidR="001B1E40" w:rsidRPr="00803184">
        <w:rPr>
          <w:rFonts w:eastAsia="Arial+FPEF"/>
        </w:rPr>
        <w:t>, ali i utjecaju prirodnih izvora kao što je Saharska prašina.</w:t>
      </w:r>
    </w:p>
    <w:p w14:paraId="41E3A1FC" w14:textId="77777777" w:rsidR="00685D46" w:rsidRPr="00803184" w:rsidRDefault="00685D46" w:rsidP="00824095">
      <w:pPr>
        <w:pStyle w:val="mojTekst"/>
        <w:rPr>
          <w:rFonts w:eastAsia="Arial+FPEF"/>
        </w:rPr>
      </w:pPr>
    </w:p>
    <w:p w14:paraId="09DED58E" w14:textId="0385DB53" w:rsidR="001B1E40" w:rsidRPr="00803184" w:rsidRDefault="00685D46" w:rsidP="00824095">
      <w:pPr>
        <w:pStyle w:val="mojTekst"/>
        <w:rPr>
          <w:rFonts w:eastAsia="Arial+FPEF"/>
        </w:rPr>
      </w:pPr>
      <w:r w:rsidRPr="00803184">
        <w:rPr>
          <w:rFonts w:eastAsia="Arial+FPEF"/>
        </w:rPr>
        <w:t xml:space="preserve">Na temelju raspoloživih rezultata modeliranja nije moguće razlučiti doprinos emisija Velike Gorice od doprinosa emisija s područja  aglomeracije HR ZG odnosno utjecaja Grada Zagreba </w:t>
      </w:r>
      <w:r w:rsidR="001B1E40" w:rsidRPr="00803184">
        <w:rPr>
          <w:rFonts w:eastAsia="Arial+FPEF"/>
        </w:rPr>
        <w:t xml:space="preserve">ponajviše </w:t>
      </w:r>
      <w:r w:rsidRPr="00803184">
        <w:rPr>
          <w:rFonts w:eastAsia="Arial+FPEF"/>
        </w:rPr>
        <w:t>zbog tehnike modeliranja</w:t>
      </w:r>
      <w:r w:rsidR="001B1E40" w:rsidRPr="00803184">
        <w:rPr>
          <w:rFonts w:eastAsia="Arial+FPEF"/>
        </w:rPr>
        <w:t xml:space="preserve">, a potom </w:t>
      </w:r>
      <w:r w:rsidRPr="00803184">
        <w:rPr>
          <w:rFonts w:eastAsia="Arial+FPEF"/>
        </w:rPr>
        <w:t>rezolucije modela</w:t>
      </w:r>
      <w:r w:rsidR="001B1E40" w:rsidRPr="00803184">
        <w:rPr>
          <w:rFonts w:eastAsia="Arial+FPEF"/>
        </w:rPr>
        <w:t xml:space="preserve"> kvalitete zraka</w:t>
      </w:r>
      <w:r w:rsidR="00EA61A3" w:rsidRPr="00803184">
        <w:rPr>
          <w:rFonts w:eastAsia="Arial+FPEF"/>
        </w:rPr>
        <w:t xml:space="preserve"> usklađenog sa katastrom </w:t>
      </w:r>
      <w:r w:rsidR="00470786" w:rsidRPr="00803184">
        <w:rPr>
          <w:rFonts w:eastAsia="Arial+FPEF"/>
        </w:rPr>
        <w:t>emisije rezolucije</w:t>
      </w:r>
      <w:r w:rsidR="00EA61A3" w:rsidRPr="00803184">
        <w:rPr>
          <w:rFonts w:eastAsia="Arial+FPEF"/>
        </w:rPr>
        <w:t xml:space="preserve"> 0,1 x 0,05 stupanj (cca 7,8 x 5,5 km)</w:t>
      </w:r>
      <w:r w:rsidRPr="00803184">
        <w:rPr>
          <w:rFonts w:eastAsia="Arial+FPEF"/>
        </w:rPr>
        <w:t xml:space="preserve">. Prema podacima katastra visoke rezolucije </w:t>
      </w:r>
      <w:r w:rsidR="00EA61A3" w:rsidRPr="00803184">
        <w:rPr>
          <w:rFonts w:eastAsia="Arial+FPEF"/>
        </w:rPr>
        <w:t xml:space="preserve">(500 x 500 metara) </w:t>
      </w:r>
      <w:r w:rsidRPr="00803184">
        <w:rPr>
          <w:rFonts w:eastAsia="Arial+FPEF"/>
        </w:rPr>
        <w:t>dostupnih putem Portal</w:t>
      </w:r>
      <w:r w:rsidR="00CE5AF0" w:rsidRPr="00803184">
        <w:rPr>
          <w:rFonts w:eastAsia="Arial+FPEF"/>
        </w:rPr>
        <w:t>a</w:t>
      </w:r>
      <w:r w:rsidRPr="00803184">
        <w:rPr>
          <w:rFonts w:eastAsia="Arial+FPEF"/>
        </w:rPr>
        <w:t xml:space="preserve"> prostorne raspodjele emisija, razvidno je da su specifične emisije</w:t>
      </w:r>
      <w:r w:rsidR="00EA61A3" w:rsidRPr="00803184">
        <w:rPr>
          <w:rFonts w:eastAsia="Arial+FPEF"/>
        </w:rPr>
        <w:t xml:space="preserve"> čestica PM</w:t>
      </w:r>
      <w:r w:rsidR="00EA61A3" w:rsidRPr="00803184">
        <w:rPr>
          <w:rFonts w:eastAsia="Arial+FPEF"/>
          <w:vertAlign w:val="subscript"/>
        </w:rPr>
        <w:t>10</w:t>
      </w:r>
      <w:r w:rsidRPr="00803184">
        <w:rPr>
          <w:rFonts w:eastAsia="Arial+FPEF"/>
        </w:rPr>
        <w:t xml:space="preserve"> na području Velike Gorice višestruko manje od onih na području Grada Zagreba koji se pruža sjeverno i zapadno od administrativnog područja Velike Gorice. </w:t>
      </w:r>
    </w:p>
    <w:p w14:paraId="302A6020" w14:textId="77777777" w:rsidR="001B1E40" w:rsidRPr="00803184" w:rsidRDefault="001B1E40" w:rsidP="00824095">
      <w:pPr>
        <w:pStyle w:val="mojTekst"/>
        <w:rPr>
          <w:rFonts w:eastAsia="Arial+FPEF"/>
        </w:rPr>
      </w:pPr>
    </w:p>
    <w:p w14:paraId="4CBC74D8" w14:textId="7B30DE21" w:rsidR="00685D46" w:rsidRPr="00803184" w:rsidRDefault="001B1E40" w:rsidP="00824095">
      <w:pPr>
        <w:pStyle w:val="mojTekst"/>
        <w:rPr>
          <w:rFonts w:eastAsia="Arial+FPEF"/>
        </w:rPr>
      </w:pPr>
      <w:r w:rsidRPr="00803184">
        <w:rPr>
          <w:rFonts w:eastAsia="Arial+FPEF"/>
        </w:rPr>
        <w:t>Iz gore navedenog slijedi da značajnije smanjenje onečišćenja zraka lebdećim česticama PM</w:t>
      </w:r>
      <w:r w:rsidRPr="00803184">
        <w:rPr>
          <w:rFonts w:eastAsia="Arial+FPEF"/>
          <w:vertAlign w:val="subscript"/>
        </w:rPr>
        <w:t xml:space="preserve">10 </w:t>
      </w:r>
      <w:r w:rsidRPr="00803184">
        <w:rPr>
          <w:rFonts w:eastAsia="Arial+FPEF"/>
        </w:rPr>
        <w:t>na području Velike Gorice nije moguće postići lokalnim mjerama zbog klimatskih uvjeta i razine pozadinskog onečišćenja koje je dominantno pod utjecajem emisija s područja Grada Zagreba. Podaci mjerenja u razdoblju od 2020.-2024. godine s naglim povećanjem intenzivnih epizodnih stanja PM</w:t>
      </w:r>
      <w:r w:rsidRPr="00803184">
        <w:rPr>
          <w:rFonts w:eastAsia="Arial+FPEF"/>
          <w:vertAlign w:val="subscript"/>
        </w:rPr>
        <w:t>10</w:t>
      </w:r>
      <w:r w:rsidR="00470786" w:rsidRPr="00803184">
        <w:rPr>
          <w:rFonts w:eastAsia="Arial+FPEF"/>
        </w:rPr>
        <w:t xml:space="preserve"> ukazuju na veliki utjecaj klimatskih uvjeta kako na povećanje emisije (uslijed hladnoće) tako i zadržavanje onečišćenja odnosno smanjenu mogućnost provjetravanja šireg zagrebačkog područja.</w:t>
      </w:r>
    </w:p>
    <w:p w14:paraId="1679CA2E" w14:textId="77777777" w:rsidR="00824095" w:rsidRPr="00803184" w:rsidRDefault="00824095" w:rsidP="00824095">
      <w:pPr>
        <w:pStyle w:val="mojTekst"/>
        <w:rPr>
          <w:rFonts w:eastAsia="Arial+FPEF"/>
        </w:rPr>
      </w:pPr>
    </w:p>
    <w:p w14:paraId="513CEE2F" w14:textId="50443996" w:rsidR="004A763A" w:rsidRPr="00803184" w:rsidRDefault="00D24F9E" w:rsidP="00D24F9E">
      <w:pPr>
        <w:pStyle w:val="Naslov1"/>
        <w:rPr>
          <w:sz w:val="22"/>
          <w:szCs w:val="22"/>
        </w:rPr>
      </w:pPr>
      <w:bookmarkStart w:id="944" w:name="_Ref213406060"/>
      <w:bookmarkStart w:id="945" w:name="_Toc229565892"/>
      <w:r w:rsidRPr="00803184">
        <w:rPr>
          <w:sz w:val="22"/>
          <w:szCs w:val="22"/>
        </w:rPr>
        <w:lastRenderedPageBreak/>
        <w:t>Detaljni podaci o dugoročno planiranim ili istraživanim mjerama ili projektima</w:t>
      </w:r>
      <w:bookmarkEnd w:id="925"/>
      <w:bookmarkEnd w:id="926"/>
      <w:bookmarkEnd w:id="927"/>
      <w:bookmarkEnd w:id="944"/>
      <w:bookmarkEnd w:id="945"/>
    </w:p>
    <w:p w14:paraId="56F124BB" w14:textId="2DE4BDE4" w:rsidR="006055DD" w:rsidRPr="00803184" w:rsidRDefault="006055DD" w:rsidP="001F1716">
      <w:pPr>
        <w:pStyle w:val="mojTekst"/>
      </w:pPr>
      <w:bookmarkStart w:id="946" w:name="_Toc135638655"/>
      <w:bookmarkStart w:id="947" w:name="_Toc136246989"/>
      <w:bookmarkStart w:id="948" w:name="_Toc136247962"/>
      <w:bookmarkStart w:id="949" w:name="_Toc136266928"/>
      <w:bookmarkStart w:id="950" w:name="_Toc136267605"/>
      <w:bookmarkStart w:id="951" w:name="_Toc136435953"/>
      <w:bookmarkStart w:id="952" w:name="_Toc136506594"/>
      <w:bookmarkStart w:id="953" w:name="_Toc136868023"/>
      <w:bookmarkStart w:id="954" w:name="_Toc136872170"/>
      <w:bookmarkStart w:id="955" w:name="_Toc136876771"/>
      <w:bookmarkStart w:id="956" w:name="_Toc136886225"/>
      <w:bookmarkStart w:id="957" w:name="_Toc136886707"/>
      <w:bookmarkStart w:id="958" w:name="_Toc136898235"/>
      <w:bookmarkStart w:id="959" w:name="_Toc137025150"/>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r w:rsidRPr="00803184">
        <w:t xml:space="preserve">Za provedbu mjera iz ovog </w:t>
      </w:r>
      <w:r w:rsidR="00565E22" w:rsidRPr="00803184">
        <w:t>a</w:t>
      </w:r>
      <w:r w:rsidRPr="00803184">
        <w:t xml:space="preserve">kcijskog plana od značaja su </w:t>
      </w:r>
      <w:r w:rsidR="00EA2BBB" w:rsidRPr="00803184">
        <w:t xml:space="preserve">i </w:t>
      </w:r>
      <w:r w:rsidRPr="00803184">
        <w:t>strateški, planski i programski dokumenti koji se donose na nacionalnoj razini</w:t>
      </w:r>
      <w:r w:rsidR="003F39E5" w:rsidRPr="00803184">
        <w:t>,</w:t>
      </w:r>
      <w:r w:rsidRPr="00803184">
        <w:t xml:space="preserve"> </w:t>
      </w:r>
      <w:r w:rsidR="00EA2BBB" w:rsidRPr="00803184">
        <w:t>kako je opisano u nastavku</w:t>
      </w:r>
      <w:r w:rsidR="003F39E5" w:rsidRPr="00803184">
        <w:t>.</w:t>
      </w:r>
    </w:p>
    <w:p w14:paraId="30FE24FE" w14:textId="36BDFAF5" w:rsidR="006055DD" w:rsidRPr="00803184" w:rsidRDefault="006055DD" w:rsidP="001F1716">
      <w:pPr>
        <w:pStyle w:val="mojTekst"/>
      </w:pPr>
    </w:p>
    <w:p w14:paraId="4128B4CB" w14:textId="153468C6" w:rsidR="006349C9" w:rsidRPr="00803184" w:rsidRDefault="00B01129" w:rsidP="001F1716">
      <w:pPr>
        <w:pStyle w:val="mojTekst"/>
      </w:pPr>
      <w:r w:rsidRPr="00803184">
        <w:t>Usvojeni s</w:t>
      </w:r>
      <w:r w:rsidR="006349C9" w:rsidRPr="00803184">
        <w:t>trat</w:t>
      </w:r>
      <w:r w:rsidRPr="00803184">
        <w:t>eški dokumenti</w:t>
      </w:r>
      <w:r w:rsidR="006349C9" w:rsidRPr="00803184">
        <w:t xml:space="preserve"> koj</w:t>
      </w:r>
      <w:r w:rsidRPr="00803184">
        <w:t>i</w:t>
      </w:r>
      <w:r w:rsidR="006349C9" w:rsidRPr="00803184">
        <w:t xml:space="preserve"> određuju nacionalnu energetsku politiku su:</w:t>
      </w:r>
    </w:p>
    <w:p w14:paraId="51ACB62C" w14:textId="191CED05" w:rsidR="006349C9" w:rsidRPr="00803184" w:rsidRDefault="006349C9" w:rsidP="001F1716">
      <w:pPr>
        <w:pStyle w:val="mojTekst"/>
        <w:ind w:left="851" w:hanging="284"/>
      </w:pPr>
      <w:r w:rsidRPr="00803184">
        <w:t>-</w:t>
      </w:r>
      <w:r w:rsidRPr="00803184">
        <w:tab/>
      </w:r>
      <w:bookmarkStart w:id="960" w:name="_Hlk107322026"/>
      <w:r w:rsidRPr="00803184">
        <w:t xml:space="preserve">Strategija energetskog razvoja Republike Hrvatske </w:t>
      </w:r>
      <w:bookmarkEnd w:id="960"/>
      <w:r w:rsidRPr="00803184">
        <w:t xml:space="preserve">do 2030. s pogledom na 2050. godinu </w:t>
      </w:r>
      <w:r w:rsidR="0016660C" w:rsidRPr="00803184">
        <w:t>(</w:t>
      </w:r>
      <w:r w:rsidR="00984508" w:rsidRPr="00803184">
        <w:t xml:space="preserve">NN </w:t>
      </w:r>
      <w:r w:rsidRPr="00803184">
        <w:t>25/20</w:t>
      </w:r>
      <w:r w:rsidR="00B01129" w:rsidRPr="00803184">
        <w:t xml:space="preserve">, u nastavku </w:t>
      </w:r>
      <w:r w:rsidR="00E12195" w:rsidRPr="00803184">
        <w:t>teksta</w:t>
      </w:r>
      <w:r w:rsidR="00CE5AF0" w:rsidRPr="00803184">
        <w:t>:</w:t>
      </w:r>
      <w:r w:rsidR="00E12195" w:rsidRPr="00803184">
        <w:t xml:space="preserve"> </w:t>
      </w:r>
      <w:r w:rsidR="00B01129" w:rsidRPr="00803184">
        <w:t>Strategija energetskog razvoja RH</w:t>
      </w:r>
      <w:r w:rsidRPr="00803184">
        <w:t>),</w:t>
      </w:r>
    </w:p>
    <w:p w14:paraId="69D59B6F" w14:textId="55C43382" w:rsidR="006349C9" w:rsidRPr="00803184" w:rsidRDefault="006349C9" w:rsidP="001F1716">
      <w:pPr>
        <w:pStyle w:val="mojTekst"/>
        <w:ind w:left="851" w:hanging="284"/>
      </w:pPr>
      <w:r w:rsidRPr="00803184">
        <w:t>-</w:t>
      </w:r>
      <w:r w:rsidRPr="00803184">
        <w:tab/>
        <w:t xml:space="preserve">Strategija </w:t>
      </w:r>
      <w:proofErr w:type="spellStart"/>
      <w:r w:rsidRPr="00803184">
        <w:t>niskougljičnog</w:t>
      </w:r>
      <w:proofErr w:type="spellEnd"/>
      <w:r w:rsidRPr="00803184">
        <w:t xml:space="preserve"> razvoja Republike Hrvatske do 2030. s pogledom na 2050. godinu </w:t>
      </w:r>
      <w:r w:rsidR="0016660C" w:rsidRPr="00803184">
        <w:t>(</w:t>
      </w:r>
      <w:r w:rsidR="00984508" w:rsidRPr="00803184">
        <w:t xml:space="preserve">NN </w:t>
      </w:r>
      <w:r w:rsidRPr="00803184">
        <w:t>63/21</w:t>
      </w:r>
      <w:r w:rsidR="00B01129" w:rsidRPr="00803184">
        <w:t xml:space="preserve">, u nastavku </w:t>
      </w:r>
      <w:r w:rsidR="00E12195" w:rsidRPr="00803184">
        <w:t>teksta</w:t>
      </w:r>
      <w:r w:rsidR="00CE5AF0" w:rsidRPr="00803184">
        <w:t>:</w:t>
      </w:r>
      <w:r w:rsidR="00E12195" w:rsidRPr="00803184">
        <w:t xml:space="preserve"> </w:t>
      </w:r>
      <w:proofErr w:type="spellStart"/>
      <w:r w:rsidR="00BC31B2" w:rsidRPr="00803184">
        <w:t>Niskougljična</w:t>
      </w:r>
      <w:proofErr w:type="spellEnd"/>
      <w:r w:rsidR="00BC31B2" w:rsidRPr="00803184">
        <w:t xml:space="preserve"> strategija</w:t>
      </w:r>
      <w:r w:rsidRPr="00803184">
        <w:t xml:space="preserve">). </w:t>
      </w:r>
    </w:p>
    <w:p w14:paraId="2F47DD2D" w14:textId="4BC05D98" w:rsidR="00FD4711" w:rsidRPr="00803184" w:rsidRDefault="00FD4711" w:rsidP="001F1716">
      <w:pPr>
        <w:pStyle w:val="mojTekst"/>
      </w:pPr>
    </w:p>
    <w:p w14:paraId="1C36D944" w14:textId="2ED0C9DC" w:rsidR="006349C9" w:rsidRPr="00803184" w:rsidRDefault="006349C9" w:rsidP="001F1716">
      <w:pPr>
        <w:pStyle w:val="mojTekst"/>
        <w:rPr>
          <w:rFonts w:cs="Arial"/>
        </w:rPr>
      </w:pPr>
      <w:r w:rsidRPr="00803184">
        <w:rPr>
          <w:rFonts w:cs="Arial"/>
        </w:rPr>
        <w:t xml:space="preserve">U </w:t>
      </w:r>
      <w:r w:rsidR="00B01129" w:rsidRPr="00803184">
        <w:t>Strategiji energetskog razvoja RH</w:t>
      </w:r>
      <w:r w:rsidR="00B01129" w:rsidRPr="00803184">
        <w:rPr>
          <w:rFonts w:cs="Arial"/>
        </w:rPr>
        <w:t xml:space="preserve"> </w:t>
      </w:r>
      <w:r w:rsidR="00EA2BBB" w:rsidRPr="00803184">
        <w:rPr>
          <w:rFonts w:cs="Arial"/>
        </w:rPr>
        <w:t xml:space="preserve">istaknuto je da je povećanje energetske učinkovitosti najvažniji mehanizam smanjenja potrošnje energije i jedno od temeljnih načela energetske tranzicije. Ova strategija daje </w:t>
      </w:r>
      <w:r w:rsidRPr="00803184">
        <w:rPr>
          <w:rFonts w:cs="Arial"/>
        </w:rPr>
        <w:t xml:space="preserve">smjernice </w:t>
      </w:r>
      <w:r w:rsidR="00EA2BBB" w:rsidRPr="00803184">
        <w:rPr>
          <w:rFonts w:cs="Arial"/>
        </w:rPr>
        <w:t xml:space="preserve">za </w:t>
      </w:r>
      <w:r w:rsidRPr="00803184">
        <w:rPr>
          <w:rFonts w:cs="Arial"/>
        </w:rPr>
        <w:t xml:space="preserve">razvoj sektora </w:t>
      </w:r>
      <w:proofErr w:type="spellStart"/>
      <w:r w:rsidRPr="00803184">
        <w:rPr>
          <w:rFonts w:cs="Arial"/>
        </w:rPr>
        <w:t>toplinarstva</w:t>
      </w:r>
      <w:proofErr w:type="spellEnd"/>
      <w:r w:rsidRPr="00803184">
        <w:rPr>
          <w:rFonts w:cs="Arial"/>
        </w:rPr>
        <w:t xml:space="preserve"> </w:t>
      </w:r>
      <w:r w:rsidR="00EA2BBB" w:rsidRPr="00803184">
        <w:rPr>
          <w:rFonts w:cs="Arial"/>
        </w:rPr>
        <w:t>i</w:t>
      </w:r>
      <w:r w:rsidRPr="00803184">
        <w:rPr>
          <w:rFonts w:cs="Arial"/>
        </w:rPr>
        <w:t xml:space="preserve"> </w:t>
      </w:r>
      <w:r w:rsidR="00EA2BBB" w:rsidRPr="00803184">
        <w:rPr>
          <w:rFonts w:cs="Arial"/>
        </w:rPr>
        <w:t xml:space="preserve">povećanje </w:t>
      </w:r>
      <w:r w:rsidRPr="00803184">
        <w:rPr>
          <w:rFonts w:cs="Arial"/>
        </w:rPr>
        <w:t>energetsk</w:t>
      </w:r>
      <w:r w:rsidR="00EA2BBB" w:rsidRPr="00803184">
        <w:rPr>
          <w:rFonts w:cs="Arial"/>
        </w:rPr>
        <w:t>e</w:t>
      </w:r>
      <w:r w:rsidRPr="00803184">
        <w:rPr>
          <w:rFonts w:cs="Arial"/>
        </w:rPr>
        <w:t xml:space="preserve"> učinkovitosti u sektoru zgradarstva. U sektoru Toplinarstva, planira </w:t>
      </w:r>
      <w:r w:rsidR="00B01129" w:rsidRPr="00803184">
        <w:rPr>
          <w:rFonts w:cs="Arial"/>
        </w:rPr>
        <w:t xml:space="preserve">se </w:t>
      </w:r>
      <w:r w:rsidRPr="00803184">
        <w:rPr>
          <w:rFonts w:cs="Arial"/>
        </w:rPr>
        <w:t>razvoj sustava daljinskog grijanja priključenje</w:t>
      </w:r>
      <w:r w:rsidR="00EA2BBB" w:rsidRPr="00803184">
        <w:rPr>
          <w:rFonts w:cs="Arial"/>
        </w:rPr>
        <w:t>m</w:t>
      </w:r>
      <w:r w:rsidRPr="00803184">
        <w:rPr>
          <w:rFonts w:cs="Arial"/>
        </w:rPr>
        <w:t xml:space="preserve"> toplinskih izvora različite tehnologije na različitim lokacijama u mreži (distribuirana proizvodnja), povećanje uporab</w:t>
      </w:r>
      <w:r w:rsidR="00EA2BBB" w:rsidRPr="00803184">
        <w:rPr>
          <w:rFonts w:cs="Arial"/>
        </w:rPr>
        <w:t>e</w:t>
      </w:r>
      <w:r w:rsidRPr="00803184">
        <w:rPr>
          <w:rFonts w:cs="Arial"/>
        </w:rPr>
        <w:t xml:space="preserve"> OIE u sustavima daljinskog grijanja, u prvom redu biomase i geotermalne energije. U sektoru Zgradarstva, predviđa se intenziviranje dobre prakse energetske obnove svih zgrada (stambenih i nestambenih) s usmjeravanjem obnove prema </w:t>
      </w:r>
      <w:proofErr w:type="spellStart"/>
      <w:r w:rsidRPr="00803184">
        <w:rPr>
          <w:rFonts w:cs="Arial"/>
        </w:rPr>
        <w:t>nZEB</w:t>
      </w:r>
      <w:proofErr w:type="spellEnd"/>
      <w:r w:rsidRPr="00803184">
        <w:rPr>
          <w:rFonts w:cs="Arial"/>
        </w:rPr>
        <w:t xml:space="preserve"> standardu (</w:t>
      </w:r>
      <w:proofErr w:type="spellStart"/>
      <w:r w:rsidRPr="00803184">
        <w:rPr>
          <w:rFonts w:cs="Arial"/>
        </w:rPr>
        <w:t>skr</w:t>
      </w:r>
      <w:proofErr w:type="spellEnd"/>
      <w:r w:rsidRPr="00803184">
        <w:rPr>
          <w:rFonts w:cs="Arial"/>
        </w:rPr>
        <w:t xml:space="preserve">. „zgrade gotovo nulte energije“), koji podrazumijeva i snažnije iskorištavanje OIE (fotonaponski sustavi, toplinski sunčani kolektori, kotlovi na biomasu, dizalice topline). </w:t>
      </w:r>
    </w:p>
    <w:p w14:paraId="7F39CAC9" w14:textId="77777777" w:rsidR="006349C9" w:rsidRPr="00803184" w:rsidRDefault="006349C9" w:rsidP="001F1716">
      <w:pPr>
        <w:pStyle w:val="mojTekst"/>
        <w:rPr>
          <w:rFonts w:eastAsia="Times-NewRoman"/>
        </w:rPr>
      </w:pPr>
    </w:p>
    <w:p w14:paraId="67256CFD" w14:textId="7FF27F80" w:rsidR="006349C9" w:rsidRPr="00803184" w:rsidRDefault="006349C9" w:rsidP="001F1716">
      <w:pPr>
        <w:pStyle w:val="mojTekst"/>
        <w:rPr>
          <w:rFonts w:eastAsia="Times-NewRoman"/>
        </w:rPr>
      </w:pPr>
      <w:r w:rsidRPr="00803184">
        <w:rPr>
          <w:rFonts w:cs="Arial"/>
        </w:rPr>
        <w:t xml:space="preserve">Strategijom energetskog razvoja </w:t>
      </w:r>
      <w:r w:rsidR="00B01129" w:rsidRPr="00803184">
        <w:rPr>
          <w:rFonts w:cs="Arial"/>
        </w:rPr>
        <w:t xml:space="preserve">RH </w:t>
      </w:r>
      <w:r w:rsidRPr="00803184">
        <w:rPr>
          <w:rFonts w:eastAsia="Times-NewRoman"/>
        </w:rPr>
        <w:t>predložena je izrada "</w:t>
      </w:r>
      <w:bookmarkStart w:id="961" w:name="_Hlk91422956"/>
      <w:r w:rsidRPr="00803184">
        <w:rPr>
          <w:rFonts w:eastAsia="Times-NewRoman"/>
        </w:rPr>
        <w:t>Programa za provedbu energetske obnove u kućanstvima ciljano na područja Republike Hrvatske u kojima dolazi do prekoračenja graničnih vrijednosti kvalitete zraka</w:t>
      </w:r>
      <w:bookmarkEnd w:id="961"/>
      <w:r w:rsidRPr="00803184">
        <w:rPr>
          <w:rFonts w:eastAsia="Times-NewRoman"/>
        </w:rPr>
        <w:t xml:space="preserve">“. Ovaj programski dokument trebao bi omogućiti alociranje sredstava fondova za provedbu mjera iz akcijskih planova poboljšanja kvalitete zraka odnosno mjera smanjenja emisija čestica u sezoni grijanja. „Program za provedbu energetske obnove u kućanstvima ciljano na područja Republike Hrvatske u kojima dolazi do prekoračenja graničnih vrijednosti kvalitete zraka“ </w:t>
      </w:r>
      <w:r w:rsidR="00B01129" w:rsidRPr="00803184">
        <w:rPr>
          <w:rFonts w:eastAsia="Times-NewRoman"/>
        </w:rPr>
        <w:t>koji u vremenu pisanja ovog dokumenta</w:t>
      </w:r>
      <w:r w:rsidRPr="00803184">
        <w:rPr>
          <w:rFonts w:eastAsia="Times-NewRoman"/>
        </w:rPr>
        <w:t xml:space="preserve"> nije </w:t>
      </w:r>
      <w:r w:rsidR="00B01129" w:rsidRPr="00803184">
        <w:rPr>
          <w:rFonts w:eastAsia="Times-NewRoman"/>
        </w:rPr>
        <w:t xml:space="preserve">bio </w:t>
      </w:r>
      <w:r w:rsidRPr="00803184">
        <w:rPr>
          <w:rFonts w:eastAsia="Times-NewRoman"/>
        </w:rPr>
        <w:t>donesen.</w:t>
      </w:r>
    </w:p>
    <w:p w14:paraId="2DD37227" w14:textId="16A443CE" w:rsidR="006349C9" w:rsidRPr="00803184" w:rsidRDefault="006349C9" w:rsidP="001F1716">
      <w:pPr>
        <w:pStyle w:val="mojTekst"/>
      </w:pPr>
    </w:p>
    <w:p w14:paraId="4FA90531" w14:textId="034145C5" w:rsidR="00E2515D" w:rsidRPr="00803184" w:rsidRDefault="00BC31B2" w:rsidP="001F1716">
      <w:pPr>
        <w:pStyle w:val="mojTekst"/>
      </w:pPr>
      <w:r w:rsidRPr="00803184">
        <w:t xml:space="preserve">Svrha </w:t>
      </w:r>
      <w:proofErr w:type="spellStart"/>
      <w:r w:rsidRPr="00803184">
        <w:t>Niskougljične</w:t>
      </w:r>
      <w:proofErr w:type="spellEnd"/>
      <w:r w:rsidRPr="00803184">
        <w:t xml:space="preserve"> strategije je pokrenuti promjene u hrvatskom društvu koje će doprinijeti smanjenju emisije stakleničkih plinova i koje će omogućiti razdvajanje gospodarskog rasta od emisije stakleničkih plinova. Ova je s</w:t>
      </w:r>
      <w:r w:rsidR="002B6A8D" w:rsidRPr="00803184">
        <w:t>trategija dala mjere za sve sektore gospodarstva, među kojima su ovdje od interesa mjere za sektor energetike, prometa</w:t>
      </w:r>
      <w:r w:rsidR="00614D45" w:rsidRPr="00803184">
        <w:t xml:space="preserve"> i</w:t>
      </w:r>
      <w:r w:rsidR="002B6A8D" w:rsidRPr="00803184">
        <w:t xml:space="preserve"> zgradarstva</w:t>
      </w:r>
      <w:r w:rsidRPr="00803184">
        <w:t xml:space="preserve">. </w:t>
      </w:r>
      <w:r w:rsidR="002B1F1F" w:rsidRPr="00803184">
        <w:t xml:space="preserve">Iako </w:t>
      </w:r>
      <w:proofErr w:type="spellStart"/>
      <w:r w:rsidR="002B1F1F" w:rsidRPr="00803184">
        <w:t>niskougljični</w:t>
      </w:r>
      <w:proofErr w:type="spellEnd"/>
      <w:r w:rsidR="002B1F1F" w:rsidRPr="00803184">
        <w:t xml:space="preserve"> razvoj preferira korištenje OIE među kojima je i biomasa u</w:t>
      </w:r>
      <w:r w:rsidRPr="00803184">
        <w:t xml:space="preserve"> smjernicama za </w:t>
      </w:r>
      <w:proofErr w:type="spellStart"/>
      <w:r w:rsidRPr="00803184">
        <w:t>niskougljični</w:t>
      </w:r>
      <w:proofErr w:type="spellEnd"/>
      <w:r w:rsidRPr="00803184">
        <w:t xml:space="preserve"> razvoj do 2030. godine naved</w:t>
      </w:r>
      <w:r w:rsidR="002B1F1F" w:rsidRPr="00803184">
        <w:t>e</w:t>
      </w:r>
      <w:r w:rsidRPr="00803184">
        <w:t>no je</w:t>
      </w:r>
      <w:r w:rsidR="00CE5AF0" w:rsidRPr="00803184">
        <w:t xml:space="preserve">: </w:t>
      </w:r>
      <w:r w:rsidR="002B1F1F" w:rsidRPr="00803184">
        <w:t xml:space="preserve">„Potrebno je izraditi analizu i prijedlog rješenja za zamjenu korištenja krute biomase u kućanstvima, u gradovima koji imaju prekomjerno onečišćenje sitnim česticama i provode akcijske planove poboljšanja kvalitete zraka.“. </w:t>
      </w:r>
      <w:r w:rsidR="006810CE" w:rsidRPr="00803184">
        <w:t>U sektoru energetike m</w:t>
      </w:r>
      <w:r w:rsidR="00E2515D" w:rsidRPr="00803184">
        <w:t xml:space="preserve">jere </w:t>
      </w:r>
      <w:proofErr w:type="spellStart"/>
      <w:r w:rsidR="002B1F1F" w:rsidRPr="00803184">
        <w:t>Niskougljičn</w:t>
      </w:r>
      <w:r w:rsidR="00E2515D" w:rsidRPr="00803184">
        <w:t>e</w:t>
      </w:r>
      <w:proofErr w:type="spellEnd"/>
      <w:r w:rsidR="002B1F1F" w:rsidRPr="00803184">
        <w:t xml:space="preserve"> strategije</w:t>
      </w:r>
      <w:r w:rsidR="00E2515D" w:rsidRPr="00803184">
        <w:t xml:space="preserve"> koje mogu rezultirati poboljšanjem kvalitete zraka su:</w:t>
      </w:r>
      <w:r w:rsidR="006810CE" w:rsidRPr="00803184">
        <w:t xml:space="preserve"> p</w:t>
      </w:r>
      <w:r w:rsidR="00E2515D" w:rsidRPr="00803184">
        <w:t xml:space="preserve">romoviranje </w:t>
      </w:r>
      <w:proofErr w:type="spellStart"/>
      <w:r w:rsidR="00E2515D" w:rsidRPr="00803184">
        <w:t>nZEB</w:t>
      </w:r>
      <w:proofErr w:type="spellEnd"/>
      <w:r w:rsidR="00E2515D" w:rsidRPr="00803184">
        <w:t xml:space="preserve"> standarda gradnje i obnove, donošenje Programa energetske obnove višestambenih zgrada </w:t>
      </w:r>
      <w:r w:rsidR="006810CE" w:rsidRPr="00803184">
        <w:t>i</w:t>
      </w:r>
      <w:r w:rsidR="00E2515D" w:rsidRPr="00803184">
        <w:t xml:space="preserve"> Programa energetske obnove obiteljskih kuća za razdoblje 2021.-2030.</w:t>
      </w:r>
      <w:r w:rsidR="006810CE" w:rsidRPr="00803184">
        <w:t xml:space="preserve"> godina</w:t>
      </w:r>
      <w:r w:rsidR="00E2515D" w:rsidRPr="00803184">
        <w:t xml:space="preserve">, </w:t>
      </w:r>
      <w:r w:rsidR="006810CE" w:rsidRPr="00803184">
        <w:t>p</w:t>
      </w:r>
      <w:r w:rsidR="00E2515D" w:rsidRPr="00803184">
        <w:t xml:space="preserve">ovećanje učinkovitosti sustava </w:t>
      </w:r>
      <w:proofErr w:type="spellStart"/>
      <w:r w:rsidR="006810CE" w:rsidRPr="00803184">
        <w:t>toplinarstva</w:t>
      </w:r>
      <w:proofErr w:type="spellEnd"/>
      <w:r w:rsidR="006810CE" w:rsidRPr="00803184">
        <w:t>, niz mjera kojima se potiče korištenj</w:t>
      </w:r>
      <w:r w:rsidR="00B92B43" w:rsidRPr="00803184">
        <w:t>e</w:t>
      </w:r>
      <w:r w:rsidR="006810CE" w:rsidRPr="00803184">
        <w:t xml:space="preserve"> obnovljivih izvora energije. U sektoru prometa predložene su mjere kojima se penalizira korištenje vozila s motorima na fosilna goriva i potiče korištenje </w:t>
      </w:r>
      <w:r w:rsidR="00790313" w:rsidRPr="00803184">
        <w:t xml:space="preserve">vozila na alternativna goriva na nacionalnoj razini, a na lokalnoj i područnoj </w:t>
      </w:r>
      <w:r w:rsidR="00790313" w:rsidRPr="00803184">
        <w:lastRenderedPageBreak/>
        <w:t>razini posebice se ističe promicanje integriranog i inteligentnog prometa i razvoj infrastrukture za alternativna goriva.</w:t>
      </w:r>
    </w:p>
    <w:p w14:paraId="01278E66" w14:textId="142E896C" w:rsidR="00E2515D" w:rsidRPr="00803184" w:rsidRDefault="00E2515D" w:rsidP="001F1716">
      <w:pPr>
        <w:pStyle w:val="mojTekst"/>
      </w:pPr>
    </w:p>
    <w:p w14:paraId="02B2DF4F" w14:textId="3CEC9F2F" w:rsidR="003E0DC4" w:rsidRPr="00803184" w:rsidRDefault="00790313" w:rsidP="001F1716">
      <w:pPr>
        <w:pStyle w:val="mojTekst"/>
        <w:rPr>
          <w:rStyle w:val="mojTekstChar"/>
        </w:rPr>
      </w:pPr>
      <w:r w:rsidRPr="00803184">
        <w:t>Dugoročna strategiji obnove nacionalnog fonda zgrada do 2050. godine</w:t>
      </w:r>
      <w:r w:rsidR="003A6CE7" w:rsidRPr="00803184">
        <w:rPr>
          <w:rStyle w:val="Referencafusnote"/>
        </w:rPr>
        <w:footnoteReference w:id="54"/>
      </w:r>
      <w:r w:rsidRPr="00803184">
        <w:t xml:space="preserve"> (</w:t>
      </w:r>
      <w:r w:rsidR="003A6CE7" w:rsidRPr="00803184">
        <w:t xml:space="preserve">Odluka o donošenju objavljena je u </w:t>
      </w:r>
      <w:r w:rsidRPr="00803184">
        <w:t>Narodn</w:t>
      </w:r>
      <w:r w:rsidR="003A6CE7" w:rsidRPr="00803184">
        <w:t>im</w:t>
      </w:r>
      <w:r w:rsidRPr="00803184">
        <w:t xml:space="preserve"> </w:t>
      </w:r>
      <w:r w:rsidR="003A6CE7" w:rsidRPr="00803184">
        <w:t>novinama</w:t>
      </w:r>
      <w:r w:rsidR="00B92B43" w:rsidRPr="00803184">
        <w:t xml:space="preserve"> </w:t>
      </w:r>
      <w:r w:rsidRPr="00803184">
        <w:t>140/20</w:t>
      </w:r>
      <w:r w:rsidR="00E12195" w:rsidRPr="00803184">
        <w:t>, u nastavku teksta</w:t>
      </w:r>
      <w:r w:rsidR="00B92B43" w:rsidRPr="00803184">
        <w:t>:</w:t>
      </w:r>
      <w:r w:rsidR="00E12195" w:rsidRPr="00803184">
        <w:t xml:space="preserve"> Dugoročna strategija</w:t>
      </w:r>
      <w:r w:rsidR="00D9372C" w:rsidRPr="00803184">
        <w:t>)</w:t>
      </w:r>
      <w:r w:rsidR="00415CD2" w:rsidRPr="00803184">
        <w:t xml:space="preserve"> donijela je dugoročni plan s mjerama za </w:t>
      </w:r>
      <w:proofErr w:type="spellStart"/>
      <w:r w:rsidR="00415CD2" w:rsidRPr="00803184">
        <w:t>dekarbonizaciju</w:t>
      </w:r>
      <w:proofErr w:type="spellEnd"/>
      <w:r w:rsidR="00415CD2" w:rsidRPr="00803184">
        <w:t xml:space="preserve"> nacionalnog fonda zgrada do 2050. godine te dala mjerljive pokazatelje napretka. </w:t>
      </w:r>
      <w:r w:rsidR="005652D6" w:rsidRPr="00803184">
        <w:t xml:space="preserve">Strateški cilj Dugoročne strategije je podići stopu obnove zgrada s trenutačnih 0,7 % godišnje (1.350.000 m²) na 3 % do 2030. godine, 3,5 % od 2031. do 2040. te 4 % od 2041. do 2050. godine. Detaljniji prikaz strateških ciljeva </w:t>
      </w:r>
      <w:r w:rsidR="00415CD2" w:rsidRPr="00803184">
        <w:t xml:space="preserve">i ključnih pokazatelja za 2025., 2030., 2040. i 2050. godinu </w:t>
      </w:r>
      <w:r w:rsidR="005652D6" w:rsidRPr="00803184">
        <w:t xml:space="preserve">dan je u </w:t>
      </w:r>
      <w:r w:rsidR="005652D6" w:rsidRPr="00803184">
        <w:fldChar w:fldCharType="begin"/>
      </w:r>
      <w:r w:rsidR="005652D6" w:rsidRPr="00803184">
        <w:instrText xml:space="preserve"> REF _Ref107327383 \h </w:instrText>
      </w:r>
      <w:r w:rsidR="001F1716" w:rsidRPr="00803184">
        <w:instrText xml:space="preserve"> \* MERGEFORMAT </w:instrText>
      </w:r>
      <w:r w:rsidR="005652D6" w:rsidRPr="00803184">
        <w:fldChar w:fldCharType="separate"/>
      </w:r>
      <w:proofErr w:type="spellStart"/>
      <w:r w:rsidR="00EF24E6" w:rsidRPr="00803184">
        <w:t>Tab</w:t>
      </w:r>
      <w:proofErr w:type="spellEnd"/>
      <w:r w:rsidR="00EF24E6" w:rsidRPr="00803184">
        <w:t xml:space="preserve">. </w:t>
      </w:r>
      <w:r w:rsidR="00EF24E6">
        <w:t>9</w:t>
      </w:r>
      <w:r w:rsidR="00EF24E6" w:rsidRPr="00803184">
        <w:noBreakHyphen/>
      </w:r>
      <w:r w:rsidR="00EF24E6">
        <w:t>1</w:t>
      </w:r>
      <w:r w:rsidR="005652D6" w:rsidRPr="00803184">
        <w:fldChar w:fldCharType="end"/>
      </w:r>
      <w:r w:rsidR="005652D6" w:rsidRPr="00803184">
        <w:t>. Dosadašnja n</w:t>
      </w:r>
      <w:r w:rsidR="0002314E" w:rsidRPr="00803184">
        <w:t xml:space="preserve">iska stopa energetske obnove zgrada </w:t>
      </w:r>
      <w:r w:rsidR="00824C2A" w:rsidRPr="00803184">
        <w:t xml:space="preserve">u Dugoročnoj strategiji je </w:t>
      </w:r>
      <w:r w:rsidR="0002314E" w:rsidRPr="00803184">
        <w:t>obrazložena na sljedeći način</w:t>
      </w:r>
      <w:r w:rsidR="005315C6" w:rsidRPr="00803184">
        <w:t>: „Osim obaveze za održavanjem zgrade u uporabljivom stanju u Zakonu o gradnji, ne postoji zakonski temelj za pokretanje obnove ili energetske obnove zgrade. Najizgledniji trenuci u kojima se pokreće energetska obnova zgrada vezani su uz promjenu vlasništva (kupoprodajom, nasljeđivanjem, smjenom generacija) većinskog dijela zgrade ili dotrajalost sustava grijanja.“</w:t>
      </w:r>
      <w:r w:rsidR="003E0DC4" w:rsidRPr="00803184">
        <w:t xml:space="preserve"> </w:t>
      </w:r>
      <w:r w:rsidR="005652D6" w:rsidRPr="00803184">
        <w:t>U Dugoročnoj strategiji utvrđeno je da je</w:t>
      </w:r>
      <w:r w:rsidR="00E12195" w:rsidRPr="00803184">
        <w:t xml:space="preserve"> ukupna površina stambenih zgrada za </w:t>
      </w:r>
      <w:r w:rsidR="004B048C" w:rsidRPr="00803184">
        <w:t xml:space="preserve">energetsku </w:t>
      </w:r>
      <w:r w:rsidR="00E12195" w:rsidRPr="00803184">
        <w:t xml:space="preserve">obnovu u 2020. godini iznosila 110.143.965 </w:t>
      </w:r>
      <w:r w:rsidR="004B048C" w:rsidRPr="00803184">
        <w:t>m</w:t>
      </w:r>
      <w:r w:rsidR="004B048C" w:rsidRPr="00803184">
        <w:rPr>
          <w:vertAlign w:val="superscript"/>
        </w:rPr>
        <w:t>2</w:t>
      </w:r>
      <w:r w:rsidR="004B048C" w:rsidRPr="00803184">
        <w:t>, od čega se 67.748.042 m</w:t>
      </w:r>
      <w:r w:rsidR="004B048C" w:rsidRPr="00803184">
        <w:rPr>
          <w:vertAlign w:val="superscript"/>
        </w:rPr>
        <w:t>2</w:t>
      </w:r>
      <w:r w:rsidR="004B048C" w:rsidRPr="00803184">
        <w:t xml:space="preserve"> odnosi na obiteljske kuće, a preostalih 42.395.923 m</w:t>
      </w:r>
      <w:r w:rsidR="004B048C" w:rsidRPr="00803184">
        <w:rPr>
          <w:vertAlign w:val="superscript"/>
        </w:rPr>
        <w:t>2</w:t>
      </w:r>
      <w:r w:rsidR="004B048C" w:rsidRPr="00803184">
        <w:t xml:space="preserve"> na </w:t>
      </w:r>
      <w:r w:rsidR="004B048C" w:rsidRPr="00803184">
        <w:rPr>
          <w:rStyle w:val="mojTekstChar"/>
        </w:rPr>
        <w:t>višestambene zgrada.</w:t>
      </w:r>
    </w:p>
    <w:p w14:paraId="28D3D355" w14:textId="6C82D58E" w:rsidR="00824C2A" w:rsidRPr="00803184" w:rsidRDefault="00824C2A" w:rsidP="001F1716">
      <w:pPr>
        <w:pStyle w:val="mojTekst"/>
      </w:pPr>
    </w:p>
    <w:p w14:paraId="51AA76F4" w14:textId="77777777" w:rsidR="001F1716" w:rsidRPr="00803184" w:rsidRDefault="001F1716" w:rsidP="001F1716">
      <w:pPr>
        <w:rPr>
          <w:rStyle w:val="mojTekstChar"/>
        </w:rPr>
      </w:pPr>
      <w:r w:rsidRPr="00803184">
        <w:rPr>
          <w:szCs w:val="22"/>
        </w:rPr>
        <w:t>Izrada, usvajanje i provođenje programa energetske obnove višestambenih zgrada, obiteljskih kuća i javnih zgrada pokazalo se djelotvornim načinom poticanja energetske obnove u RH u razdoblju od 2014. do 2020. godine te se Zakonom o gradnji kao i Integriranim nacionalnim energetskim i klimatskim planom predviđa donošenje takovih programa i za razdoblje od 2021. do 2030. godine.</w:t>
      </w:r>
    </w:p>
    <w:p w14:paraId="13A244E3" w14:textId="77777777" w:rsidR="001F1716" w:rsidRPr="00803184" w:rsidRDefault="001F1716" w:rsidP="001F1716">
      <w:pPr>
        <w:rPr>
          <w:rStyle w:val="mojTekstChar"/>
        </w:rPr>
      </w:pPr>
    </w:p>
    <w:p w14:paraId="5D5369B2" w14:textId="69F59E87" w:rsidR="001F1716" w:rsidRPr="00803184" w:rsidRDefault="001F1716" w:rsidP="001F1716">
      <w:pPr>
        <w:rPr>
          <w:rStyle w:val="mojTekstChar"/>
        </w:rPr>
      </w:pPr>
      <w:r w:rsidRPr="00803184">
        <w:rPr>
          <w:rStyle w:val="mojTekstChar"/>
        </w:rPr>
        <w:t>U Dugoročnoj strategiji ističe se da su koristi provedbe programa energetske obnove zgrada za razdoblje do 2030. godine povećanje energetske učinkovitosti postojećih zgrada, smanjenje potrošnje energije i emisija CO</w:t>
      </w:r>
      <w:r w:rsidRPr="00803184">
        <w:rPr>
          <w:rStyle w:val="mojTekstChar"/>
          <w:vertAlign w:val="subscript"/>
        </w:rPr>
        <w:t>2</w:t>
      </w:r>
      <w:r w:rsidRPr="00803184">
        <w:rPr>
          <w:rStyle w:val="mojTekstChar"/>
        </w:rPr>
        <w:t xml:space="preserve"> u atmosferu te smanjenje mjesečnih troškova za energente, smanjenje energetskog siromaštva, povećanje vrijednosti nekretnina. Navedenom treba pridodati da se osim emisija CO</w:t>
      </w:r>
      <w:r w:rsidRPr="00803184">
        <w:rPr>
          <w:rStyle w:val="mojTekstChar"/>
          <w:vertAlign w:val="subscript"/>
        </w:rPr>
        <w:t>2</w:t>
      </w:r>
      <w:r w:rsidRPr="00803184">
        <w:rPr>
          <w:rStyle w:val="mojTekstChar"/>
        </w:rPr>
        <w:t xml:space="preserve"> smanjuju i emisije onečišćujućih tvari od izgaranja goriva (NOx, čestice</w:t>
      </w:r>
      <w:r w:rsidR="0050202D" w:rsidRPr="00803184">
        <w:rPr>
          <w:rStyle w:val="mojTekstChar"/>
        </w:rPr>
        <w:t xml:space="preserve"> PM</w:t>
      </w:r>
      <w:r w:rsidR="0050202D" w:rsidRPr="00803184">
        <w:rPr>
          <w:rStyle w:val="mojTekstChar"/>
          <w:vertAlign w:val="subscript"/>
        </w:rPr>
        <w:t>10</w:t>
      </w:r>
      <w:r w:rsidR="004F76EB" w:rsidRPr="00803184">
        <w:rPr>
          <w:rStyle w:val="mojTekstChar"/>
        </w:rPr>
        <w:t>/PM</w:t>
      </w:r>
      <w:r w:rsidR="004F76EB" w:rsidRPr="00803184">
        <w:rPr>
          <w:rStyle w:val="mojTekstChar"/>
          <w:vertAlign w:val="subscript"/>
        </w:rPr>
        <w:t>2,5</w:t>
      </w:r>
      <w:r w:rsidR="0050202D" w:rsidRPr="00803184">
        <w:rPr>
          <w:rStyle w:val="mojTekstChar"/>
        </w:rPr>
        <w:t xml:space="preserve"> </w:t>
      </w:r>
      <w:r w:rsidRPr="00803184">
        <w:rPr>
          <w:rStyle w:val="mojTekstChar"/>
        </w:rPr>
        <w:t>i dr.).</w:t>
      </w:r>
    </w:p>
    <w:p w14:paraId="7CA7675D" w14:textId="77777777" w:rsidR="00963FC4" w:rsidRPr="00803184" w:rsidRDefault="00963FC4" w:rsidP="001F1716">
      <w:pPr>
        <w:rPr>
          <w:rStyle w:val="mojTekstChar"/>
        </w:rPr>
      </w:pPr>
    </w:p>
    <w:p w14:paraId="13651BA3" w14:textId="08380921" w:rsidR="00990FAF" w:rsidRPr="00803184" w:rsidRDefault="00990FAF" w:rsidP="00990FAF">
      <w:pPr>
        <w:pStyle w:val="Tablica"/>
        <w:rPr>
          <w:szCs w:val="22"/>
        </w:rPr>
      </w:pPr>
      <w:bookmarkStart w:id="962" w:name="_Ref107327383"/>
      <w:bookmarkStart w:id="963" w:name="_Toc229565943"/>
      <w:proofErr w:type="spellStart"/>
      <w:r w:rsidRPr="00803184">
        <w:rPr>
          <w:szCs w:val="22"/>
        </w:rPr>
        <w:t>Tab</w:t>
      </w:r>
      <w:proofErr w:type="spellEnd"/>
      <w:r w:rsidRPr="00803184">
        <w:rPr>
          <w:szCs w:val="22"/>
        </w:rPr>
        <w:t xml:space="preserve">. </w:t>
      </w:r>
      <w:r w:rsidR="003F3134" w:rsidRPr="00803184">
        <w:rPr>
          <w:szCs w:val="22"/>
        </w:rPr>
        <w:fldChar w:fldCharType="begin"/>
      </w:r>
      <w:r w:rsidR="003F3134" w:rsidRPr="00803184">
        <w:rPr>
          <w:szCs w:val="22"/>
        </w:rPr>
        <w:instrText xml:space="preserve"> STYLEREF 1 \s </w:instrText>
      </w:r>
      <w:r w:rsidR="003F3134" w:rsidRPr="00803184">
        <w:rPr>
          <w:szCs w:val="22"/>
        </w:rPr>
        <w:fldChar w:fldCharType="separate"/>
      </w:r>
      <w:r w:rsidR="00EF24E6">
        <w:rPr>
          <w:noProof/>
          <w:szCs w:val="22"/>
        </w:rPr>
        <w:t>9</w:t>
      </w:r>
      <w:r w:rsidR="003F3134" w:rsidRPr="00803184">
        <w:rPr>
          <w:szCs w:val="22"/>
        </w:rPr>
        <w:fldChar w:fldCharType="end"/>
      </w:r>
      <w:r w:rsidR="003F3134" w:rsidRPr="00803184">
        <w:rPr>
          <w:szCs w:val="22"/>
        </w:rPr>
        <w:noBreakHyphen/>
      </w:r>
      <w:r w:rsidR="003F3134" w:rsidRPr="00803184">
        <w:rPr>
          <w:szCs w:val="22"/>
        </w:rPr>
        <w:fldChar w:fldCharType="begin"/>
      </w:r>
      <w:r w:rsidR="003F3134" w:rsidRPr="00803184">
        <w:rPr>
          <w:szCs w:val="22"/>
        </w:rPr>
        <w:instrText xml:space="preserve"> SEQ Tab. \* ARABIC \s 1 </w:instrText>
      </w:r>
      <w:r w:rsidR="003F3134" w:rsidRPr="00803184">
        <w:rPr>
          <w:szCs w:val="22"/>
        </w:rPr>
        <w:fldChar w:fldCharType="separate"/>
      </w:r>
      <w:r w:rsidR="00EF24E6">
        <w:rPr>
          <w:noProof/>
          <w:szCs w:val="22"/>
        </w:rPr>
        <w:t>1</w:t>
      </w:r>
      <w:r w:rsidR="003F3134" w:rsidRPr="00803184">
        <w:rPr>
          <w:szCs w:val="22"/>
        </w:rPr>
        <w:fldChar w:fldCharType="end"/>
      </w:r>
      <w:bookmarkEnd w:id="962"/>
      <w:r w:rsidRPr="00803184">
        <w:rPr>
          <w:szCs w:val="22"/>
        </w:rPr>
        <w:t xml:space="preserve">: </w:t>
      </w:r>
      <w:r w:rsidR="00DD60E9" w:rsidRPr="00803184">
        <w:rPr>
          <w:szCs w:val="22"/>
        </w:rPr>
        <w:t>P</w:t>
      </w:r>
      <w:r w:rsidRPr="00803184">
        <w:rPr>
          <w:szCs w:val="22"/>
        </w:rPr>
        <w:t xml:space="preserve">lan integralne energetske obnove </w:t>
      </w:r>
      <w:r w:rsidR="00DD60E9" w:rsidRPr="00803184">
        <w:rPr>
          <w:szCs w:val="22"/>
        </w:rPr>
        <w:t>zgrada u Republici Hrvatskoj prema Dugoročnoj strategiji obnove nacionalnog fonda zgrada do 2050. godine</w:t>
      </w:r>
      <w:bookmarkEnd w:id="963"/>
    </w:p>
    <w:tbl>
      <w:tblPr>
        <w:tblStyle w:val="Reetkatablice"/>
        <w:tblW w:w="0" w:type="auto"/>
        <w:tblBorders>
          <w:top w:val="double" w:sz="2" w:space="0" w:color="auto"/>
          <w:left w:val="double" w:sz="2" w:space="0" w:color="auto"/>
          <w:bottom w:val="double" w:sz="2" w:space="0" w:color="auto"/>
          <w:right w:val="double" w:sz="2" w:space="0" w:color="auto"/>
          <w:insideH w:val="single" w:sz="6" w:space="0" w:color="auto"/>
          <w:insideV w:val="single" w:sz="6" w:space="0" w:color="auto"/>
        </w:tblBorders>
        <w:tblCellMar>
          <w:top w:w="85" w:type="dxa"/>
          <w:left w:w="85" w:type="dxa"/>
          <w:bottom w:w="85" w:type="dxa"/>
          <w:right w:w="85" w:type="dxa"/>
        </w:tblCellMar>
        <w:tblLook w:val="04A0" w:firstRow="1" w:lastRow="0" w:firstColumn="1" w:lastColumn="0" w:noHBand="0" w:noVBand="1"/>
      </w:tblPr>
      <w:tblGrid>
        <w:gridCol w:w="1554"/>
        <w:gridCol w:w="7783"/>
      </w:tblGrid>
      <w:tr w:rsidR="00990FAF" w:rsidRPr="00803184" w14:paraId="38CB71ED" w14:textId="77777777" w:rsidTr="001F1716">
        <w:trPr>
          <w:tblHeader/>
        </w:trPr>
        <w:tc>
          <w:tcPr>
            <w:tcW w:w="1555" w:type="dxa"/>
            <w:tcBorders>
              <w:top w:val="double" w:sz="2" w:space="0" w:color="auto"/>
              <w:bottom w:val="double" w:sz="2" w:space="0" w:color="auto"/>
            </w:tcBorders>
          </w:tcPr>
          <w:p w14:paraId="338FF5AB" w14:textId="6A340713" w:rsidR="00990FAF" w:rsidRPr="00803184" w:rsidRDefault="00990FAF" w:rsidP="00990FAF">
            <w:pPr>
              <w:pStyle w:val="mojTekst"/>
              <w:jc w:val="center"/>
              <w:rPr>
                <w:b/>
                <w:bCs/>
              </w:rPr>
            </w:pPr>
            <w:r w:rsidRPr="00803184">
              <w:rPr>
                <w:b/>
                <w:bCs/>
              </w:rPr>
              <w:t>Ciljna godina</w:t>
            </w:r>
          </w:p>
        </w:tc>
        <w:tc>
          <w:tcPr>
            <w:tcW w:w="7788" w:type="dxa"/>
            <w:tcBorders>
              <w:top w:val="double" w:sz="2" w:space="0" w:color="auto"/>
              <w:bottom w:val="double" w:sz="2" w:space="0" w:color="auto"/>
            </w:tcBorders>
          </w:tcPr>
          <w:p w14:paraId="34D05EA3" w14:textId="1D8581A8" w:rsidR="00990FAF" w:rsidRPr="00803184" w:rsidRDefault="00990FAF" w:rsidP="00990FAF">
            <w:pPr>
              <w:pStyle w:val="mojTekst"/>
              <w:jc w:val="center"/>
              <w:rPr>
                <w:b/>
                <w:bCs/>
              </w:rPr>
            </w:pPr>
            <w:r w:rsidRPr="00803184">
              <w:rPr>
                <w:b/>
                <w:bCs/>
              </w:rPr>
              <w:t>Strateški cilj</w:t>
            </w:r>
            <w:r w:rsidR="00C543ED" w:rsidRPr="00803184">
              <w:rPr>
                <w:b/>
                <w:bCs/>
              </w:rPr>
              <w:t>evi</w:t>
            </w:r>
          </w:p>
        </w:tc>
      </w:tr>
      <w:tr w:rsidR="00990FAF" w:rsidRPr="00803184" w14:paraId="4043AA34" w14:textId="77777777" w:rsidTr="00990FAF">
        <w:tc>
          <w:tcPr>
            <w:tcW w:w="1555" w:type="dxa"/>
            <w:tcBorders>
              <w:top w:val="double" w:sz="2" w:space="0" w:color="auto"/>
            </w:tcBorders>
            <w:vAlign w:val="center"/>
          </w:tcPr>
          <w:p w14:paraId="6FDE5B59" w14:textId="5CF9DAD8" w:rsidR="00990FAF" w:rsidRPr="00803184" w:rsidRDefault="00990FAF" w:rsidP="001E4AEA">
            <w:pPr>
              <w:pStyle w:val="mojTekst"/>
              <w:spacing w:after="80" w:line="240" w:lineRule="exact"/>
              <w:jc w:val="center"/>
              <w:rPr>
                <w:b/>
                <w:bCs/>
              </w:rPr>
            </w:pPr>
            <w:r w:rsidRPr="00803184">
              <w:rPr>
                <w:b/>
                <w:bCs/>
              </w:rPr>
              <w:t>2050.</w:t>
            </w:r>
          </w:p>
        </w:tc>
        <w:tc>
          <w:tcPr>
            <w:tcW w:w="7788" w:type="dxa"/>
            <w:tcBorders>
              <w:top w:val="double" w:sz="2" w:space="0" w:color="auto"/>
            </w:tcBorders>
          </w:tcPr>
          <w:p w14:paraId="4DC98919" w14:textId="77777777" w:rsidR="00C543ED" w:rsidRPr="00803184" w:rsidRDefault="00990FAF" w:rsidP="009B746B">
            <w:pPr>
              <w:pStyle w:val="mojTekst"/>
              <w:numPr>
                <w:ilvl w:val="0"/>
                <w:numId w:val="3"/>
              </w:numPr>
              <w:spacing w:after="80" w:line="240" w:lineRule="exact"/>
              <w:ind w:left="194" w:hanging="142"/>
            </w:pPr>
            <w:r w:rsidRPr="00803184">
              <w:t xml:space="preserve">Sve zgrada gotovo nula energetske ili s visokom razinom energetske učinkovitosti </w:t>
            </w:r>
          </w:p>
          <w:p w14:paraId="406365C2" w14:textId="1FE275AF" w:rsidR="00990FAF" w:rsidRPr="00803184" w:rsidRDefault="00990FAF" w:rsidP="009B746B">
            <w:pPr>
              <w:pStyle w:val="mojTekst"/>
              <w:numPr>
                <w:ilvl w:val="0"/>
                <w:numId w:val="3"/>
              </w:numPr>
              <w:spacing w:after="80" w:line="240" w:lineRule="exact"/>
              <w:ind w:left="194" w:hanging="142"/>
            </w:pPr>
            <w:r w:rsidRPr="00803184">
              <w:t>Godišnje se obnavlja 4 % zgrada 100 % korisnika je svjesno pozitivnih učinaka integralne energetske obnove zgrada</w:t>
            </w:r>
          </w:p>
        </w:tc>
      </w:tr>
      <w:tr w:rsidR="00990FAF" w:rsidRPr="00803184" w14:paraId="176F7923" w14:textId="77777777" w:rsidTr="00990FAF">
        <w:tc>
          <w:tcPr>
            <w:tcW w:w="1555" w:type="dxa"/>
            <w:vAlign w:val="center"/>
          </w:tcPr>
          <w:p w14:paraId="7EE567DA" w14:textId="743BC678" w:rsidR="00990FAF" w:rsidRPr="00803184" w:rsidRDefault="00990FAF" w:rsidP="001E4AEA">
            <w:pPr>
              <w:pStyle w:val="mojTekst"/>
              <w:spacing w:after="80" w:line="240" w:lineRule="exact"/>
              <w:jc w:val="center"/>
              <w:rPr>
                <w:b/>
                <w:bCs/>
              </w:rPr>
            </w:pPr>
            <w:r w:rsidRPr="00803184">
              <w:rPr>
                <w:b/>
                <w:bCs/>
              </w:rPr>
              <w:t>2040.</w:t>
            </w:r>
          </w:p>
        </w:tc>
        <w:tc>
          <w:tcPr>
            <w:tcW w:w="7788" w:type="dxa"/>
          </w:tcPr>
          <w:p w14:paraId="7D39E09B" w14:textId="77777777" w:rsidR="00C543ED" w:rsidRPr="00803184" w:rsidRDefault="00990FAF" w:rsidP="009B746B">
            <w:pPr>
              <w:pStyle w:val="mojTekst"/>
              <w:numPr>
                <w:ilvl w:val="0"/>
                <w:numId w:val="3"/>
              </w:numPr>
              <w:spacing w:after="80" w:line="240" w:lineRule="exact"/>
              <w:ind w:left="194" w:hanging="142"/>
            </w:pPr>
            <w:r w:rsidRPr="00803184">
              <w:t xml:space="preserve">60 % zgrada gotovo nula energetske ili s visokom razinom energetske učinkovitosti </w:t>
            </w:r>
          </w:p>
          <w:p w14:paraId="05FE1699" w14:textId="77777777" w:rsidR="00C543ED" w:rsidRPr="00803184" w:rsidRDefault="00990FAF" w:rsidP="009B746B">
            <w:pPr>
              <w:pStyle w:val="mojTekst"/>
              <w:numPr>
                <w:ilvl w:val="0"/>
                <w:numId w:val="3"/>
              </w:numPr>
              <w:spacing w:after="80" w:line="240" w:lineRule="exact"/>
              <w:ind w:left="194" w:hanging="142"/>
            </w:pPr>
            <w:r w:rsidRPr="00803184">
              <w:lastRenderedPageBreak/>
              <w:t xml:space="preserve">Godišnje se obnavlja 3,5 % zgrada </w:t>
            </w:r>
          </w:p>
          <w:p w14:paraId="7533B929" w14:textId="77777777" w:rsidR="00C543ED" w:rsidRPr="00803184" w:rsidRDefault="00990FAF" w:rsidP="009B746B">
            <w:pPr>
              <w:pStyle w:val="mojTekst"/>
              <w:numPr>
                <w:ilvl w:val="0"/>
                <w:numId w:val="3"/>
              </w:numPr>
              <w:spacing w:after="80" w:line="240" w:lineRule="exact"/>
              <w:ind w:left="194" w:hanging="142"/>
            </w:pPr>
            <w:r w:rsidRPr="00803184">
              <w:t xml:space="preserve">Godišnje se obnavlja 4 % zgrada sa statusom kulturnog dobra </w:t>
            </w:r>
          </w:p>
          <w:p w14:paraId="41CE03AA" w14:textId="7FB59C22" w:rsidR="00990FAF" w:rsidRPr="00803184" w:rsidRDefault="00990FAF" w:rsidP="009B746B">
            <w:pPr>
              <w:pStyle w:val="mojTekst"/>
              <w:numPr>
                <w:ilvl w:val="0"/>
                <w:numId w:val="3"/>
              </w:numPr>
              <w:spacing w:after="80" w:line="240" w:lineRule="exact"/>
              <w:ind w:left="194" w:hanging="142"/>
            </w:pPr>
            <w:r w:rsidRPr="00803184">
              <w:t>95 % korisnika je svjesno pozitivnih učinaka integralne energetske obnove zgrada</w:t>
            </w:r>
          </w:p>
        </w:tc>
      </w:tr>
      <w:tr w:rsidR="00990FAF" w:rsidRPr="00803184" w14:paraId="5E919FEC" w14:textId="77777777" w:rsidTr="00990FAF">
        <w:tc>
          <w:tcPr>
            <w:tcW w:w="1555" w:type="dxa"/>
            <w:vAlign w:val="center"/>
          </w:tcPr>
          <w:p w14:paraId="2A86E82B" w14:textId="52F2B10E" w:rsidR="00990FAF" w:rsidRPr="00803184" w:rsidRDefault="00990FAF" w:rsidP="001E4AEA">
            <w:pPr>
              <w:pStyle w:val="mojTekst"/>
              <w:spacing w:after="80" w:line="240" w:lineRule="exact"/>
              <w:jc w:val="center"/>
              <w:rPr>
                <w:b/>
                <w:bCs/>
              </w:rPr>
            </w:pPr>
            <w:r w:rsidRPr="00803184">
              <w:rPr>
                <w:b/>
                <w:bCs/>
              </w:rPr>
              <w:lastRenderedPageBreak/>
              <w:t>2030.</w:t>
            </w:r>
          </w:p>
        </w:tc>
        <w:tc>
          <w:tcPr>
            <w:tcW w:w="7788" w:type="dxa"/>
          </w:tcPr>
          <w:p w14:paraId="05BCB6EF" w14:textId="77777777" w:rsidR="00C543ED" w:rsidRPr="00803184" w:rsidRDefault="00990FAF" w:rsidP="009B746B">
            <w:pPr>
              <w:pStyle w:val="mojTekst"/>
              <w:numPr>
                <w:ilvl w:val="0"/>
                <w:numId w:val="3"/>
              </w:numPr>
              <w:spacing w:after="80" w:line="240" w:lineRule="exact"/>
              <w:ind w:left="194" w:hanging="142"/>
            </w:pPr>
            <w:r w:rsidRPr="00803184">
              <w:t xml:space="preserve">25 % zgrada je energetski obnovljeno </w:t>
            </w:r>
          </w:p>
          <w:p w14:paraId="4E7FC2A2" w14:textId="77777777" w:rsidR="00C543ED" w:rsidRPr="00803184" w:rsidRDefault="00990FAF" w:rsidP="009B746B">
            <w:pPr>
              <w:pStyle w:val="mojTekst"/>
              <w:numPr>
                <w:ilvl w:val="0"/>
                <w:numId w:val="3"/>
              </w:numPr>
              <w:spacing w:after="80" w:line="240" w:lineRule="exact"/>
              <w:ind w:left="194" w:hanging="142"/>
            </w:pPr>
            <w:r w:rsidRPr="00803184">
              <w:t xml:space="preserve">Godišnje se obnavlja 3 % zgrada </w:t>
            </w:r>
          </w:p>
          <w:p w14:paraId="2E0F9CEA" w14:textId="77777777" w:rsidR="00C543ED" w:rsidRPr="00803184" w:rsidRDefault="00990FAF" w:rsidP="009B746B">
            <w:pPr>
              <w:pStyle w:val="mojTekst"/>
              <w:numPr>
                <w:ilvl w:val="0"/>
                <w:numId w:val="3"/>
              </w:numPr>
              <w:spacing w:after="80" w:line="240" w:lineRule="exact"/>
              <w:ind w:left="194" w:hanging="142"/>
            </w:pPr>
            <w:r w:rsidRPr="00803184">
              <w:t xml:space="preserve">Pripremljena regulativa za zahtjeve da sva svojstva zgrade budu na visokoj energetski učinkovitoj razini kao uvjet za prodaju ili najam. </w:t>
            </w:r>
          </w:p>
          <w:p w14:paraId="27CB2D8A" w14:textId="77777777" w:rsidR="00C543ED" w:rsidRPr="00803184" w:rsidRDefault="00990FAF" w:rsidP="009B746B">
            <w:pPr>
              <w:pStyle w:val="mojTekst"/>
              <w:numPr>
                <w:ilvl w:val="0"/>
                <w:numId w:val="3"/>
              </w:numPr>
              <w:spacing w:after="80" w:line="240" w:lineRule="exact"/>
              <w:ind w:left="194" w:hanging="142"/>
            </w:pPr>
            <w:r w:rsidRPr="00803184">
              <w:t>Potpuna obnova potpuno razvijena s optimiziranim troškovima</w:t>
            </w:r>
          </w:p>
          <w:p w14:paraId="3E7D8C6B" w14:textId="53DFF292" w:rsidR="00C543ED" w:rsidRPr="00803184" w:rsidRDefault="00990FAF" w:rsidP="009B746B">
            <w:pPr>
              <w:pStyle w:val="mojTekst"/>
              <w:numPr>
                <w:ilvl w:val="0"/>
                <w:numId w:val="3"/>
              </w:numPr>
              <w:spacing w:after="80" w:line="240" w:lineRule="exact"/>
              <w:ind w:left="194" w:hanging="142"/>
            </w:pPr>
            <w:r w:rsidRPr="00803184">
              <w:t xml:space="preserve">Izvođačke tvrtke s certifikatom za obnovu i s radnicima koji su obrazovani za izvođenje radova u energetskoj obnovi zgrada. </w:t>
            </w:r>
          </w:p>
          <w:p w14:paraId="73CAB628" w14:textId="77777777" w:rsidR="00C543ED" w:rsidRPr="00803184" w:rsidRDefault="00990FAF" w:rsidP="009B746B">
            <w:pPr>
              <w:pStyle w:val="mojTekst"/>
              <w:numPr>
                <w:ilvl w:val="0"/>
                <w:numId w:val="3"/>
              </w:numPr>
              <w:spacing w:after="80" w:line="240" w:lineRule="exact"/>
              <w:ind w:left="194" w:hanging="142"/>
            </w:pPr>
            <w:r w:rsidRPr="00803184">
              <w:t xml:space="preserve">50% korisnika je svjesno prednosti obnove </w:t>
            </w:r>
          </w:p>
          <w:p w14:paraId="148572CB" w14:textId="7180C321" w:rsidR="00990FAF" w:rsidRPr="00803184" w:rsidRDefault="00990FAF" w:rsidP="009B746B">
            <w:pPr>
              <w:pStyle w:val="mojTekst"/>
              <w:numPr>
                <w:ilvl w:val="0"/>
                <w:numId w:val="3"/>
              </w:numPr>
              <w:spacing w:after="80" w:line="240" w:lineRule="exact"/>
              <w:ind w:left="194" w:hanging="142"/>
            </w:pPr>
            <w:r w:rsidRPr="00803184">
              <w:t>Razvijene tehnike za obnovu zgrada sa statusom kulturnog dobra.</w:t>
            </w:r>
          </w:p>
        </w:tc>
      </w:tr>
      <w:tr w:rsidR="00990FAF" w:rsidRPr="00803184" w14:paraId="0F875F28" w14:textId="77777777" w:rsidTr="00990FAF">
        <w:tc>
          <w:tcPr>
            <w:tcW w:w="1555" w:type="dxa"/>
            <w:vAlign w:val="center"/>
          </w:tcPr>
          <w:p w14:paraId="13B11A32" w14:textId="3CD35E9F" w:rsidR="00990FAF" w:rsidRPr="00803184" w:rsidRDefault="00990FAF" w:rsidP="001E4AEA">
            <w:pPr>
              <w:pStyle w:val="mojTekst"/>
              <w:spacing w:after="80" w:line="240" w:lineRule="exact"/>
              <w:jc w:val="center"/>
              <w:rPr>
                <w:b/>
                <w:bCs/>
              </w:rPr>
            </w:pPr>
            <w:r w:rsidRPr="00803184">
              <w:rPr>
                <w:b/>
                <w:bCs/>
              </w:rPr>
              <w:t>2025.</w:t>
            </w:r>
          </w:p>
        </w:tc>
        <w:tc>
          <w:tcPr>
            <w:tcW w:w="7788" w:type="dxa"/>
          </w:tcPr>
          <w:p w14:paraId="74725111" w14:textId="77777777" w:rsidR="00C543ED" w:rsidRPr="00803184" w:rsidRDefault="00990FAF" w:rsidP="009B746B">
            <w:pPr>
              <w:pStyle w:val="mojTekst"/>
              <w:numPr>
                <w:ilvl w:val="0"/>
                <w:numId w:val="3"/>
              </w:numPr>
              <w:spacing w:after="80" w:line="240" w:lineRule="exact"/>
              <w:ind w:left="194" w:hanging="142"/>
            </w:pPr>
            <w:r w:rsidRPr="00803184">
              <w:t xml:space="preserve">12 % zgrada je energetski obnovljeno </w:t>
            </w:r>
          </w:p>
          <w:p w14:paraId="1D4A8111" w14:textId="4E4627D1" w:rsidR="00C543ED" w:rsidRPr="00803184" w:rsidRDefault="00990FAF" w:rsidP="009B746B">
            <w:pPr>
              <w:pStyle w:val="mojTekst"/>
              <w:numPr>
                <w:ilvl w:val="0"/>
                <w:numId w:val="3"/>
              </w:numPr>
              <w:spacing w:after="80" w:line="240" w:lineRule="exact"/>
              <w:ind w:left="194" w:hanging="142"/>
            </w:pPr>
            <w:r w:rsidRPr="00803184">
              <w:t xml:space="preserve">Godišnje se obnavlja 2 % zgrada </w:t>
            </w:r>
          </w:p>
          <w:p w14:paraId="00FDF13A" w14:textId="77777777" w:rsidR="00C543ED" w:rsidRPr="00803184" w:rsidRDefault="00990FAF" w:rsidP="009B746B">
            <w:pPr>
              <w:pStyle w:val="mojTekst"/>
              <w:numPr>
                <w:ilvl w:val="0"/>
                <w:numId w:val="3"/>
              </w:numPr>
              <w:spacing w:after="80" w:line="240" w:lineRule="exact"/>
              <w:ind w:left="194" w:hanging="142"/>
            </w:pPr>
            <w:r w:rsidRPr="00803184">
              <w:t xml:space="preserve">Razvijene tehnike obnove za sve tipove zgrada </w:t>
            </w:r>
          </w:p>
          <w:p w14:paraId="31E2E474" w14:textId="77777777" w:rsidR="00C543ED" w:rsidRPr="00803184" w:rsidRDefault="00990FAF" w:rsidP="009B746B">
            <w:pPr>
              <w:pStyle w:val="mojTekst"/>
              <w:numPr>
                <w:ilvl w:val="0"/>
                <w:numId w:val="3"/>
              </w:numPr>
              <w:spacing w:after="80" w:line="240" w:lineRule="exact"/>
              <w:ind w:left="194" w:hanging="142"/>
            </w:pPr>
            <w:r w:rsidRPr="00803184">
              <w:t xml:space="preserve">20 % korisnika je svjesno prednosti obnove </w:t>
            </w:r>
          </w:p>
          <w:p w14:paraId="3A22A089" w14:textId="77777777" w:rsidR="00C543ED" w:rsidRPr="00803184" w:rsidRDefault="00990FAF" w:rsidP="009B746B">
            <w:pPr>
              <w:pStyle w:val="mojTekst"/>
              <w:numPr>
                <w:ilvl w:val="0"/>
                <w:numId w:val="3"/>
              </w:numPr>
              <w:spacing w:after="80" w:line="240" w:lineRule="exact"/>
              <w:ind w:left="194" w:hanging="142"/>
            </w:pPr>
            <w:r w:rsidRPr="00803184">
              <w:t xml:space="preserve">Razvijaju se tehnike za obnovu zgrada sa statusom kulturnog dobra i u svrhu svladavanja postojećih prepreka izrađene su i Smjernice za projektiranje i izvođenje zahvata energetske učinkovitosti na zgradama sa statusom kulturnog dobra. </w:t>
            </w:r>
          </w:p>
          <w:p w14:paraId="7E25846C" w14:textId="77777777" w:rsidR="00C543ED" w:rsidRPr="00803184" w:rsidRDefault="00990FAF" w:rsidP="009B746B">
            <w:pPr>
              <w:pStyle w:val="mojTekst"/>
              <w:numPr>
                <w:ilvl w:val="0"/>
                <w:numId w:val="3"/>
              </w:numPr>
              <w:spacing w:after="80" w:line="240" w:lineRule="exact"/>
              <w:ind w:left="194" w:hanging="142"/>
            </w:pPr>
            <w:r w:rsidRPr="00803184">
              <w:t xml:space="preserve">50 % izvođačkih tvrtki je sa certifikatom za energetsku obnovu nula energetskih zgrada i 50% radnika koji su obrazovani za izvođenje takvih radova </w:t>
            </w:r>
          </w:p>
          <w:p w14:paraId="0C46B481" w14:textId="5D757565" w:rsidR="00990FAF" w:rsidRPr="00803184" w:rsidRDefault="00990FAF" w:rsidP="009B746B">
            <w:pPr>
              <w:pStyle w:val="mojTekst"/>
              <w:numPr>
                <w:ilvl w:val="0"/>
                <w:numId w:val="3"/>
              </w:numPr>
              <w:spacing w:after="80" w:line="240" w:lineRule="exact"/>
              <w:ind w:left="194" w:hanging="142"/>
            </w:pPr>
            <w:r w:rsidRPr="00803184">
              <w:t>Vlada daje podršku bankama u kreditiranju sveobuhvatne obnove za socijalno osjetljive grupacije Provodi se obrazovanje korisnika o prednostima obnove</w:t>
            </w:r>
          </w:p>
        </w:tc>
      </w:tr>
      <w:tr w:rsidR="00990FAF" w:rsidRPr="00803184" w14:paraId="7136AC2E" w14:textId="77777777" w:rsidTr="00990FAF">
        <w:tc>
          <w:tcPr>
            <w:tcW w:w="1555" w:type="dxa"/>
            <w:vAlign w:val="center"/>
          </w:tcPr>
          <w:p w14:paraId="4842EE6A" w14:textId="2F1A6A09" w:rsidR="00990FAF" w:rsidRPr="00803184" w:rsidRDefault="00990FAF" w:rsidP="001E4AEA">
            <w:pPr>
              <w:pStyle w:val="mojTekst"/>
              <w:spacing w:after="80" w:line="240" w:lineRule="exact"/>
              <w:jc w:val="center"/>
              <w:rPr>
                <w:b/>
                <w:bCs/>
              </w:rPr>
            </w:pPr>
            <w:r w:rsidRPr="00803184">
              <w:rPr>
                <w:b/>
                <w:bCs/>
              </w:rPr>
              <w:t>2020.</w:t>
            </w:r>
          </w:p>
        </w:tc>
        <w:tc>
          <w:tcPr>
            <w:tcW w:w="7788" w:type="dxa"/>
          </w:tcPr>
          <w:p w14:paraId="4AC135B8" w14:textId="36E71EB2" w:rsidR="00990FAF" w:rsidRPr="00803184" w:rsidRDefault="00990FAF" w:rsidP="009B746B">
            <w:pPr>
              <w:pStyle w:val="mojTekst"/>
              <w:numPr>
                <w:ilvl w:val="0"/>
                <w:numId w:val="3"/>
              </w:numPr>
              <w:spacing w:after="80" w:line="240" w:lineRule="exact"/>
              <w:ind w:left="194" w:hanging="142"/>
            </w:pPr>
            <w:r w:rsidRPr="00803184">
              <w:t>5 % zgrada je energetski obnovljeno</w:t>
            </w:r>
          </w:p>
        </w:tc>
      </w:tr>
    </w:tbl>
    <w:p w14:paraId="0E3060AE" w14:textId="77777777" w:rsidR="00DF4F74" w:rsidRPr="00803184" w:rsidRDefault="00DF4F74" w:rsidP="00824C2A">
      <w:pPr>
        <w:rPr>
          <w:rStyle w:val="mojTekstChar"/>
        </w:rPr>
      </w:pPr>
    </w:p>
    <w:p w14:paraId="473C99A1" w14:textId="28F4496E" w:rsidR="00D74055" w:rsidRPr="00803184" w:rsidRDefault="003E0DC4" w:rsidP="003E0DC4">
      <w:pPr>
        <w:pStyle w:val="mojTekst"/>
      </w:pPr>
      <w:r w:rsidRPr="00803184">
        <w:t xml:space="preserve">Vlada RH </w:t>
      </w:r>
      <w:r w:rsidR="00963FC4" w:rsidRPr="00803184">
        <w:t xml:space="preserve">dosad je </w:t>
      </w:r>
      <w:r w:rsidRPr="00803184">
        <w:t xml:space="preserve">donijela </w:t>
      </w:r>
      <w:r w:rsidR="0057733D" w:rsidRPr="00803184">
        <w:t>sljedeće programe</w:t>
      </w:r>
      <w:r w:rsidRPr="00803184">
        <w:t xml:space="preserve"> energetske obnove zgrada u Hrvatskoj</w:t>
      </w:r>
      <w:r w:rsidR="00D74055" w:rsidRPr="00803184">
        <w:t xml:space="preserve">: </w:t>
      </w:r>
    </w:p>
    <w:p w14:paraId="7B914992" w14:textId="7C95CD42" w:rsidR="0057733D" w:rsidRPr="00803184" w:rsidRDefault="0057733D" w:rsidP="009B746B">
      <w:pPr>
        <w:pStyle w:val="mojTekst"/>
        <w:numPr>
          <w:ilvl w:val="0"/>
          <w:numId w:val="2"/>
        </w:numPr>
      </w:pPr>
      <w:r w:rsidRPr="00803184">
        <w:t>Program energetske obnove višestambenih zgrada za razdoblje do 2030. godine</w:t>
      </w:r>
      <w:r w:rsidR="00CD4951" w:rsidRPr="00803184">
        <w:rPr>
          <w:rStyle w:val="Referencafusnote"/>
        </w:rPr>
        <w:footnoteReference w:id="55"/>
      </w:r>
      <w:r w:rsidRPr="00803184">
        <w:t xml:space="preserve"> (Odluka o donošenju </w:t>
      </w:r>
      <w:r w:rsidR="0027182F" w:rsidRPr="00803184">
        <w:t>- NN</w:t>
      </w:r>
      <w:r w:rsidRPr="00803184">
        <w:t xml:space="preserve"> 143/21)</w:t>
      </w:r>
      <w:r w:rsidR="00CD4951" w:rsidRPr="00803184">
        <w:t>,</w:t>
      </w:r>
    </w:p>
    <w:p w14:paraId="73382D6B" w14:textId="363353E0" w:rsidR="0057733D" w:rsidRPr="00803184" w:rsidRDefault="0057733D" w:rsidP="009B746B">
      <w:pPr>
        <w:pStyle w:val="mojTekst"/>
        <w:numPr>
          <w:ilvl w:val="0"/>
          <w:numId w:val="2"/>
        </w:numPr>
      </w:pPr>
      <w:r w:rsidRPr="00803184">
        <w:t>Programa energetske obnove zgrada koje imaju status kulturnog dobra za razdoblje do 2030. godine</w:t>
      </w:r>
      <w:r w:rsidR="00CD4951" w:rsidRPr="00803184">
        <w:rPr>
          <w:rStyle w:val="Referencafusnote"/>
        </w:rPr>
        <w:footnoteReference w:id="56"/>
      </w:r>
      <w:r w:rsidRPr="00803184">
        <w:t xml:space="preserve"> (Odluka o donošenju </w:t>
      </w:r>
      <w:r w:rsidR="0027182F" w:rsidRPr="00803184">
        <w:t>- NN</w:t>
      </w:r>
      <w:r w:rsidRPr="00803184">
        <w:t xml:space="preserve"> 143/21)</w:t>
      </w:r>
    </w:p>
    <w:p w14:paraId="39967118" w14:textId="3B1CDF8C" w:rsidR="0057733D" w:rsidRPr="00803184" w:rsidRDefault="0057733D" w:rsidP="009B746B">
      <w:pPr>
        <w:pStyle w:val="mojTekst"/>
        <w:numPr>
          <w:ilvl w:val="0"/>
          <w:numId w:val="2"/>
        </w:numPr>
      </w:pPr>
      <w:r w:rsidRPr="00803184">
        <w:lastRenderedPageBreak/>
        <w:t>Program suzbijanja energetskog siromaštva koji uključuje korištenje obnovljivih izvora energije u stambenim zgradama na potpomognutim područjima i područjima posebne državne skrbi za razdoblje do 2025. godine</w:t>
      </w:r>
      <w:r w:rsidR="00CD4951" w:rsidRPr="00803184">
        <w:rPr>
          <w:rStyle w:val="Referencafusnote"/>
        </w:rPr>
        <w:footnoteReference w:id="57"/>
      </w:r>
      <w:r w:rsidRPr="00803184">
        <w:t xml:space="preserve"> (Odluka o donošenju </w:t>
      </w:r>
      <w:r w:rsidR="0027182F" w:rsidRPr="00803184">
        <w:t>- NN</w:t>
      </w:r>
      <w:r w:rsidRPr="00803184">
        <w:t xml:space="preserve"> 143/21)</w:t>
      </w:r>
    </w:p>
    <w:p w14:paraId="2C998EF4" w14:textId="7C1E125B" w:rsidR="00D74055" w:rsidRPr="00803184" w:rsidRDefault="00D74055" w:rsidP="009B746B">
      <w:pPr>
        <w:pStyle w:val="mojTekst"/>
        <w:numPr>
          <w:ilvl w:val="0"/>
          <w:numId w:val="2"/>
        </w:numPr>
      </w:pPr>
      <w:r w:rsidRPr="00803184">
        <w:t>Program energetske obnove zgrada javnog sektora za razdoblje do 2030. godine</w:t>
      </w:r>
      <w:r w:rsidR="00CD4951" w:rsidRPr="00803184">
        <w:rPr>
          <w:rStyle w:val="Referencafusnote"/>
        </w:rPr>
        <w:footnoteReference w:id="58"/>
      </w:r>
      <w:r w:rsidR="00CD4951" w:rsidRPr="00803184">
        <w:t xml:space="preserve"> (Odluka o donošenju </w:t>
      </w:r>
      <w:r w:rsidR="0027182F" w:rsidRPr="00803184">
        <w:t>- NN</w:t>
      </w:r>
      <w:r w:rsidR="00CD4951" w:rsidRPr="00803184">
        <w:t xml:space="preserve"> </w:t>
      </w:r>
      <w:r w:rsidRPr="00803184">
        <w:t>41/22</w:t>
      </w:r>
      <w:r w:rsidR="00CD4951" w:rsidRPr="00803184">
        <w:t>)</w:t>
      </w:r>
      <w:r w:rsidRPr="00803184">
        <w:t>.</w:t>
      </w:r>
    </w:p>
    <w:p w14:paraId="7C949FC4" w14:textId="77777777" w:rsidR="00EA7413" w:rsidRPr="00803184" w:rsidRDefault="00EA7413" w:rsidP="008240BA">
      <w:pPr>
        <w:rPr>
          <w:szCs w:val="22"/>
        </w:rPr>
      </w:pPr>
    </w:p>
    <w:p w14:paraId="0024A8AC" w14:textId="7923D57F" w:rsidR="0005114B" w:rsidRPr="00803184" w:rsidRDefault="003D2FF9" w:rsidP="006C3C98">
      <w:pPr>
        <w:rPr>
          <w:szCs w:val="22"/>
        </w:rPr>
      </w:pPr>
      <w:r w:rsidRPr="00803184">
        <w:rPr>
          <w:szCs w:val="22"/>
        </w:rPr>
        <w:t>Vlada Republike Hrvatske je 26. ožujka 2025. donijela revidirani Integrirani nacionalni energetski i klimatskih plan Republike Hrvatske za razdoblje od 2021. do 2030. (NECP)</w:t>
      </w:r>
      <w:r w:rsidRPr="00803184">
        <w:rPr>
          <w:rStyle w:val="Referencafusnote"/>
          <w:szCs w:val="22"/>
        </w:rPr>
        <w:footnoteReference w:id="59"/>
      </w:r>
      <w:r w:rsidRPr="00803184">
        <w:rPr>
          <w:szCs w:val="22"/>
        </w:rPr>
        <w:t xml:space="preserve"> </w:t>
      </w:r>
      <w:r w:rsidR="0005114B" w:rsidRPr="00803184">
        <w:rPr>
          <w:szCs w:val="22"/>
        </w:rPr>
        <w:t>kojim je potvrđena provedba navedenih programa kroz mjere:</w:t>
      </w:r>
    </w:p>
    <w:p w14:paraId="149DD864" w14:textId="77777777" w:rsidR="0005114B" w:rsidRPr="00803184" w:rsidRDefault="0005114B" w:rsidP="009B746B">
      <w:pPr>
        <w:pStyle w:val="Odlomakpopisa"/>
        <w:numPr>
          <w:ilvl w:val="0"/>
          <w:numId w:val="22"/>
        </w:numPr>
        <w:rPr>
          <w:szCs w:val="22"/>
        </w:rPr>
      </w:pPr>
      <w:r w:rsidRPr="00803184">
        <w:rPr>
          <w:szCs w:val="22"/>
        </w:rPr>
        <w:t xml:space="preserve">ENU-3 Program energetske obnove višestambenih zgrada </w:t>
      </w:r>
    </w:p>
    <w:p w14:paraId="324233EE" w14:textId="341494D1" w:rsidR="0005114B" w:rsidRPr="00803184" w:rsidRDefault="0005114B" w:rsidP="009B746B">
      <w:pPr>
        <w:pStyle w:val="Odlomakpopisa"/>
        <w:numPr>
          <w:ilvl w:val="0"/>
          <w:numId w:val="22"/>
        </w:numPr>
        <w:rPr>
          <w:szCs w:val="22"/>
        </w:rPr>
      </w:pPr>
      <w:r w:rsidRPr="00803184">
        <w:rPr>
          <w:szCs w:val="22"/>
        </w:rPr>
        <w:t>ENU-5 Program energetske obnove zgrada javnog sektora</w:t>
      </w:r>
    </w:p>
    <w:p w14:paraId="3FD7190D" w14:textId="35D52B85" w:rsidR="0005114B" w:rsidRPr="00803184" w:rsidRDefault="0005114B" w:rsidP="009B746B">
      <w:pPr>
        <w:pStyle w:val="Odlomakpopisa"/>
        <w:numPr>
          <w:ilvl w:val="0"/>
          <w:numId w:val="22"/>
        </w:numPr>
        <w:rPr>
          <w:szCs w:val="22"/>
        </w:rPr>
      </w:pPr>
      <w:r w:rsidRPr="00803184">
        <w:rPr>
          <w:szCs w:val="22"/>
        </w:rPr>
        <w:t>ENU-6 Program energetske obnove zgrada koje imaju status kulturnog dobra</w:t>
      </w:r>
    </w:p>
    <w:p w14:paraId="4926B960" w14:textId="77777777" w:rsidR="0005114B" w:rsidRPr="00803184" w:rsidRDefault="0005114B" w:rsidP="006C3C98">
      <w:pPr>
        <w:rPr>
          <w:szCs w:val="22"/>
        </w:rPr>
      </w:pPr>
    </w:p>
    <w:p w14:paraId="3AF63AD7" w14:textId="28B33A73" w:rsidR="003D2FF9" w:rsidRPr="00803184" w:rsidRDefault="0005114B" w:rsidP="006C3C98">
      <w:pPr>
        <w:rPr>
          <w:szCs w:val="22"/>
        </w:rPr>
      </w:pPr>
      <w:r w:rsidRPr="00803184">
        <w:rPr>
          <w:szCs w:val="22"/>
        </w:rPr>
        <w:t>Nadalje, NECP sadrži i</w:t>
      </w:r>
      <w:r w:rsidR="006C3C98" w:rsidRPr="00803184">
        <w:rPr>
          <w:szCs w:val="22"/>
        </w:rPr>
        <w:t xml:space="preserve"> financijsku mjeru „ENU-4 Program energetske obnove obiteljskih kuća“ za koje je raz</w:t>
      </w:r>
      <w:r w:rsidR="001A256F" w:rsidRPr="00803184">
        <w:rPr>
          <w:szCs w:val="22"/>
        </w:rPr>
        <w:t>d</w:t>
      </w:r>
      <w:r w:rsidR="006C3C98" w:rsidRPr="00803184">
        <w:rPr>
          <w:szCs w:val="22"/>
        </w:rPr>
        <w:t xml:space="preserve">oblje provedbe do 2030. godine, prema kojoj je potrebno osigurati kontinuiranu provedbu obnove obiteljskih kuća </w:t>
      </w:r>
      <w:r w:rsidRPr="00803184">
        <w:rPr>
          <w:szCs w:val="22"/>
        </w:rPr>
        <w:t>putem</w:t>
      </w:r>
      <w:r w:rsidR="006C3C98" w:rsidRPr="00803184">
        <w:rPr>
          <w:szCs w:val="22"/>
        </w:rPr>
        <w:t xml:space="preserve"> javnih poziva za dodjelu bespovratnih sredstava svake godine u razdoblju 2021.-2030. Procijenjeni investicijski trošak u razdoblju 2021.-2030. je 3,44 milijardi eura. Mjera ENU-4 Program energetske obnove obiteljskih kuća će se provesti kroz sljedeće aktivnosti:</w:t>
      </w:r>
    </w:p>
    <w:p w14:paraId="35849B8E" w14:textId="02DC0336" w:rsidR="006C3C98" w:rsidRPr="00803184" w:rsidRDefault="006C3C98" w:rsidP="009B746B">
      <w:pPr>
        <w:pStyle w:val="Odlomakpopisa"/>
        <w:numPr>
          <w:ilvl w:val="0"/>
          <w:numId w:val="21"/>
        </w:numPr>
        <w:rPr>
          <w:szCs w:val="22"/>
        </w:rPr>
      </w:pPr>
      <w:r w:rsidRPr="00803184">
        <w:rPr>
          <w:szCs w:val="22"/>
        </w:rPr>
        <w:t xml:space="preserve">Ministarstvo prostornoga uređenja, graditeljstva i državne imovine će u skladu sa zahtjevima Direktive (EU) 2024/1275 o energetskim svojstvima zgrada izraditi plan energetske obnove obiteljskih kuća, kojega usvaja Vlada </w:t>
      </w:r>
    </w:p>
    <w:p w14:paraId="029E0AB9" w14:textId="348D8DC5" w:rsidR="003D2FF9" w:rsidRPr="00803184" w:rsidRDefault="006C3C98" w:rsidP="009B746B">
      <w:pPr>
        <w:pStyle w:val="Odlomakpopisa"/>
        <w:numPr>
          <w:ilvl w:val="0"/>
          <w:numId w:val="21"/>
        </w:numPr>
        <w:rPr>
          <w:szCs w:val="22"/>
        </w:rPr>
      </w:pPr>
      <w:r w:rsidRPr="00803184">
        <w:rPr>
          <w:szCs w:val="22"/>
        </w:rPr>
        <w:t>FZOEU se zadužuje za cjelokupnu provedbu ove mjere raspisivanjem godišnjih javnih poziva, čije kriterije razvija u suradnji s MPGI.</w:t>
      </w:r>
    </w:p>
    <w:p w14:paraId="7C7B40B0" w14:textId="77777777" w:rsidR="002F7CAC" w:rsidRPr="00803184" w:rsidRDefault="002F7CAC" w:rsidP="003944EA">
      <w:pPr>
        <w:rPr>
          <w:szCs w:val="22"/>
        </w:rPr>
      </w:pPr>
    </w:p>
    <w:p w14:paraId="6D36038A" w14:textId="3E12F21E" w:rsidR="00BD0911" w:rsidRPr="00803184" w:rsidRDefault="00BD0911" w:rsidP="00BD0911">
      <w:pPr>
        <w:rPr>
          <w:szCs w:val="22"/>
        </w:rPr>
      </w:pPr>
      <w:r w:rsidRPr="00803184">
        <w:rPr>
          <w:szCs w:val="22"/>
        </w:rPr>
        <w:t xml:space="preserve">Vlada Republika Hrvatska donijela je 2019. godine Program kontrole onečišćenja zraka za razdoblje od 2020. do 2029. godine (Odluka o donošenju </w:t>
      </w:r>
      <w:r w:rsidR="0027182F" w:rsidRPr="00803184">
        <w:rPr>
          <w:szCs w:val="22"/>
        </w:rPr>
        <w:t xml:space="preserve">- </w:t>
      </w:r>
      <w:r w:rsidR="001A256F" w:rsidRPr="00803184">
        <w:rPr>
          <w:szCs w:val="22"/>
        </w:rPr>
        <w:t>NN</w:t>
      </w:r>
      <w:r w:rsidRPr="00803184">
        <w:rPr>
          <w:szCs w:val="22"/>
        </w:rPr>
        <w:t xml:space="preserve"> 90/19) na temelju obveza propisanih Uredbom o nacionalnim obvezama smanjenja emisija određenih onečišćujućih tvari u zraku u Republici Hrvatskoj (</w:t>
      </w:r>
      <w:r w:rsidR="001A256F" w:rsidRPr="00803184">
        <w:rPr>
          <w:szCs w:val="22"/>
        </w:rPr>
        <w:t xml:space="preserve">NN </w:t>
      </w:r>
      <w:r w:rsidRPr="00803184">
        <w:rPr>
          <w:szCs w:val="22"/>
        </w:rPr>
        <w:t xml:space="preserve">76/18). Program kontrole onečišćenja zraka je glavni strateški instrument kojim države članice moraju osigurati poštivanje obveza smanjenja emisija za razdoblje 2020. - 2029. godinu te od 2030. </w:t>
      </w:r>
      <w:r w:rsidR="001A256F" w:rsidRPr="00803184">
        <w:rPr>
          <w:szCs w:val="22"/>
        </w:rPr>
        <w:t>godine</w:t>
      </w:r>
      <w:r w:rsidRPr="00803184">
        <w:rPr>
          <w:szCs w:val="22"/>
        </w:rPr>
        <w:t xml:space="preserve"> nadalje kao i radi doprinosa ostvarivanju ciljeva ograničavanja antropogenih emisija određenih onečišćujućih tvari u zraku i ostvarivanja napretka u postizanju razina kvalitete zraka koje ne dovode do značajnih negativnih učinaka i rizika za ljudsko zdravlje i okoliš. Mjere koje se usvajaju predmetnim Programom odnosno Izmjenama i dopunama Programa imaju za cilj ispunjenje obveza smanjenja emisija u zrak za glavne onečišćujuće tvari: sumporov dioksid (SO</w:t>
      </w:r>
      <w:r w:rsidRPr="00803184">
        <w:rPr>
          <w:szCs w:val="22"/>
          <w:vertAlign w:val="subscript"/>
        </w:rPr>
        <w:t>2</w:t>
      </w:r>
      <w:r w:rsidRPr="00803184">
        <w:rPr>
          <w:szCs w:val="22"/>
        </w:rPr>
        <w:t>), dušikove okside (NO</w:t>
      </w:r>
      <w:r w:rsidRPr="00803184">
        <w:rPr>
          <w:szCs w:val="22"/>
          <w:vertAlign w:val="subscript"/>
        </w:rPr>
        <w:t>X</w:t>
      </w:r>
      <w:r w:rsidRPr="00803184">
        <w:rPr>
          <w:szCs w:val="22"/>
        </w:rPr>
        <w:t xml:space="preserve">), </w:t>
      </w:r>
      <w:proofErr w:type="spellStart"/>
      <w:r w:rsidRPr="00803184">
        <w:rPr>
          <w:szCs w:val="22"/>
        </w:rPr>
        <w:t>nemetanske</w:t>
      </w:r>
      <w:proofErr w:type="spellEnd"/>
      <w:r w:rsidRPr="00803184">
        <w:rPr>
          <w:szCs w:val="22"/>
        </w:rPr>
        <w:t xml:space="preserve"> hlapive organske spojeve (NMHOS), amonijak (NH</w:t>
      </w:r>
      <w:r w:rsidRPr="00803184">
        <w:rPr>
          <w:szCs w:val="22"/>
          <w:vertAlign w:val="subscript"/>
        </w:rPr>
        <w:t>3</w:t>
      </w:r>
      <w:r w:rsidRPr="00803184">
        <w:rPr>
          <w:szCs w:val="22"/>
        </w:rPr>
        <w:t>)</w:t>
      </w:r>
      <w:r w:rsidR="001A256F" w:rsidRPr="00803184">
        <w:rPr>
          <w:szCs w:val="22"/>
        </w:rPr>
        <w:t xml:space="preserve">, </w:t>
      </w:r>
      <w:r w:rsidRPr="00803184">
        <w:rPr>
          <w:szCs w:val="22"/>
        </w:rPr>
        <w:t>sitne lebdeće čestice (PM</w:t>
      </w:r>
      <w:r w:rsidRPr="00803184">
        <w:rPr>
          <w:szCs w:val="22"/>
          <w:vertAlign w:val="subscript"/>
        </w:rPr>
        <w:t>2,5</w:t>
      </w:r>
      <w:r w:rsidRPr="00803184">
        <w:rPr>
          <w:szCs w:val="22"/>
        </w:rPr>
        <w:t xml:space="preserve">) i osiguranje </w:t>
      </w:r>
      <w:r w:rsidRPr="00803184">
        <w:rPr>
          <w:szCs w:val="22"/>
        </w:rPr>
        <w:lastRenderedPageBreak/>
        <w:t xml:space="preserve">sukladnosti Republike Hrvatske sa nacionalnim obvezama smanjenja emisija. U rujnu 2025. godine Vlada Republike Hrvatske donijela je Izmjene i dopune Programa kontrole onečišćenja zraka za razdoblje od 2020. do 2029. (Odluka o donošenju - </w:t>
      </w:r>
      <w:r w:rsidR="001A256F" w:rsidRPr="00803184">
        <w:rPr>
          <w:szCs w:val="22"/>
        </w:rPr>
        <w:t>NN</w:t>
      </w:r>
      <w:r w:rsidRPr="00803184">
        <w:rPr>
          <w:szCs w:val="22"/>
        </w:rPr>
        <w:t xml:space="preserve"> 120/25)</w:t>
      </w:r>
      <w:r w:rsidRPr="00803184">
        <w:rPr>
          <w:rStyle w:val="Referencafusnote"/>
          <w:szCs w:val="22"/>
        </w:rPr>
        <w:footnoteReference w:id="60"/>
      </w:r>
      <w:r w:rsidRPr="00803184">
        <w:rPr>
          <w:szCs w:val="22"/>
        </w:rPr>
        <w:t>. Prilikom donošenja predmetnog Programa odnosno njegovih izmjena i dopuna, obveza Republike Hrvatske je uskladiti politike, mjere i scenarije postizanja s postojećim sektorskim paketima mjera što podrazumijeva da se podaci preuzimaju iz raspoloživog programskog dokumenta klimatske politike odnosno iz Integriranog nacionalno energetsko-klimatskog plana (NECP-a).</w:t>
      </w:r>
    </w:p>
    <w:p w14:paraId="4C32B8D2" w14:textId="77777777" w:rsidR="00BD0911" w:rsidRPr="00803184" w:rsidRDefault="00BD0911" w:rsidP="00BD0911">
      <w:pPr>
        <w:rPr>
          <w:szCs w:val="22"/>
        </w:rPr>
      </w:pPr>
    </w:p>
    <w:p w14:paraId="231813A0" w14:textId="560C56D7" w:rsidR="00E71D74" w:rsidRPr="00803184" w:rsidRDefault="00424954" w:rsidP="00424954">
      <w:pPr>
        <w:pStyle w:val="Naslov1"/>
        <w:rPr>
          <w:sz w:val="22"/>
          <w:szCs w:val="22"/>
        </w:rPr>
      </w:pPr>
      <w:bookmarkStart w:id="964" w:name="_Toc136246991"/>
      <w:bookmarkStart w:id="965" w:name="_Toc136247964"/>
      <w:bookmarkStart w:id="966" w:name="_Toc136266930"/>
      <w:bookmarkStart w:id="967" w:name="_Toc136267607"/>
      <w:bookmarkStart w:id="968" w:name="_Toc136435955"/>
      <w:bookmarkStart w:id="969" w:name="_Toc136506596"/>
      <w:bookmarkStart w:id="970" w:name="_Toc136868025"/>
      <w:bookmarkStart w:id="971" w:name="_Toc136872172"/>
      <w:bookmarkStart w:id="972" w:name="_Toc136876773"/>
      <w:bookmarkStart w:id="973" w:name="_Toc136886227"/>
      <w:bookmarkStart w:id="974" w:name="_Toc136886709"/>
      <w:bookmarkStart w:id="975" w:name="_Toc136898237"/>
      <w:bookmarkStart w:id="976" w:name="_Toc137025152"/>
      <w:bookmarkStart w:id="977" w:name="_Toc107831663"/>
      <w:bookmarkStart w:id="978" w:name="_Toc109326429"/>
      <w:bookmarkStart w:id="979" w:name="_Toc109326488"/>
      <w:bookmarkStart w:id="980" w:name="_Toc109326776"/>
      <w:bookmarkStart w:id="981" w:name="_Toc109327533"/>
      <w:bookmarkStart w:id="982" w:name="_Toc109328260"/>
      <w:bookmarkStart w:id="983" w:name="_Toc109328538"/>
      <w:bookmarkStart w:id="984" w:name="_Toc109328633"/>
      <w:bookmarkStart w:id="985" w:name="_Toc109328722"/>
      <w:bookmarkStart w:id="986" w:name="_Toc109328850"/>
      <w:bookmarkStart w:id="987" w:name="_Toc109329057"/>
      <w:bookmarkStart w:id="988" w:name="_Toc109329156"/>
      <w:bookmarkStart w:id="989" w:name="_Toc109329402"/>
      <w:bookmarkStart w:id="990" w:name="_Toc109386767"/>
      <w:bookmarkStart w:id="991" w:name="_Toc109475864"/>
      <w:bookmarkStart w:id="992" w:name="_Toc109565705"/>
      <w:bookmarkStart w:id="993" w:name="_Toc229565893"/>
      <w:bookmarkEnd w:id="964"/>
      <w:bookmarkEnd w:id="965"/>
      <w:bookmarkEnd w:id="966"/>
      <w:bookmarkEnd w:id="967"/>
      <w:bookmarkEnd w:id="968"/>
      <w:bookmarkEnd w:id="969"/>
      <w:bookmarkEnd w:id="970"/>
      <w:bookmarkEnd w:id="971"/>
      <w:bookmarkEnd w:id="972"/>
      <w:bookmarkEnd w:id="973"/>
      <w:bookmarkEnd w:id="974"/>
      <w:bookmarkEnd w:id="975"/>
      <w:bookmarkEnd w:id="976"/>
      <w:r w:rsidRPr="00803184">
        <w:rPr>
          <w:sz w:val="22"/>
          <w:szCs w:val="22"/>
        </w:rPr>
        <w:lastRenderedPageBreak/>
        <w:t>Popis publikacija, dokumenata, radova, itd., koji su korišteni kao dopuna podacima koji se traže na temelju ovoga priloga</w:t>
      </w:r>
      <w:bookmarkEnd w:id="928"/>
      <w:bookmarkEnd w:id="929"/>
      <w:bookmarkEnd w:id="930"/>
      <w:bookmarkEnd w:id="931"/>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p>
    <w:p w14:paraId="1F88D2D2" w14:textId="77777777" w:rsidR="0085148B" w:rsidRPr="00803184" w:rsidRDefault="0085148B" w:rsidP="0085148B">
      <w:pPr>
        <w:rPr>
          <w:szCs w:val="22"/>
        </w:rPr>
      </w:pPr>
      <w:bookmarkStart w:id="994" w:name="_Ref136898367"/>
      <w:r w:rsidRPr="00803184">
        <w:rPr>
          <w:szCs w:val="22"/>
        </w:rPr>
        <w:t>Literatura je navedena u tekstu dokumenta ili fusnotama.</w:t>
      </w:r>
    </w:p>
    <w:p w14:paraId="08C54652" w14:textId="2687D5E0" w:rsidR="007D587E" w:rsidRPr="00803184" w:rsidRDefault="00883A39" w:rsidP="00883A39">
      <w:pPr>
        <w:pStyle w:val="Naslov1"/>
        <w:rPr>
          <w:sz w:val="22"/>
          <w:szCs w:val="22"/>
        </w:rPr>
      </w:pPr>
      <w:bookmarkStart w:id="995" w:name="_Toc229565894"/>
      <w:r w:rsidRPr="00803184">
        <w:rPr>
          <w:sz w:val="22"/>
          <w:szCs w:val="22"/>
        </w:rPr>
        <w:lastRenderedPageBreak/>
        <w:t>Prilozi prema Pravilniku o sadržaju, formatu i postupku donošenja akcijskog plana za poboljšanje kvalitete zraka, te uzajamnoj razmjeni informacija i izvješćivanju o kvaliteti zraka i obvezama za provedbu Odluke komisije 2011/850/EU</w:t>
      </w:r>
      <w:bookmarkEnd w:id="994"/>
      <w:bookmarkEnd w:id="995"/>
    </w:p>
    <w:p w14:paraId="29DFC321" w14:textId="0F3F6BBF" w:rsidR="00824095" w:rsidRPr="00803184" w:rsidRDefault="00824095" w:rsidP="00824095">
      <w:pPr>
        <w:rPr>
          <w:szCs w:val="22"/>
        </w:rPr>
      </w:pPr>
      <w:r w:rsidRPr="00803184">
        <w:rPr>
          <w:szCs w:val="22"/>
        </w:rPr>
        <w:t>Pravilnikom o sadržaju, formatu i postupku donošenja akcijskog plana za poboljšanje kvalitete zraka te uzajamnoj razmjeni informacija i izvješćivanju o kvaliteti zraka i obvezama za provedbu Odluke Komisije 2011/850/EU (</w:t>
      </w:r>
      <w:r w:rsidR="003F3134" w:rsidRPr="00803184">
        <w:rPr>
          <w:szCs w:val="22"/>
        </w:rPr>
        <w:t xml:space="preserve">NN </w:t>
      </w:r>
      <w:r w:rsidRPr="00803184">
        <w:rPr>
          <w:szCs w:val="22"/>
        </w:rPr>
        <w:t xml:space="preserve">26/23.) Akcijski plan donosi </w:t>
      </w:r>
      <w:r w:rsidR="000E0E26" w:rsidRPr="00803184">
        <w:rPr>
          <w:szCs w:val="22"/>
        </w:rPr>
        <w:t xml:space="preserve">se </w:t>
      </w:r>
      <w:r w:rsidRPr="00803184">
        <w:rPr>
          <w:szCs w:val="22"/>
        </w:rPr>
        <w:t>na temelju podataka o razinama onečišćujućih tvari u zraku izmjerenih na mjernim postajama za praćenje kvalitete zraka državne mreže koji se koriste za uzajamnu razmjenu informacija i izvješćivanje o kvaliteti zraka između Ministarstva i Europske komisije uz informacije iz članka 4. ovoga Pravilnika sadrži i podatke iz dijelova H, I, J i K Priloga II. Odluke Komisije 2011/850/EU.</w:t>
      </w:r>
    </w:p>
    <w:p w14:paraId="084D8B27" w14:textId="77777777" w:rsidR="00824095" w:rsidRPr="00803184" w:rsidRDefault="00824095" w:rsidP="00824095">
      <w:pPr>
        <w:rPr>
          <w:szCs w:val="22"/>
        </w:rPr>
      </w:pPr>
    </w:p>
    <w:p w14:paraId="21E0198E" w14:textId="45D6B4C0" w:rsidR="00824095" w:rsidRPr="00803184" w:rsidRDefault="00824095" w:rsidP="00824095">
      <w:pPr>
        <w:rPr>
          <w:szCs w:val="22"/>
        </w:rPr>
      </w:pPr>
      <w:r w:rsidRPr="00803184">
        <w:rPr>
          <w:szCs w:val="22"/>
        </w:rPr>
        <w:t>Mjerne postaje za praćenje kvalitete zraka državne mreže koj</w:t>
      </w:r>
      <w:r w:rsidR="000E0E26" w:rsidRPr="00803184">
        <w:rPr>
          <w:szCs w:val="22"/>
        </w:rPr>
        <w:t>e</w:t>
      </w:r>
      <w:r w:rsidRPr="00803184">
        <w:rPr>
          <w:szCs w:val="22"/>
        </w:rPr>
        <w:t xml:space="preserve"> se koriste za uzajamnu razmjenu informacija i izvješćivanje o kvaliteti zraka između Ministarstva i Europske komisije</w:t>
      </w:r>
      <w:r w:rsidR="000E0E26" w:rsidRPr="00803184">
        <w:rPr>
          <w:szCs w:val="22"/>
        </w:rPr>
        <w:t>,</w:t>
      </w:r>
      <w:r w:rsidRPr="00803184">
        <w:rPr>
          <w:szCs w:val="22"/>
        </w:rPr>
        <w:t xml:space="preserve"> navedene su u Članku 5. Uredbe o utvrđivanju popisa mjernih mjesta za praćenje koncentracija pojedinih onečišćujućih tvari u zraku i lokacija mjernih postaja u državnoj mreži za trajno praćenje kvalitete zraka (</w:t>
      </w:r>
      <w:r w:rsidR="000E0E26" w:rsidRPr="00803184">
        <w:rPr>
          <w:szCs w:val="22"/>
        </w:rPr>
        <w:t xml:space="preserve">NN </w:t>
      </w:r>
      <w:r w:rsidRPr="00803184">
        <w:rPr>
          <w:szCs w:val="22"/>
        </w:rPr>
        <w:t>107/22).</w:t>
      </w:r>
    </w:p>
    <w:p w14:paraId="2D4133E1" w14:textId="77777777" w:rsidR="00824095" w:rsidRPr="00803184" w:rsidRDefault="00824095" w:rsidP="00824095">
      <w:pPr>
        <w:rPr>
          <w:szCs w:val="22"/>
        </w:rPr>
      </w:pPr>
    </w:p>
    <w:p w14:paraId="397009AB" w14:textId="77777777" w:rsidR="00824095" w:rsidRPr="00803184" w:rsidRDefault="00824095" w:rsidP="00824095">
      <w:pPr>
        <w:rPr>
          <w:szCs w:val="22"/>
        </w:rPr>
      </w:pPr>
      <w:r w:rsidRPr="00803184">
        <w:rPr>
          <w:szCs w:val="22"/>
        </w:rPr>
        <w:t>Mjerna postaja Međunarodna zračna luka Zagreb nije u sastavu državne mreže te nije obveza u okviru akcijskog plana dati podatke iz dijelova H, I, J i K Priloga II. Odluke Komisije 2011/850/EU.</w:t>
      </w:r>
    </w:p>
    <w:p w14:paraId="5C5E5495" w14:textId="77777777" w:rsidR="00824095" w:rsidRPr="00803184" w:rsidRDefault="00824095" w:rsidP="00824095">
      <w:pPr>
        <w:rPr>
          <w:szCs w:val="22"/>
        </w:rPr>
      </w:pPr>
    </w:p>
    <w:sectPr w:rsidR="00824095" w:rsidRPr="00803184" w:rsidSect="00923010">
      <w:headerReference w:type="default" r:id="rId88"/>
      <w:footerReference w:type="default" r:id="rId89"/>
      <w:pgSz w:w="11906" w:h="16838" w:code="9"/>
      <w:pgMar w:top="1701" w:right="851" w:bottom="1418" w:left="851" w:header="624" w:footer="624" w:gutter="85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3816251" w14:textId="77777777" w:rsidR="00A5642A" w:rsidRPr="00EF4F2E" w:rsidRDefault="00A5642A">
      <w:r w:rsidRPr="00EF4F2E">
        <w:separator/>
      </w:r>
    </w:p>
    <w:p w14:paraId="05A590D3" w14:textId="77777777" w:rsidR="00A5642A" w:rsidRPr="00EF4F2E" w:rsidRDefault="00A5642A"/>
  </w:endnote>
  <w:endnote w:type="continuationSeparator" w:id="0">
    <w:p w14:paraId="2999F2AB" w14:textId="77777777" w:rsidR="00A5642A" w:rsidRPr="00EF4F2E" w:rsidRDefault="00A5642A">
      <w:r w:rsidRPr="00EF4F2E">
        <w:continuationSeparator/>
      </w:r>
    </w:p>
    <w:p w14:paraId="11FF5E7E" w14:textId="77777777" w:rsidR="00A5642A" w:rsidRPr="00EF4F2E" w:rsidRDefault="00A5642A"/>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EE"/>
    <w:family w:val="swiss"/>
    <w:pitch w:val="variable"/>
    <w:sig w:usb0="E1002EFF" w:usb1="C000605B" w:usb2="00000029" w:usb3="00000000" w:csb0="000101FF" w:csb1="00000000"/>
  </w:font>
  <w:font w:name="Arial Bold">
    <w:altName w:val="Arial"/>
    <w:panose1 w:val="00000000000000000000"/>
    <w:charset w:val="00"/>
    <w:family w:val="roman"/>
    <w:notTrueType/>
    <w:pitch w:val="default"/>
  </w:font>
  <w:font w:name="Calibri">
    <w:panose1 w:val="020F0502020204030204"/>
    <w:charset w:val="EE"/>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EE"/>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Times-NewRoman">
    <w:altName w:val="Times New Roman"/>
    <w:panose1 w:val="00000000000000000000"/>
    <w:charset w:val="EE"/>
    <w:family w:val="roman"/>
    <w:notTrueType/>
    <w:pitch w:val="default"/>
    <w:sig w:usb0="00000005" w:usb1="00000000" w:usb2="00000000" w:usb3="00000000" w:csb0="00000002" w:csb1="00000000"/>
  </w:font>
  <w:font w:name="Cambria Math">
    <w:panose1 w:val="02040503050406030204"/>
    <w:charset w:val="EE"/>
    <w:family w:val="roman"/>
    <w:pitch w:val="variable"/>
    <w:sig w:usb0="E00006FF" w:usb1="420024FF" w:usb2="02000000" w:usb3="00000000" w:csb0="0000019F" w:csb1="00000000"/>
  </w:font>
  <w:font w:name="Arial+FPEF">
    <w:altName w:val="MS Mincho"/>
    <w:panose1 w:val="00000000000000000000"/>
    <w:charset w:val="EE"/>
    <w:family w:val="auto"/>
    <w:notTrueType/>
    <w:pitch w:val="default"/>
    <w:sig w:usb0="00000005" w:usb1="08070000" w:usb2="00000010" w:usb3="00000000" w:csb0="00020002"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92565EF" w14:textId="76C08303" w:rsidR="00F059A4" w:rsidRPr="00EF4F2E" w:rsidRDefault="00F059A4" w:rsidP="006629A0">
    <w:pPr>
      <w:pBdr>
        <w:top w:val="single" w:sz="4" w:space="1" w:color="auto"/>
      </w:pBdr>
      <w:tabs>
        <w:tab w:val="right" w:pos="9353"/>
      </w:tabs>
    </w:pPr>
    <w:r w:rsidRPr="00EF4F2E">
      <w:t>I-14-0___</w:t>
    </w:r>
    <w:r w:rsidRPr="00EF4F2E">
      <w:tab/>
      <w:t xml:space="preserve">Stranica </w:t>
    </w:r>
    <w:r w:rsidRPr="00EF4F2E">
      <w:fldChar w:fldCharType="begin"/>
    </w:r>
    <w:r w:rsidRPr="00EF4F2E">
      <w:instrText xml:space="preserve"> PAGE </w:instrText>
    </w:r>
    <w:r w:rsidRPr="00EF4F2E">
      <w:fldChar w:fldCharType="separate"/>
    </w:r>
    <w:r w:rsidRPr="00EF4F2E">
      <w:t>3</w:t>
    </w:r>
    <w:r w:rsidRPr="00EF4F2E">
      <w:fldChar w:fldCharType="end"/>
    </w:r>
    <w:r w:rsidRPr="00EF4F2E">
      <w:t>/</w:t>
    </w:r>
    <w:r w:rsidRPr="00EF4F2E">
      <w:fldChar w:fldCharType="begin"/>
    </w:r>
    <w:r w:rsidRPr="00EF4F2E">
      <w:instrText xml:space="preserve"> NUMPAGES </w:instrText>
    </w:r>
    <w:r w:rsidRPr="00EF4F2E">
      <w:fldChar w:fldCharType="separate"/>
    </w:r>
    <w:r w:rsidRPr="00EF4F2E">
      <w:t>83</w:t>
    </w:r>
    <w:r w:rsidRPr="00EF4F2E">
      <w:fldChar w:fldCharType="end"/>
    </w:r>
    <w:bookmarkStart w:id="0" w:name="_Hlk108702022"/>
    <w:bookmarkEnd w:id="0"/>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967DF3D" w14:textId="06672E3D" w:rsidR="00F059A4" w:rsidRPr="00EF4F2E" w:rsidRDefault="00F059A4" w:rsidP="00267DC0">
    <w:pPr>
      <w:pStyle w:val="Podnoje"/>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0FA9C83" w14:textId="41A6EC06" w:rsidR="00F059A4" w:rsidRPr="00EF4F2E" w:rsidRDefault="00F059A4" w:rsidP="007B0BA7">
    <w:pPr>
      <w:pStyle w:val="Podnoje"/>
      <w:pBdr>
        <w:top w:val="single" w:sz="4" w:space="1" w:color="auto"/>
      </w:pBdr>
      <w:tabs>
        <w:tab w:val="clear" w:pos="9072"/>
        <w:tab w:val="right" w:pos="9360"/>
      </w:tabs>
      <w:spacing w:line="240" w:lineRule="auto"/>
    </w:pPr>
    <w:r w:rsidRPr="00EF4F2E">
      <w:t>I-03-</w:t>
    </w:r>
    <w:r w:rsidR="00690A91" w:rsidRPr="00EF4F2E">
      <w:t>1420</w:t>
    </w:r>
    <w:r w:rsidRPr="00EF4F2E">
      <w:tab/>
    </w:r>
    <w:r w:rsidRPr="00EF4F2E">
      <w:tab/>
    </w:r>
    <w:r w:rsidRPr="00EF4F2E">
      <w:rPr>
        <w:rStyle w:val="Brojstranice"/>
      </w:rPr>
      <w:fldChar w:fldCharType="begin"/>
    </w:r>
    <w:r w:rsidRPr="00EF4F2E">
      <w:rPr>
        <w:rStyle w:val="Brojstranice"/>
      </w:rPr>
      <w:instrText xml:space="preserve"> PAGE </w:instrText>
    </w:r>
    <w:r w:rsidRPr="00EF4F2E">
      <w:rPr>
        <w:rStyle w:val="Brojstranice"/>
      </w:rPr>
      <w:fldChar w:fldCharType="separate"/>
    </w:r>
    <w:r w:rsidRPr="00EF4F2E">
      <w:rPr>
        <w:rStyle w:val="Brojstranice"/>
      </w:rPr>
      <w:t>IV</w:t>
    </w:r>
    <w:r w:rsidRPr="00EF4F2E">
      <w:rPr>
        <w:rStyle w:val="Brojstranice"/>
      </w:rP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EF6EC63" w14:textId="77777777" w:rsidR="00206DBD" w:rsidRPr="00EF4F2E" w:rsidRDefault="00206DBD" w:rsidP="007B0BA7">
    <w:pPr>
      <w:pStyle w:val="Podnoje"/>
      <w:pBdr>
        <w:top w:val="single" w:sz="4" w:space="1" w:color="auto"/>
      </w:pBdr>
      <w:tabs>
        <w:tab w:val="clear" w:pos="9072"/>
        <w:tab w:val="right" w:pos="9360"/>
      </w:tabs>
      <w:spacing w:line="240" w:lineRule="auto"/>
    </w:pPr>
    <w:r w:rsidRPr="00EF4F2E">
      <w:t>I-03-1420</w:t>
    </w:r>
    <w:r w:rsidRPr="00EF4F2E">
      <w:tab/>
    </w:r>
    <w:r w:rsidRPr="00EF4F2E">
      <w:tab/>
    </w:r>
    <w:r w:rsidRPr="00EF4F2E">
      <w:rPr>
        <w:rStyle w:val="Brojstranice"/>
      </w:rPr>
      <w:fldChar w:fldCharType="begin"/>
    </w:r>
    <w:r w:rsidRPr="00EF4F2E">
      <w:rPr>
        <w:rStyle w:val="Brojstranice"/>
      </w:rPr>
      <w:instrText xml:space="preserve"> PAGE </w:instrText>
    </w:r>
    <w:r w:rsidRPr="00EF4F2E">
      <w:rPr>
        <w:rStyle w:val="Brojstranice"/>
      </w:rPr>
      <w:fldChar w:fldCharType="separate"/>
    </w:r>
    <w:r w:rsidRPr="00EF4F2E">
      <w:rPr>
        <w:rStyle w:val="Brojstranice"/>
      </w:rPr>
      <w:t>115</w:t>
    </w:r>
    <w:r w:rsidRPr="00EF4F2E">
      <w:rPr>
        <w:rStyle w:val="Brojstranice"/>
      </w:rPr>
      <w:fldChar w:fldCharType="end"/>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2CD6FF5" w14:textId="77777777" w:rsidR="00206DBD" w:rsidRPr="00EF4F2E" w:rsidRDefault="00206DBD" w:rsidP="007B0BA7">
    <w:pPr>
      <w:pStyle w:val="Podnoje"/>
      <w:pBdr>
        <w:top w:val="single" w:sz="4" w:space="1" w:color="auto"/>
      </w:pBdr>
      <w:tabs>
        <w:tab w:val="clear" w:pos="9072"/>
        <w:tab w:val="right" w:pos="9360"/>
      </w:tabs>
      <w:spacing w:line="240" w:lineRule="auto"/>
    </w:pPr>
    <w:r w:rsidRPr="00EF4F2E">
      <w:t>I-03-1420</w:t>
    </w:r>
    <w:r w:rsidRPr="00EF4F2E">
      <w:tab/>
    </w:r>
    <w:r w:rsidRPr="00EF4F2E">
      <w:tab/>
    </w:r>
    <w:r w:rsidRPr="00EF4F2E">
      <w:tab/>
    </w:r>
    <w:r w:rsidRPr="00EF4F2E">
      <w:tab/>
    </w:r>
    <w:r w:rsidRPr="00EF4F2E">
      <w:tab/>
    </w:r>
    <w:r w:rsidRPr="00EF4F2E">
      <w:tab/>
    </w:r>
    <w:r w:rsidRPr="00EF4F2E">
      <w:tab/>
    </w:r>
    <w:r w:rsidRPr="00EF4F2E">
      <w:tab/>
      <w:t xml:space="preserve">       </w:t>
    </w:r>
    <w:r w:rsidRPr="00EF4F2E">
      <w:rPr>
        <w:rStyle w:val="Brojstranice"/>
      </w:rPr>
      <w:fldChar w:fldCharType="begin"/>
    </w:r>
    <w:r w:rsidRPr="00EF4F2E">
      <w:rPr>
        <w:rStyle w:val="Brojstranice"/>
      </w:rPr>
      <w:instrText xml:space="preserve"> PAGE </w:instrText>
    </w:r>
    <w:r w:rsidRPr="00EF4F2E">
      <w:rPr>
        <w:rStyle w:val="Brojstranice"/>
      </w:rPr>
      <w:fldChar w:fldCharType="separate"/>
    </w:r>
    <w:r w:rsidRPr="00EF4F2E">
      <w:rPr>
        <w:rStyle w:val="Brojstranice"/>
      </w:rPr>
      <w:t>115</w:t>
    </w:r>
    <w:r w:rsidRPr="00EF4F2E">
      <w:rPr>
        <w:rStyle w:val="Brojstranice"/>
      </w:rPr>
      <w:fldChar w:fldCharType="end"/>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32E15B2" w14:textId="77777777" w:rsidR="00824095" w:rsidRPr="00EF4F2E" w:rsidRDefault="00824095" w:rsidP="007B0BA7">
    <w:pPr>
      <w:pStyle w:val="Podnoje"/>
      <w:pBdr>
        <w:top w:val="single" w:sz="4" w:space="1" w:color="auto"/>
      </w:pBdr>
      <w:tabs>
        <w:tab w:val="clear" w:pos="9072"/>
        <w:tab w:val="right" w:pos="9360"/>
      </w:tabs>
      <w:spacing w:line="240" w:lineRule="auto"/>
    </w:pPr>
    <w:r w:rsidRPr="00EF4F2E">
      <w:t>I-03-1420</w:t>
    </w:r>
    <w:r w:rsidRPr="00EF4F2E">
      <w:tab/>
    </w:r>
    <w:r w:rsidRPr="00EF4F2E">
      <w:tab/>
    </w:r>
    <w:r w:rsidRPr="00EF4F2E">
      <w:rPr>
        <w:rStyle w:val="Brojstranice"/>
      </w:rPr>
      <w:fldChar w:fldCharType="begin"/>
    </w:r>
    <w:r w:rsidRPr="00EF4F2E">
      <w:rPr>
        <w:rStyle w:val="Brojstranice"/>
      </w:rPr>
      <w:instrText xml:space="preserve"> PAGE </w:instrText>
    </w:r>
    <w:r w:rsidRPr="00EF4F2E">
      <w:rPr>
        <w:rStyle w:val="Brojstranice"/>
      </w:rPr>
      <w:fldChar w:fldCharType="separate"/>
    </w:r>
    <w:r w:rsidRPr="00EF4F2E">
      <w:rPr>
        <w:rStyle w:val="Brojstranice"/>
      </w:rPr>
      <w:t>115</w:t>
    </w:r>
    <w:r w:rsidRPr="00EF4F2E">
      <w:rPr>
        <w:rStyle w:val="Brojstranice"/>
      </w:rPr>
      <w:fldChar w:fldCharType="end"/>
    </w: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28374C8" w14:textId="77777777" w:rsidR="00824095" w:rsidRPr="00EF4F2E" w:rsidRDefault="00824095" w:rsidP="00403FC8">
    <w:pPr>
      <w:pStyle w:val="Podnoje"/>
      <w:pBdr>
        <w:top w:val="single" w:sz="4" w:space="1" w:color="auto"/>
      </w:pBdr>
      <w:tabs>
        <w:tab w:val="clear" w:pos="9072"/>
        <w:tab w:val="right" w:pos="9360"/>
      </w:tabs>
      <w:spacing w:line="240" w:lineRule="auto"/>
    </w:pPr>
    <w:r w:rsidRPr="00EF4F2E">
      <w:t>I-03-1420</w:t>
    </w:r>
    <w:r w:rsidRPr="00EF4F2E">
      <w:tab/>
    </w:r>
    <w:r w:rsidRPr="00EF4F2E">
      <w:tab/>
    </w:r>
    <w:r w:rsidRPr="00EF4F2E">
      <w:tab/>
    </w:r>
    <w:r w:rsidRPr="00EF4F2E">
      <w:tab/>
    </w:r>
    <w:r w:rsidRPr="00EF4F2E">
      <w:tab/>
    </w:r>
    <w:r w:rsidRPr="00EF4F2E">
      <w:tab/>
    </w:r>
    <w:r w:rsidRPr="00EF4F2E">
      <w:tab/>
    </w:r>
    <w:r w:rsidRPr="00EF4F2E">
      <w:tab/>
    </w:r>
    <w:r w:rsidRPr="00EF4F2E">
      <w:fldChar w:fldCharType="begin"/>
    </w:r>
    <w:r w:rsidRPr="00EF4F2E">
      <w:instrText xml:space="preserve"> PAGE   \* MERGEFORMAT </w:instrText>
    </w:r>
    <w:r w:rsidRPr="00EF4F2E">
      <w:fldChar w:fldCharType="separate"/>
    </w:r>
    <w:r w:rsidRPr="00EF4F2E">
      <w:t>118</w:t>
    </w:r>
    <w:r w:rsidRPr="00EF4F2E">
      <w:fldChar w:fldCharType="end"/>
    </w: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33FFC20" w14:textId="7631247D" w:rsidR="00F059A4" w:rsidRPr="00EF4F2E" w:rsidRDefault="00F059A4" w:rsidP="00B964CA">
    <w:pPr>
      <w:pStyle w:val="Podnoje"/>
      <w:pBdr>
        <w:top w:val="single" w:sz="4" w:space="1" w:color="auto"/>
      </w:pBdr>
      <w:tabs>
        <w:tab w:val="clear" w:pos="9072"/>
        <w:tab w:val="right" w:pos="9360"/>
      </w:tabs>
      <w:spacing w:line="240" w:lineRule="auto"/>
    </w:pPr>
    <w:r w:rsidRPr="00EF4F2E">
      <w:t>I-03-</w:t>
    </w:r>
    <w:r w:rsidR="00690A91" w:rsidRPr="00EF4F2E">
      <w:t>1420</w:t>
    </w:r>
    <w:r w:rsidRPr="00EF4F2E">
      <w:tab/>
    </w:r>
    <w:r w:rsidRPr="00EF4F2E">
      <w:tab/>
    </w:r>
    <w:r w:rsidRPr="00EF4F2E">
      <w:fldChar w:fldCharType="begin"/>
    </w:r>
    <w:r w:rsidRPr="00EF4F2E">
      <w:instrText xml:space="preserve"> PAGE   \* MERGEFORMAT </w:instrText>
    </w:r>
    <w:r w:rsidRPr="00EF4F2E">
      <w:fldChar w:fldCharType="separate"/>
    </w:r>
    <w:r w:rsidRPr="00EF4F2E">
      <w:t>128</w:t>
    </w:r>
    <w:r w:rsidRPr="00EF4F2E">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9E4E63F" w14:textId="77777777" w:rsidR="00A5642A" w:rsidRPr="00EF4F2E" w:rsidRDefault="00A5642A">
      <w:r w:rsidRPr="00EF4F2E">
        <w:separator/>
      </w:r>
    </w:p>
  </w:footnote>
  <w:footnote w:type="continuationSeparator" w:id="0">
    <w:p w14:paraId="6F5F36BF" w14:textId="77777777" w:rsidR="00A5642A" w:rsidRPr="00EF4F2E" w:rsidRDefault="00A5642A">
      <w:r w:rsidRPr="00EF4F2E">
        <w:continuationSeparator/>
      </w:r>
    </w:p>
    <w:p w14:paraId="32C42F47" w14:textId="77777777" w:rsidR="00A5642A" w:rsidRPr="00EF4F2E" w:rsidRDefault="00A5642A"/>
  </w:footnote>
  <w:footnote w:id="1">
    <w:p w14:paraId="37C0D2CA" w14:textId="5A915014" w:rsidR="00106403" w:rsidRDefault="00106403">
      <w:pPr>
        <w:pStyle w:val="Tekstfusnote"/>
      </w:pPr>
      <w:r>
        <w:rPr>
          <w:rStyle w:val="Referencafusnote"/>
        </w:rPr>
        <w:footnoteRef/>
      </w:r>
      <w:r>
        <w:t xml:space="preserve"> Prema članku 22., „</w:t>
      </w:r>
      <w:r w:rsidRPr="00106403">
        <w:rPr>
          <w:lang w:eastAsia="en-US"/>
        </w:rPr>
        <w:t>Praćenje kvalitete zraka u Republici Hrvatskoj provodi se na mjernim postajama za praćenje kvalitete zraka državne mreže, mjernim postajama na području jedinica područne (regionalne) samouprave, Grada Zagreba, jedinica lokalne samouprave te mjernim postajama onečišćivača.</w:t>
      </w:r>
      <w:r>
        <w:rPr>
          <w:lang w:eastAsia="en-US"/>
        </w:rPr>
        <w:t>“</w:t>
      </w:r>
    </w:p>
  </w:footnote>
  <w:footnote w:id="2">
    <w:p w14:paraId="739A0ACA" w14:textId="6E2DE29A" w:rsidR="00037A4C" w:rsidRDefault="00037A4C">
      <w:pPr>
        <w:pStyle w:val="Tekstfusnote"/>
      </w:pPr>
      <w:r>
        <w:rPr>
          <w:rStyle w:val="Referencafusnote"/>
        </w:rPr>
        <w:footnoteRef/>
      </w:r>
      <w:r>
        <w:t xml:space="preserve"> </w:t>
      </w:r>
      <w:r w:rsidR="00143A54">
        <w:t xml:space="preserve">Portal Državnog zavoda za statistiku: </w:t>
      </w:r>
      <w:hyperlink r:id="rId1" w:history="1">
        <w:r w:rsidR="00143A54" w:rsidRPr="00143A54">
          <w:rPr>
            <w:rStyle w:val="Hiperveza"/>
          </w:rPr>
          <w:t>https://geostat.gov.hr/</w:t>
        </w:r>
      </w:hyperlink>
      <w:r w:rsidR="00143A54">
        <w:t xml:space="preserve"> </w:t>
      </w:r>
    </w:p>
  </w:footnote>
  <w:footnote w:id="3">
    <w:p w14:paraId="343FBB54" w14:textId="6F1BA84E" w:rsidR="00FC43C0" w:rsidRPr="00EF4F2E" w:rsidRDefault="00FC43C0" w:rsidP="00FC43C0">
      <w:pPr>
        <w:pStyle w:val="Tekstfusnote"/>
      </w:pPr>
      <w:r w:rsidRPr="00EF4F2E">
        <w:rPr>
          <w:rStyle w:val="Referencafusnote"/>
        </w:rPr>
        <w:footnoteRef/>
      </w:r>
      <w:r w:rsidRPr="00EF4F2E">
        <w:t xml:space="preserve"> U odnosu na ranije važeći Programu mjerenja razine onečišćenosti zraka u državnoj mreži za trajno praćenje kvalitete zraka (</w:t>
      </w:r>
      <w:r w:rsidR="003F3134">
        <w:t xml:space="preserve">NN </w:t>
      </w:r>
      <w:r w:rsidRPr="00EF4F2E">
        <w:t>73/16) državna mreža na području HR ZG je proširena postajom Zagreb-4.</w:t>
      </w:r>
    </w:p>
  </w:footnote>
  <w:footnote w:id="4">
    <w:p w14:paraId="0C024582" w14:textId="1314B82B" w:rsidR="00FC43C0" w:rsidRPr="00EF4F2E" w:rsidRDefault="00FC43C0" w:rsidP="00FC43C0">
      <w:pPr>
        <w:pStyle w:val="Tekstfusnote"/>
      </w:pPr>
      <w:r w:rsidRPr="00EF4F2E">
        <w:rPr>
          <w:rStyle w:val="Referencafusnote"/>
        </w:rPr>
        <w:footnoteRef/>
      </w:r>
      <w:r w:rsidRPr="00EF4F2E">
        <w:t xml:space="preserve"> Isto je bilo propisano i ranije važećom Uredbom o utvrđivanju popisa mjernih mjesta za praćenje koncentracija pojedinih onečišćujućih tvari u zraku i lokacija mjernih postaja u državnoj mreži za trajno praćenje kvalitete zraka (</w:t>
      </w:r>
      <w:r w:rsidR="003F3134">
        <w:t xml:space="preserve">NN </w:t>
      </w:r>
      <w:r w:rsidRPr="00EF4F2E">
        <w:t>65/16.).</w:t>
      </w:r>
    </w:p>
  </w:footnote>
  <w:footnote w:id="5">
    <w:p w14:paraId="08BC5376" w14:textId="2C74BF1E" w:rsidR="00F059A4" w:rsidRPr="00EF4F2E" w:rsidRDefault="00F059A4" w:rsidP="003365B8">
      <w:pPr>
        <w:pStyle w:val="Tekstfusnote"/>
      </w:pPr>
      <w:r w:rsidRPr="00EF4F2E">
        <w:rPr>
          <w:rStyle w:val="Referencafusnote"/>
        </w:rPr>
        <w:t>7</w:t>
      </w:r>
      <w:r w:rsidRPr="00EF4F2E">
        <w:t xml:space="preserve"> Zaninović, K., Gajić-</w:t>
      </w:r>
      <w:r w:rsidRPr="00EF4F2E">
        <w:t>Čapka, M., Perčec Tadić, M. et al, 2008: Klimatski atlas Hrvatske / Climate atlas of Croatia 1961–1990., 1971–2000. Državni hidrometeorološki zavod, Zagreb, 200 str.</w:t>
      </w:r>
    </w:p>
  </w:footnote>
  <w:footnote w:id="6">
    <w:p w14:paraId="003653AE" w14:textId="7687D631" w:rsidR="00431A47" w:rsidRPr="00EF4F2E" w:rsidRDefault="00431A47" w:rsidP="00323C69">
      <w:pPr>
        <w:pStyle w:val="Tekstfusnote"/>
      </w:pPr>
      <w:r w:rsidRPr="00EF4F2E">
        <w:rPr>
          <w:rStyle w:val="Referencafusnote"/>
        </w:rPr>
        <w:footnoteRef/>
      </w:r>
      <w:r w:rsidRPr="00EF4F2E">
        <w:t xml:space="preserve"> Izvor podataka</w:t>
      </w:r>
      <w:r w:rsidR="00323C69">
        <w:t xml:space="preserve">: Studija utjecaja na okoliš za </w:t>
      </w:r>
      <w:r w:rsidR="00323C69">
        <w:t>bioelektranu-toplanu na šumsku biomasu u Velikoj Gorici (EKONERG, 2012.)</w:t>
      </w:r>
    </w:p>
  </w:footnote>
  <w:footnote w:id="7">
    <w:p w14:paraId="1AB7D213" w14:textId="77777777" w:rsidR="004E684B" w:rsidRPr="00EF4F2E" w:rsidRDefault="004E684B" w:rsidP="004E684B">
      <w:pPr>
        <w:pStyle w:val="Tekstfusnote"/>
      </w:pPr>
      <w:r w:rsidRPr="00EF4F2E">
        <w:rPr>
          <w:rStyle w:val="Referencafusnote"/>
        </w:rPr>
        <w:footnoteRef/>
      </w:r>
      <w:r w:rsidRPr="00EF4F2E">
        <w:t xml:space="preserve">Cirkulaciju obronka (planinsku cirkulaciju) karakterizira noću </w:t>
      </w:r>
      <w:r w:rsidRPr="00EF4F2E">
        <w:rPr>
          <w:i/>
        </w:rPr>
        <w:t xml:space="preserve">vjetar niz obronak ili </w:t>
      </w:r>
      <w:r w:rsidRPr="00EF4F2E">
        <w:rPr>
          <w:i/>
        </w:rPr>
        <w:t>zgorac</w:t>
      </w:r>
      <w:r w:rsidRPr="00EF4F2E">
        <w:t xml:space="preserve">, a danju </w:t>
      </w:r>
      <w:r w:rsidRPr="00EF4F2E">
        <w:rPr>
          <w:i/>
        </w:rPr>
        <w:t>vjetar uz obronak ili zdolac</w:t>
      </w:r>
      <w:r w:rsidRPr="00EF4F2E">
        <w:t>.</w:t>
      </w:r>
    </w:p>
  </w:footnote>
  <w:footnote w:id="8">
    <w:p w14:paraId="6B49FF9C" w14:textId="48D0F2ED" w:rsidR="00431A47" w:rsidRPr="00EF4F2E" w:rsidRDefault="00431A47" w:rsidP="00431A47">
      <w:pPr>
        <w:pStyle w:val="Tekstfusnote"/>
      </w:pPr>
      <w:r w:rsidRPr="00EF4F2E">
        <w:rPr>
          <w:rStyle w:val="Referencafusnote"/>
        </w:rPr>
        <w:footnoteRef/>
      </w:r>
      <w:r w:rsidRPr="00EF4F2E">
        <w:t xml:space="preserve"> </w:t>
      </w:r>
      <w:r w:rsidRPr="00EF4F2E">
        <w:t>Jurčec</w:t>
      </w:r>
      <w:r w:rsidR="00DC5ACE" w:rsidRPr="00EF4F2E">
        <w:t xml:space="preserve"> V.</w:t>
      </w:r>
      <w:r w:rsidRPr="00EF4F2E">
        <w:t>, Lokalni režim vjetra na području Zagreba i planinska cirkulacija, Geofizika, Vol. 2</w:t>
      </w:r>
      <w:r w:rsidR="006316B2">
        <w:t>,</w:t>
      </w:r>
      <w:r w:rsidRPr="00EF4F2E">
        <w:t xml:space="preserve"> 1985.</w:t>
      </w:r>
    </w:p>
  </w:footnote>
  <w:footnote w:id="9">
    <w:p w14:paraId="6902E380" w14:textId="131FDF94" w:rsidR="00431A47" w:rsidRPr="00EF4F2E" w:rsidRDefault="00431A47">
      <w:pPr>
        <w:pStyle w:val="Tekstfusnote"/>
      </w:pPr>
      <w:r w:rsidRPr="00EF4F2E">
        <w:rPr>
          <w:rStyle w:val="Referencafusnote"/>
        </w:rPr>
        <w:footnoteRef/>
      </w:r>
      <w:r w:rsidRPr="00EF4F2E">
        <w:t xml:space="preserve"> Lisac</w:t>
      </w:r>
      <w:r w:rsidR="00DC5ACE" w:rsidRPr="00EF4F2E">
        <w:t xml:space="preserve"> I.,</w:t>
      </w:r>
      <w:r w:rsidRPr="00EF4F2E">
        <w:t xml:space="preserve"> Vjetar u Zagrebu (Prilog poznavanju klime grada Zagreba, II), Geofizika, Vol.1 No.1</w:t>
      </w:r>
      <w:r w:rsidR="006316B2">
        <w:t>, p</w:t>
      </w:r>
      <w:r w:rsidRPr="00EF4F2E">
        <w:t>rosinac 1984.</w:t>
      </w:r>
    </w:p>
  </w:footnote>
  <w:footnote w:id="10">
    <w:p w14:paraId="52186242" w14:textId="4350CA6C" w:rsidR="00512455" w:rsidRDefault="00512455">
      <w:pPr>
        <w:pStyle w:val="Tekstfusnote"/>
      </w:pPr>
      <w:r>
        <w:rPr>
          <w:rStyle w:val="Referencafusnote"/>
        </w:rPr>
        <w:footnoteRef/>
      </w:r>
      <w:r>
        <w:t xml:space="preserve"> </w:t>
      </w:r>
      <w:r w:rsidRPr="00512455">
        <w:t>Strategija razvoja grada Velike Gorice</w:t>
      </w:r>
      <w:r>
        <w:t xml:space="preserve"> 2014.-2020.</w:t>
      </w:r>
    </w:p>
  </w:footnote>
  <w:footnote w:id="11">
    <w:p w14:paraId="140420B6" w14:textId="37FB4FA9" w:rsidR="002C096F" w:rsidRDefault="002C096F">
      <w:pPr>
        <w:pStyle w:val="Tekstfusnote"/>
      </w:pPr>
      <w:r>
        <w:rPr>
          <w:rStyle w:val="Referencafusnote"/>
        </w:rPr>
        <w:footnoteRef/>
      </w:r>
      <w:r>
        <w:t xml:space="preserve"> </w:t>
      </w:r>
      <w:r w:rsidRPr="002C096F">
        <w:t>Provedben</w:t>
      </w:r>
      <w:r>
        <w:t>a</w:t>
      </w:r>
      <w:r w:rsidRPr="002C096F">
        <w:t xml:space="preserve"> Odlukom Komisije od 12. prosinca 2011. o utvrđivanju pravila za direktive 2004/107/EZ i 2008/50/EZ Europskog parlamenta i Vijeća u pogledu uzajamne razmjene informacija i izvješćivanja o kvaliteti zraka (priopćena pod brojem dokumenta C(2011) 9068)</w:t>
      </w:r>
    </w:p>
  </w:footnote>
  <w:footnote w:id="12">
    <w:p w14:paraId="6F2A66AA" w14:textId="31117468" w:rsidR="007564E7" w:rsidRPr="00EF4F2E" w:rsidRDefault="007564E7" w:rsidP="007564E7">
      <w:pPr>
        <w:pStyle w:val="Tekstfusnote"/>
      </w:pPr>
      <w:r w:rsidRPr="00EF4F2E">
        <w:rPr>
          <w:rStyle w:val="Referencafusnote"/>
        </w:rPr>
        <w:footnoteRef/>
      </w:r>
      <w:r w:rsidRPr="00EF4F2E">
        <w:t xml:space="preserve"> </w:t>
      </w:r>
      <w:r w:rsidR="00E20A19">
        <w:t>Sektori antropogenih emisija su sljedeći</w:t>
      </w:r>
      <w:r w:rsidRPr="00EF4F2E">
        <w:t xml:space="preserve">: </w:t>
      </w:r>
      <w:r>
        <w:t xml:space="preserve">A - Javna energija, B – Industrija, C </w:t>
      </w:r>
      <w:r w:rsidR="00875A8C">
        <w:t>–</w:t>
      </w:r>
      <w:r>
        <w:t xml:space="preserve"> </w:t>
      </w:r>
      <w:r w:rsidR="00875A8C">
        <w:t>Ostali stacionarni izvori</w:t>
      </w:r>
      <w:r>
        <w:t xml:space="preserve">, D </w:t>
      </w:r>
      <w:r w:rsidR="00875A8C">
        <w:t>–</w:t>
      </w:r>
      <w:r>
        <w:t xml:space="preserve"> </w:t>
      </w:r>
      <w:r w:rsidR="00875A8C">
        <w:t>Fugitivne emisije</w:t>
      </w:r>
      <w:r>
        <w:t>, E – Otapala, F1 -</w:t>
      </w:r>
      <w:r w:rsidR="00875A8C">
        <w:t xml:space="preserve"> C</w:t>
      </w:r>
      <w:r>
        <w:t>estovn</w:t>
      </w:r>
      <w:r w:rsidR="00875A8C">
        <w:t>i</w:t>
      </w:r>
      <w:r>
        <w:t xml:space="preserve"> promet – </w:t>
      </w:r>
      <w:r w:rsidR="00875A8C">
        <w:t xml:space="preserve">emisije od izgaranja </w:t>
      </w:r>
      <w:r>
        <w:t>benzin</w:t>
      </w:r>
      <w:r w:rsidR="00875A8C">
        <w:t>a</w:t>
      </w:r>
      <w:r>
        <w:t xml:space="preserve">, F2 - </w:t>
      </w:r>
      <w:r w:rsidR="00875A8C">
        <w:t>C</w:t>
      </w:r>
      <w:r>
        <w:t xml:space="preserve">estovnog prometa – </w:t>
      </w:r>
      <w:r w:rsidR="00875A8C">
        <w:t xml:space="preserve">emisije od izgaranja </w:t>
      </w:r>
      <w:r>
        <w:t xml:space="preserve">dizel, F3 - </w:t>
      </w:r>
      <w:r w:rsidR="00875A8C">
        <w:t xml:space="preserve">Cestovnog prometa – emisije od izgaranja </w:t>
      </w:r>
      <w:r>
        <w:t>UNP</w:t>
      </w:r>
      <w:r w:rsidR="00875A8C">
        <w:t>-a</w:t>
      </w:r>
      <w:r>
        <w:t xml:space="preserve">, F4 </w:t>
      </w:r>
      <w:r w:rsidR="00875A8C">
        <w:t>–</w:t>
      </w:r>
      <w:r>
        <w:t xml:space="preserve"> </w:t>
      </w:r>
      <w:r w:rsidR="00875A8C">
        <w:t>Cestovni promet - emisije koje nisu od izgaranja</w:t>
      </w:r>
      <w:r>
        <w:t>, G - Brodski promet, H – Zrakoplovstvo</w:t>
      </w:r>
      <w:r w:rsidR="00875A8C">
        <w:t xml:space="preserve"> (uzlijetanje/slijetanje)</w:t>
      </w:r>
      <w:r>
        <w:t xml:space="preserve">, I - </w:t>
      </w:r>
      <w:r w:rsidR="00875A8C">
        <w:t>Vancestovna</w:t>
      </w:r>
      <w:r>
        <w:t xml:space="preserve"> </w:t>
      </w:r>
      <w:r w:rsidR="00875A8C">
        <w:t>vozila</w:t>
      </w:r>
      <w:r>
        <w:t xml:space="preserve">, J – Otpad, K </w:t>
      </w:r>
      <w:r w:rsidR="00875A8C">
        <w:t>–</w:t>
      </w:r>
      <w:r>
        <w:t xml:space="preserve"> Poljoprivred</w:t>
      </w:r>
      <w:r w:rsidR="00875A8C">
        <w:t>a (</w:t>
      </w:r>
      <w:r>
        <w:t>sto</w:t>
      </w:r>
      <w:r w:rsidR="00875A8C">
        <w:t>čarstvo)</w:t>
      </w:r>
      <w:r>
        <w:t xml:space="preserve">, L </w:t>
      </w:r>
      <w:r w:rsidR="00875A8C">
        <w:t>–</w:t>
      </w:r>
      <w:r>
        <w:t xml:space="preserve"> </w:t>
      </w:r>
      <w:r w:rsidR="00875A8C">
        <w:t>Poljoprivreda (ostalo)</w:t>
      </w:r>
      <w:r w:rsidRPr="00EF4F2E">
        <w:t>.</w:t>
      </w:r>
    </w:p>
  </w:footnote>
  <w:footnote w:id="13">
    <w:p w14:paraId="274D097C" w14:textId="1CE9F89B" w:rsidR="000B250B" w:rsidRPr="00EF4F2E" w:rsidRDefault="000B250B" w:rsidP="000B250B">
      <w:pPr>
        <w:pStyle w:val="Tekstfusnote"/>
      </w:pPr>
      <w:r w:rsidRPr="00EF4F2E">
        <w:rPr>
          <w:rStyle w:val="Referencafusnote"/>
        </w:rPr>
        <w:footnoteRef/>
      </w:r>
      <w:r w:rsidRPr="00EF4F2E">
        <w:t xml:space="preserve"> </w:t>
      </w:r>
      <w:r w:rsidR="007564E7">
        <w:t>Prirodne</w:t>
      </w:r>
      <w:r w:rsidRPr="00EF4F2E">
        <w:t xml:space="preserve"> emisije poput morskih kapljiva, pustinjskog pijeska, šumske požare, vulkana.</w:t>
      </w:r>
    </w:p>
  </w:footnote>
  <w:footnote w:id="14">
    <w:p w14:paraId="7C0674BC" w14:textId="73480EF5" w:rsidR="007564E7" w:rsidRDefault="007564E7">
      <w:pPr>
        <w:pStyle w:val="Tekstfusnote"/>
      </w:pPr>
      <w:r>
        <w:rPr>
          <w:rStyle w:val="Referencafusnote"/>
        </w:rPr>
        <w:footnoteRef/>
      </w:r>
      <w:r>
        <w:t xml:space="preserve"> Granični uvjeti uključuju doprinos izvora izvan granica modela.</w:t>
      </w:r>
    </w:p>
  </w:footnote>
  <w:footnote w:id="15">
    <w:p w14:paraId="2F75E2EE" w14:textId="6DF2B6E8" w:rsidR="00B325CC" w:rsidRDefault="00B325CC">
      <w:pPr>
        <w:pStyle w:val="Tekstfusnote"/>
      </w:pPr>
      <w:r>
        <w:rPr>
          <w:rStyle w:val="Referencafusnote"/>
        </w:rPr>
        <w:footnoteRef/>
      </w:r>
      <w:r>
        <w:t xml:space="preserve"> U iskazu emisija nije prikazan doprinos prelijetanja aviona (Sektor O) s obzirom da je riječ o emisijama na visinama od nekoliko tisuća metara.</w:t>
      </w:r>
    </w:p>
  </w:footnote>
  <w:footnote w:id="16">
    <w:p w14:paraId="3E9AA757" w14:textId="793A19CC" w:rsidR="00B02F2B" w:rsidRDefault="00B02F2B">
      <w:pPr>
        <w:pStyle w:val="Tekstfusnote"/>
      </w:pPr>
      <w:r>
        <w:rPr>
          <w:rStyle w:val="Referencafusnote"/>
        </w:rPr>
        <w:footnoteRef/>
      </w:r>
      <w:r>
        <w:t xml:space="preserve"> Faktor određen iz podatka pojedinih podsektora u nacionalnim emisijama.</w:t>
      </w:r>
    </w:p>
  </w:footnote>
  <w:footnote w:id="17">
    <w:p w14:paraId="47C8E59C" w14:textId="6C89D984" w:rsidR="00A85D04" w:rsidRDefault="00A85D04" w:rsidP="00C925D6">
      <w:pPr>
        <w:pStyle w:val="Tekstfusnote"/>
      </w:pPr>
      <w:r>
        <w:rPr>
          <w:rStyle w:val="Referencafusnote"/>
        </w:rPr>
        <w:footnoteRef/>
      </w:r>
      <w:r>
        <w:t xml:space="preserve"> </w:t>
      </w:r>
      <w:r w:rsidRPr="00A85D04">
        <w:t>Copernicus Atmosphere Monitoring Service (CAMS)</w:t>
      </w:r>
      <w:r>
        <w:t xml:space="preserve"> </w:t>
      </w:r>
      <w:r w:rsidR="00C925D6">
        <w:t xml:space="preserve">je operativna služba (servis) </w:t>
      </w:r>
      <w:r w:rsidR="00220B6D">
        <w:t xml:space="preserve">za praćenje atmosfere čija su glavna tematska područja djelovanja: </w:t>
      </w:r>
      <w:r w:rsidR="00220B6D" w:rsidRPr="00220B6D">
        <w:t>kvaliteta zraka, solarna energija i uloga atmosferskih plinova i čestica u klimatskim promjenama.</w:t>
      </w:r>
      <w:r w:rsidR="00265874">
        <w:t xml:space="preserve"> CAMS je sastavni dio p</w:t>
      </w:r>
      <w:r w:rsidR="00265874" w:rsidRPr="00265874">
        <w:t xml:space="preserve">rogram Europske unije za praćenje Zemlje </w:t>
      </w:r>
      <w:r w:rsidR="00265874">
        <w:t xml:space="preserve">pod nazivom </w:t>
      </w:r>
      <w:r w:rsidR="00265874" w:rsidRPr="00265874">
        <w:t>Copernicus.</w:t>
      </w:r>
    </w:p>
  </w:footnote>
  <w:footnote w:id="18">
    <w:p w14:paraId="7D97BAB5" w14:textId="77777777" w:rsidR="00FE09D2" w:rsidRPr="00EF4F2E" w:rsidRDefault="00FE09D2" w:rsidP="00FE09D2">
      <w:pPr>
        <w:pStyle w:val="Tekstfusnote"/>
      </w:pPr>
      <w:r w:rsidRPr="00EF4F2E">
        <w:rPr>
          <w:rStyle w:val="Referencafusnote"/>
        </w:rPr>
        <w:footnoteRef/>
      </w:r>
      <w:r w:rsidRPr="00EF4F2E">
        <w:t xml:space="preserve"> Ukupni doprinos se odnosi na zbroj „Zagreb“ i „</w:t>
      </w:r>
      <w:r w:rsidRPr="00EF4F2E">
        <w:t>Rest of HRV“ prema EMEP modelu.</w:t>
      </w:r>
    </w:p>
  </w:footnote>
  <w:footnote w:id="19">
    <w:p w14:paraId="2F347921" w14:textId="77777777" w:rsidR="00C84FC5" w:rsidRDefault="00C84FC5" w:rsidP="00C84FC5">
      <w:pPr>
        <w:pStyle w:val="Tekstfusnote"/>
      </w:pPr>
      <w:r>
        <w:rPr>
          <w:rStyle w:val="Referencafusnote"/>
        </w:rPr>
        <w:footnoteRef/>
      </w:r>
      <w:r>
        <w:t xml:space="preserve"> </w:t>
      </w:r>
      <w:hyperlink r:id="rId2" w:history="1">
        <w:r w:rsidRPr="006D2006">
          <w:rPr>
            <w:rStyle w:val="Hiperveza"/>
          </w:rPr>
          <w:t>https://www.eea.europa.eu/en/analysis/publications/air-quality-status-report-2025/benzoapyrene-bap</w:t>
        </w:r>
      </w:hyperlink>
      <w:r>
        <w:t xml:space="preserve"> </w:t>
      </w:r>
    </w:p>
  </w:footnote>
  <w:footnote w:id="20">
    <w:p w14:paraId="643BE07F" w14:textId="277AAFC7" w:rsidR="007964F4" w:rsidRDefault="007964F4" w:rsidP="007964F4">
      <w:pPr>
        <w:pStyle w:val="Tekstfusnote"/>
      </w:pPr>
      <w:r>
        <w:rPr>
          <w:rStyle w:val="Referencafusnote"/>
        </w:rPr>
        <w:footnoteRef/>
      </w:r>
      <w:r>
        <w:t xml:space="preserve"> EMEP Status </w:t>
      </w:r>
      <w:r>
        <w:t>Report 2/2025 Transboundary pollution by heavy metals and POPs. Joint MSC-E, CEIP and CCC Report</w:t>
      </w:r>
    </w:p>
  </w:footnote>
  <w:footnote w:id="21">
    <w:p w14:paraId="5CD4024F" w14:textId="438DE910" w:rsidR="00206DBD" w:rsidRPr="00EF4F2E" w:rsidRDefault="00206DBD" w:rsidP="00206DBD">
      <w:pPr>
        <w:pStyle w:val="Tekstfusnote"/>
      </w:pPr>
      <w:r w:rsidRPr="00EF4F2E">
        <w:rPr>
          <w:rStyle w:val="Referencafusnote"/>
        </w:rPr>
        <w:footnoteRef/>
      </w:r>
      <w:r w:rsidRPr="00EF4F2E">
        <w:t xml:space="preserve"> </w:t>
      </w:r>
      <w:r w:rsidR="00CE0D13">
        <w:t>Na g</w:t>
      </w:r>
      <w:r w:rsidRPr="00EF4F2E">
        <w:t>rafovi</w:t>
      </w:r>
      <w:r w:rsidR="00CE0D13">
        <w:t>ma</w:t>
      </w:r>
      <w:r w:rsidRPr="00EF4F2E">
        <w:t xml:space="preserve"> puna linija označava prosječnu vrijednost varijable, a pravokutnici 95% interval pouzdanosti oko prosjeka</w:t>
      </w:r>
    </w:p>
  </w:footnote>
  <w:footnote w:id="22">
    <w:p w14:paraId="13FAC1A1" w14:textId="77777777" w:rsidR="00987C9D" w:rsidRPr="00EF4F2E" w:rsidRDefault="00987C9D" w:rsidP="00987C9D">
      <w:pPr>
        <w:pStyle w:val="Tekstfusnote"/>
      </w:pPr>
      <w:r w:rsidRPr="00EF4F2E">
        <w:rPr>
          <w:rStyle w:val="Referencafusnote"/>
        </w:rPr>
        <w:footnoteRef/>
      </w:r>
      <w:r w:rsidRPr="00EF4F2E">
        <w:t xml:space="preserve"> </w:t>
      </w:r>
      <w:r w:rsidRPr="00EF4F2E">
        <w:t xml:space="preserve">Copernicus Atmosphere Monitoring Service (2024), Chemical speciation – yearly data for selected cities, dostupno na: </w:t>
      </w:r>
      <w:hyperlink r:id="rId3" w:history="1">
        <w:r w:rsidRPr="00EF4F2E">
          <w:rPr>
            <w:rStyle w:val="Hiperveza"/>
          </w:rPr>
          <w:t>https://policy.atmosphere.copernicus.eu/yearly/chemical-speciation/?tab=nav-cities-tab&amp;year=2024&amp;model=TNO</w:t>
        </w:r>
      </w:hyperlink>
      <w:r w:rsidRPr="00EF4F2E">
        <w:t xml:space="preserve"> </w:t>
      </w:r>
    </w:p>
  </w:footnote>
  <w:footnote w:id="23">
    <w:p w14:paraId="15E2E98D" w14:textId="77777777" w:rsidR="00987C9D" w:rsidRPr="00EF4F2E" w:rsidRDefault="00987C9D" w:rsidP="00987C9D">
      <w:pPr>
        <w:pStyle w:val="Tekstfusnote"/>
      </w:pPr>
      <w:r w:rsidRPr="00EF4F2E">
        <w:rPr>
          <w:rStyle w:val="Referencafusnote"/>
        </w:rPr>
        <w:footnoteRef/>
      </w:r>
      <w:r w:rsidRPr="00EF4F2E">
        <w:t xml:space="preserve"> Mjerna postaja „Međunarodna zračna luka Zagreb” dio je lokalne mreže za praćenje kvalitete zraka na kojoj se kontinuirano mjere koncentracije lebdećih čestica PM</w:t>
      </w:r>
      <w:r w:rsidRPr="00EF4F2E">
        <w:rPr>
          <w:vertAlign w:val="subscript"/>
        </w:rPr>
        <w:t>10</w:t>
      </w:r>
      <w:r w:rsidRPr="00EF4F2E">
        <w:t xml:space="preserve"> i drugih onečišćujućih tvari u zraku oko zra</w:t>
      </w:r>
      <w:r w:rsidRPr="00EF4F2E">
        <w:rPr>
          <w:rFonts w:cs="Arial"/>
        </w:rPr>
        <w:t>č</w:t>
      </w:r>
      <w:r w:rsidRPr="00EF4F2E">
        <w:t>ne luke</w:t>
      </w:r>
    </w:p>
  </w:footnote>
  <w:footnote w:id="24">
    <w:p w14:paraId="3D267235" w14:textId="6C12F2A6" w:rsidR="00987C9D" w:rsidRPr="00EF4F2E" w:rsidRDefault="00987C9D" w:rsidP="00987C9D">
      <w:pPr>
        <w:pStyle w:val="Tekstfusnote"/>
      </w:pPr>
      <w:r w:rsidRPr="00EF4F2E">
        <w:rPr>
          <w:rStyle w:val="Referencafusnote"/>
        </w:rPr>
        <w:footnoteRef/>
      </w:r>
      <w:r w:rsidRPr="00EF4F2E">
        <w:t xml:space="preserve"> Mjerna postaja </w:t>
      </w:r>
      <w:r w:rsidR="007F20E2">
        <w:t>Zagreb</w:t>
      </w:r>
      <w:r w:rsidRPr="00EF4F2E">
        <w:t>-3 je automatska postaja državne mreže ISZZ, smještena u Dugavama, koja kontinuirano mjeri koncentracije lebdećih čestica (PM</w:t>
      </w:r>
      <w:r w:rsidRPr="00EF4F2E">
        <w:rPr>
          <w:vertAlign w:val="subscript"/>
        </w:rPr>
        <w:t>10</w:t>
      </w:r>
      <w:r w:rsidRPr="00EF4F2E">
        <w:t xml:space="preserve"> i PM</w:t>
      </w:r>
      <w:r w:rsidRPr="00EF4F2E">
        <w:rPr>
          <w:vertAlign w:val="subscript"/>
        </w:rPr>
        <w:t>2,5</w:t>
      </w:r>
      <w:r w:rsidRPr="00EF4F2E">
        <w:t>) kao i ostalih onečišćujućih tvari</w:t>
      </w:r>
    </w:p>
  </w:footnote>
  <w:footnote w:id="25">
    <w:p w14:paraId="1F567CE4" w14:textId="1831FA14" w:rsidR="00E97D15" w:rsidRPr="00EF4F2E" w:rsidRDefault="00E97D15" w:rsidP="00E97D15">
      <w:pPr>
        <w:pStyle w:val="Tekstfusnote"/>
      </w:pPr>
      <w:r w:rsidRPr="00EF4F2E">
        <w:rPr>
          <w:rStyle w:val="Referencafusnote"/>
        </w:rPr>
        <w:footnoteRef/>
      </w:r>
      <w:r w:rsidRPr="00EF4F2E">
        <w:t xml:space="preserve"> Uobičajeno je da temperature zraka opada s udaljavanjem od tla</w:t>
      </w:r>
      <w:r w:rsidR="00CC3044" w:rsidRPr="00EF4F2E">
        <w:t xml:space="preserve"> stoga temperaturna inverzija označava “</w:t>
      </w:r>
      <w:r w:rsidR="00CC3044" w:rsidRPr="00EF4F2E">
        <w:t>obrntuo” stanje kad temperatura zraka raste s visinom.</w:t>
      </w:r>
    </w:p>
  </w:footnote>
  <w:footnote w:id="26">
    <w:p w14:paraId="5402092C" w14:textId="77777777" w:rsidR="00E97D15" w:rsidRPr="00EF4F2E" w:rsidRDefault="00E97D15" w:rsidP="00E97D15">
      <w:pPr>
        <w:pStyle w:val="Tekstfusnote"/>
      </w:pPr>
      <w:r w:rsidRPr="00EF4F2E">
        <w:rPr>
          <w:rStyle w:val="Referencafusnote"/>
        </w:rPr>
        <w:footnoteRef/>
      </w:r>
      <w:r w:rsidRPr="00EF4F2E">
        <w:t xml:space="preserve"> Bešlić I. </w:t>
      </w:r>
      <w:r w:rsidRPr="00EF4F2E">
        <w:t>et al (2007): Influence of weather types on concentrations of metallic components in airborne PM</w:t>
      </w:r>
      <w:r w:rsidRPr="00EF4F2E">
        <w:rPr>
          <w:vertAlign w:val="subscript"/>
        </w:rPr>
        <w:t>10</w:t>
      </w:r>
      <w:r w:rsidRPr="00EF4F2E">
        <w:t xml:space="preserve"> in Zagreb,Croatia, Geofizika Vol. 24</w:t>
      </w:r>
    </w:p>
  </w:footnote>
  <w:footnote w:id="27">
    <w:p w14:paraId="2FE5FF43" w14:textId="77777777" w:rsidR="001A26AE" w:rsidRPr="00EF4F2E" w:rsidRDefault="001A26AE" w:rsidP="001A26AE">
      <w:pPr>
        <w:pStyle w:val="Tekstfusnote"/>
      </w:pPr>
      <w:r w:rsidRPr="00EF4F2E">
        <w:rPr>
          <w:rStyle w:val="Referencafusnote"/>
        </w:rPr>
        <w:footnoteRef/>
      </w:r>
      <w:r w:rsidRPr="00EF4F2E">
        <w:t xml:space="preserve"> Matrica grijanja izrađena je za regionalnu cjelinu koja obuhvaća područje: Krapinsko-zagorske županije, Zagrebačke županije, Grada Zagreba, Karlovačke županiju i Primorsko-goranska županije.</w:t>
      </w:r>
    </w:p>
  </w:footnote>
  <w:footnote w:id="28">
    <w:p w14:paraId="257E8635" w14:textId="77777777" w:rsidR="001A26AE" w:rsidRPr="00EF4F2E" w:rsidRDefault="001A26AE" w:rsidP="001A26AE">
      <w:pPr>
        <w:pStyle w:val="Tekstfusnote"/>
      </w:pPr>
      <w:r w:rsidRPr="00EF4F2E">
        <w:rPr>
          <w:rStyle w:val="Referencafusnote"/>
        </w:rPr>
        <w:footnoteRef/>
      </w:r>
      <w:r w:rsidRPr="00EF4F2E">
        <w:t xml:space="preserve"> Detaljnije informacije dostupne su na mrežnoj stranici projekta: </w:t>
      </w:r>
      <w:hyperlink r:id="rId4" w:history="1">
        <w:r w:rsidRPr="00EF4F2E">
          <w:rPr>
            <w:rStyle w:val="Hiperveza"/>
          </w:rPr>
          <w:t>https://replace-project.eu/</w:t>
        </w:r>
      </w:hyperlink>
      <w:r w:rsidRPr="00EF4F2E">
        <w:t xml:space="preserve">. </w:t>
      </w:r>
    </w:p>
  </w:footnote>
  <w:footnote w:id="29">
    <w:p w14:paraId="53864F1F" w14:textId="77777777" w:rsidR="00E23F35" w:rsidRPr="00EF4F2E" w:rsidRDefault="00E23F35" w:rsidP="00E23F35">
      <w:pPr>
        <w:pStyle w:val="Tekstfusnote"/>
      </w:pPr>
      <w:r w:rsidRPr="00EF4F2E">
        <w:rPr>
          <w:rStyle w:val="Referencafusnote"/>
        </w:rPr>
        <w:footnoteRef/>
      </w:r>
      <w:r w:rsidRPr="00EF4F2E">
        <w:t xml:space="preserve"> Direktiva 2010/31/EU EUROPSKOG PARLAMENTA I VIJEĆA od 19. svibnja 2010. o energetskoj učinkovitosti zgrada</w:t>
      </w:r>
    </w:p>
  </w:footnote>
  <w:footnote w:id="30">
    <w:p w14:paraId="5971818F" w14:textId="5A1E84F8" w:rsidR="001A26AE" w:rsidRPr="00EF4F2E" w:rsidRDefault="001A26AE" w:rsidP="001A26AE">
      <w:pPr>
        <w:pStyle w:val="Tekstfusnote"/>
      </w:pPr>
      <w:r w:rsidRPr="00EF4F2E">
        <w:rPr>
          <w:rStyle w:val="Referencafusnote"/>
        </w:rPr>
        <w:footnoteRef/>
      </w:r>
      <w:r w:rsidRPr="00EF4F2E">
        <w:t xml:space="preserve"> Odluka o donošenju Programa energetske obnove obiteljskih kuća za razdoblje od 2014. do 2020. godine s detaljnim planom za razdoblje od 2014. do 2016. godine (</w:t>
      </w:r>
      <w:r w:rsidR="00AE6B2B">
        <w:t xml:space="preserve">NN </w:t>
      </w:r>
      <w:r w:rsidRPr="00EF4F2E">
        <w:t>43/14)</w:t>
      </w:r>
    </w:p>
  </w:footnote>
  <w:footnote w:id="31">
    <w:p w14:paraId="1CB6C44F" w14:textId="5EAC2F33" w:rsidR="0074413C" w:rsidRPr="00667AC6" w:rsidRDefault="0074413C" w:rsidP="0074413C">
      <w:pPr>
        <w:pStyle w:val="Tekstfusnote"/>
      </w:pPr>
      <w:r>
        <w:rPr>
          <w:rStyle w:val="Referencafusnote"/>
        </w:rPr>
        <w:footnoteRef/>
      </w:r>
      <w:r>
        <w:t xml:space="preserve"> </w:t>
      </w:r>
      <w:r>
        <w:t>Q</w:t>
      </w:r>
      <w:r w:rsidRPr="00C865B5">
        <w:rPr>
          <w:vertAlign w:val="subscript"/>
        </w:rPr>
        <w:t xml:space="preserve">H,nd </w:t>
      </w:r>
      <w:r>
        <w:t>je računski određena količin</w:t>
      </w:r>
      <w:r w:rsidR="00667AC6">
        <w:t>a</w:t>
      </w:r>
      <w:r>
        <w:t xml:space="preserve"> topline koju sustav grijanja treba dovesti u prostor zgrade tijekom jedne godine kako bi se održala projektirana unutarnja temperatura (obično 20</w:t>
      </w:r>
      <w:r w:rsidRPr="00C865B5">
        <w:rPr>
          <w:vertAlign w:val="superscript"/>
        </w:rPr>
        <w:t>o</w:t>
      </w:r>
      <w:r>
        <w:t xml:space="preserve">) tijekom sezone grijanja. </w:t>
      </w:r>
      <w:r w:rsidRPr="0074413C">
        <w:t xml:space="preserve">Izražava se u </w:t>
      </w:r>
      <w:r w:rsidR="00A451C3">
        <w:t>u</w:t>
      </w:r>
      <w:r>
        <w:t>troš</w:t>
      </w:r>
      <w:r w:rsidR="00A451C3">
        <w:t>e</w:t>
      </w:r>
      <w:r>
        <w:t xml:space="preserve">nim </w:t>
      </w:r>
      <w:r w:rsidRPr="0074413C">
        <w:t xml:space="preserve">kilovatsatima </w:t>
      </w:r>
      <w:r>
        <w:t>u</w:t>
      </w:r>
      <w:r w:rsidRPr="0074413C">
        <w:t xml:space="preserve"> godini </w:t>
      </w:r>
      <w:r>
        <w:t xml:space="preserve">za zagrijavnje 1 </w:t>
      </w:r>
      <w:r w:rsidRPr="0074413C">
        <w:t>m²</w:t>
      </w:r>
      <w:r>
        <w:t xml:space="preserve"> </w:t>
      </w:r>
      <w:r w:rsidRPr="00667AC6">
        <w:t>stambene površine.</w:t>
      </w:r>
      <w:r w:rsidR="00667AC6" w:rsidRPr="00667AC6">
        <w:t xml:space="preserve"> Ovaj je parametar glavni pokazatelj energetske učinkovitosti zgrade i ključan podatak koji se iskazuje na </w:t>
      </w:r>
      <w:r w:rsidR="00667AC6" w:rsidRPr="00C865B5">
        <w:t>energetskom certifikatu</w:t>
      </w:r>
    </w:p>
  </w:footnote>
  <w:footnote w:id="32">
    <w:p w14:paraId="302B3AB6" w14:textId="1A4EB578" w:rsidR="0006178C" w:rsidRDefault="0006178C">
      <w:pPr>
        <w:pStyle w:val="Tekstfusnote"/>
      </w:pPr>
      <w:r>
        <w:rPr>
          <w:rStyle w:val="Referencafusnote"/>
        </w:rPr>
        <w:footnoteRef/>
      </w:r>
      <w:r>
        <w:t xml:space="preserve"> </w:t>
      </w:r>
      <w:r w:rsidRPr="0006178C">
        <w:t>Istražna geotermalna bušo</w:t>
      </w:r>
      <w:r>
        <w:rPr>
          <w:rFonts w:eastAsia="Arial" w:cs="Arial"/>
        </w:rPr>
        <w:t>ti</w:t>
      </w:r>
      <w:r w:rsidRPr="0006178C">
        <w:t>na Velika Gorica GT-1 (VGGT-1)</w:t>
      </w:r>
      <w:r>
        <w:t xml:space="preserve"> financirana je u</w:t>
      </w:r>
      <w:r w:rsidRPr="0006178C">
        <w:t xml:space="preserve"> sklopu programa Nacionalni plan oporavka i otpornos</w:t>
      </w:r>
      <w:r>
        <w:rPr>
          <w:rFonts w:eastAsia="Arial" w:cs="Arial"/>
        </w:rPr>
        <w:t>ti</w:t>
      </w:r>
      <w:r w:rsidRPr="0006178C">
        <w:t xml:space="preserve"> (NPOO) kroz mjeru C1.2. R1-I2 „Po</w:t>
      </w:r>
      <w:r>
        <w:rPr>
          <w:rFonts w:eastAsia="Arial" w:cs="Arial"/>
        </w:rPr>
        <w:t>ti</w:t>
      </w:r>
      <w:r w:rsidRPr="0006178C">
        <w:t>canje energetske učinkovitos</w:t>
      </w:r>
      <w:r>
        <w:t>t</w:t>
      </w:r>
      <w:r>
        <w:rPr>
          <w:rFonts w:eastAsia="Arial" w:cs="Arial"/>
        </w:rPr>
        <w:t>i</w:t>
      </w:r>
      <w:r w:rsidRPr="0006178C">
        <w:t xml:space="preserve">, </w:t>
      </w:r>
      <w:r w:rsidRPr="0006178C">
        <w:t>toplinarstva i obnovljivih izvora energije za dekarbonizaciju energetskog sektora“</w:t>
      </w:r>
    </w:p>
  </w:footnote>
  <w:footnote w:id="33">
    <w:p w14:paraId="363B2BAA" w14:textId="766FBF81" w:rsidR="006354E8" w:rsidRPr="00EF4F2E" w:rsidRDefault="006354E8">
      <w:pPr>
        <w:pStyle w:val="Tekstfusnote"/>
      </w:pPr>
      <w:r w:rsidRPr="00EF4F2E">
        <w:rPr>
          <w:rStyle w:val="Referencafusnote"/>
        </w:rPr>
        <w:footnoteRef/>
      </w:r>
      <w:r w:rsidRPr="00EF4F2E">
        <w:t xml:space="preserve"> </w:t>
      </w:r>
      <w:hyperlink r:id="rId5" w:history="1">
        <w:r w:rsidR="00FE2D05" w:rsidRPr="00087D29">
          <w:rPr>
            <w:rStyle w:val="Hiperveza"/>
          </w:rPr>
          <w:t>https://gorica.hr/2025/06/istrazivanje-pokazalo-velika-gorica-ima-znacajan-geotermalni-potencijal/</w:t>
        </w:r>
      </w:hyperlink>
      <w:r w:rsidR="00FE2D05">
        <w:t xml:space="preserve"> </w:t>
      </w:r>
    </w:p>
  </w:footnote>
  <w:footnote w:id="34">
    <w:p w14:paraId="439463C5" w14:textId="74F9A9AB" w:rsidR="00EF424C" w:rsidRDefault="00EF424C" w:rsidP="00EF424C">
      <w:pPr>
        <w:pStyle w:val="Tekstfusnote"/>
      </w:pPr>
      <w:r>
        <w:rPr>
          <w:rStyle w:val="Referencafusnote"/>
        </w:rPr>
        <w:footnoteRef/>
      </w:r>
      <w:r>
        <w:t xml:space="preserve"> Plan razvoja geotermalnog potencijala Republike </w:t>
      </w:r>
      <w:r w:rsidR="00EF2579">
        <w:t>H</w:t>
      </w:r>
      <w:r>
        <w:t>rvatske do 2030. godine (</w:t>
      </w:r>
      <w:r w:rsidRPr="00EF424C">
        <w:t>svibanj 2023.</w:t>
      </w:r>
      <w:r>
        <w:t>)</w:t>
      </w:r>
    </w:p>
  </w:footnote>
  <w:footnote w:id="35">
    <w:p w14:paraId="0CE4EC7D" w14:textId="2D71066C" w:rsidR="00473865" w:rsidRPr="00EF4F2E" w:rsidRDefault="00473865" w:rsidP="00473865">
      <w:pPr>
        <w:pStyle w:val="Tekstfusnote"/>
      </w:pPr>
      <w:r w:rsidRPr="00EF4F2E">
        <w:rPr>
          <w:rStyle w:val="Referencafusnote"/>
        </w:rPr>
        <w:footnoteRef/>
      </w:r>
      <w:r w:rsidRPr="00EF4F2E">
        <w:t xml:space="preserve"> Zakon o zaštiti zraka (</w:t>
      </w:r>
      <w:r w:rsidR="00A9302E">
        <w:t xml:space="preserve">NN </w:t>
      </w:r>
      <w:r w:rsidRPr="00EF4F2E">
        <w:t>130/11, 47/14, 61/17</w:t>
      </w:r>
      <w:r w:rsidR="00A9302E">
        <w:t xml:space="preserve"> i</w:t>
      </w:r>
      <w:r w:rsidRPr="00EF4F2E">
        <w:t xml:space="preserve"> 118/18)</w:t>
      </w:r>
    </w:p>
  </w:footnote>
  <w:footnote w:id="36">
    <w:p w14:paraId="455135C0" w14:textId="77777777" w:rsidR="00473865" w:rsidRPr="00EF4F2E" w:rsidRDefault="00473865" w:rsidP="00473865">
      <w:pPr>
        <w:pStyle w:val="Tekstfusnote"/>
      </w:pPr>
      <w:r w:rsidRPr="00EF4F2E">
        <w:rPr>
          <w:rStyle w:val="Referencafusnote"/>
        </w:rPr>
        <w:footnoteRef/>
      </w:r>
      <w:r w:rsidRPr="00EF4F2E">
        <w:t xml:space="preserve"> Ranije je to bio plan zaštite zraka, ozonskog sloja i ublažavanja klimatskih promjena</w:t>
      </w:r>
    </w:p>
  </w:footnote>
  <w:footnote w:id="37">
    <w:p w14:paraId="5787E562" w14:textId="77777777" w:rsidR="00473865" w:rsidRPr="00EF4F2E" w:rsidRDefault="00473865" w:rsidP="00473865">
      <w:pPr>
        <w:pStyle w:val="Tekstfusnote"/>
      </w:pPr>
      <w:r w:rsidRPr="00EF4F2E">
        <w:rPr>
          <w:rStyle w:val="Referencafusnote"/>
        </w:rPr>
        <w:footnoteRef/>
      </w:r>
      <w:r w:rsidRPr="00EF4F2E">
        <w:t xml:space="preserve"> Ranije su to bili programi zaštite zraka, ozonskog sloja, ublažavanja klimatskih promjena i prilagodbe klimatskim promjenama</w:t>
      </w:r>
    </w:p>
  </w:footnote>
  <w:footnote w:id="38">
    <w:p w14:paraId="1377CA41" w14:textId="77777777" w:rsidR="00473865" w:rsidRPr="00EF4F2E" w:rsidRDefault="00473865" w:rsidP="00473865">
      <w:pPr>
        <w:pStyle w:val="Tekstfusnote"/>
      </w:pPr>
      <w:r w:rsidRPr="00EF4F2E">
        <w:rPr>
          <w:rStyle w:val="Referencafusnote"/>
        </w:rPr>
        <w:footnoteRef/>
      </w:r>
      <w:r w:rsidRPr="00EF4F2E">
        <w:t xml:space="preserve"> Dokument je dostupna na poveznici: </w:t>
      </w:r>
      <w:hyperlink r:id="rId6" w:history="1">
        <w:r w:rsidRPr="00EF4F2E">
          <w:rPr>
            <w:rStyle w:val="Hiperveza"/>
          </w:rPr>
          <w:t>https://gorica.hr/dok2023/SGGVG-2023-6.pdf</w:t>
        </w:r>
      </w:hyperlink>
      <w:r w:rsidRPr="00EF4F2E">
        <w:t xml:space="preserve"> </w:t>
      </w:r>
    </w:p>
  </w:footnote>
  <w:footnote w:id="39">
    <w:p w14:paraId="7596D76F" w14:textId="77777777" w:rsidR="00473865" w:rsidRPr="00EF4F2E" w:rsidRDefault="00473865" w:rsidP="00473865">
      <w:pPr>
        <w:pStyle w:val="Tekstfusnote"/>
      </w:pPr>
      <w:r w:rsidRPr="00EF4F2E">
        <w:rPr>
          <w:rStyle w:val="Referencafusnote"/>
        </w:rPr>
        <w:footnoteRef/>
      </w:r>
      <w:r w:rsidRPr="00EF4F2E">
        <w:t xml:space="preserve"> Dokument je dostupan na poveznici: </w:t>
      </w:r>
      <w:hyperlink r:id="rId7" w:history="1">
        <w:r w:rsidRPr="00EF4F2E">
          <w:rPr>
            <w:rStyle w:val="Hiperveza"/>
          </w:rPr>
          <w:t>https://gorica.hr/dok2024/mjere-ozon.pdf</w:t>
        </w:r>
      </w:hyperlink>
      <w:r w:rsidRPr="00EF4F2E">
        <w:t xml:space="preserve"> </w:t>
      </w:r>
    </w:p>
  </w:footnote>
  <w:footnote w:id="40">
    <w:p w14:paraId="2386AC59" w14:textId="77777777" w:rsidR="0056323C" w:rsidRDefault="0056323C" w:rsidP="0056323C">
      <w:pPr>
        <w:pStyle w:val="Tekstfusnote"/>
      </w:pPr>
      <w:r>
        <w:rPr>
          <w:rStyle w:val="Referencafusnote"/>
        </w:rPr>
        <w:footnoteRef/>
      </w:r>
      <w:r>
        <w:t xml:space="preserve"> Zaključak o prihvaćanju Akcijskog plana energetski održivog razvitka i prilagodbe klimatskim promjenama Grada Velike Gorice (</w:t>
      </w:r>
      <w:r w:rsidRPr="00DD3A7D">
        <w:t>„Službeni glasnik Grada Velike Gorice“ br. 5/20.)</w:t>
      </w:r>
    </w:p>
  </w:footnote>
  <w:footnote w:id="41">
    <w:p w14:paraId="008EA68E" w14:textId="77777777" w:rsidR="0056323C" w:rsidRDefault="0056323C" w:rsidP="0056323C">
      <w:pPr>
        <w:pStyle w:val="Tekstfusnote"/>
      </w:pPr>
      <w:r>
        <w:rPr>
          <w:rStyle w:val="Referencafusnote"/>
        </w:rPr>
        <w:footnoteRef/>
      </w:r>
      <w:r>
        <w:t xml:space="preserve"> </w:t>
      </w:r>
      <w:hyperlink r:id="rId8" w:history="1">
        <w:r w:rsidRPr="00A21035">
          <w:rPr>
            <w:rStyle w:val="Hiperveza"/>
          </w:rPr>
          <w:t>https://gorica.hr/dok2020/secapgvg.pdf</w:t>
        </w:r>
      </w:hyperlink>
      <w:r>
        <w:t xml:space="preserve"> </w:t>
      </w:r>
    </w:p>
  </w:footnote>
  <w:footnote w:id="42">
    <w:p w14:paraId="4665B379" w14:textId="77777777" w:rsidR="0056323C" w:rsidRPr="00EF4F2E" w:rsidRDefault="0056323C" w:rsidP="0056323C">
      <w:pPr>
        <w:pStyle w:val="Tekstfusnote"/>
      </w:pPr>
      <w:r w:rsidRPr="00EF4F2E">
        <w:rPr>
          <w:rStyle w:val="Referencafusnote"/>
        </w:rPr>
        <w:footnoteRef/>
      </w:r>
      <w:r w:rsidRPr="00EF4F2E">
        <w:t xml:space="preserve"> </w:t>
      </w:r>
    </w:p>
  </w:footnote>
  <w:footnote w:id="43">
    <w:p w14:paraId="36D3A387" w14:textId="77777777" w:rsidR="00473865" w:rsidRPr="00EF4F2E" w:rsidRDefault="00473865" w:rsidP="00473865">
      <w:pPr>
        <w:pStyle w:val="Tekstfusnote"/>
        <w:rPr>
          <w:color w:val="000000" w:themeColor="text1"/>
        </w:rPr>
      </w:pPr>
      <w:r w:rsidRPr="00EF4F2E">
        <w:rPr>
          <w:rStyle w:val="Referencafusnote"/>
          <w:color w:val="000000" w:themeColor="text1"/>
        </w:rPr>
        <w:footnoteRef/>
      </w:r>
      <w:r w:rsidRPr="00EF4F2E">
        <w:rPr>
          <w:color w:val="000000" w:themeColor="text1"/>
        </w:rPr>
        <w:t xml:space="preserve"> </w:t>
      </w:r>
      <w:r w:rsidRPr="00EF4F2E">
        <w:t xml:space="preserve">Dokument je dostupna na poveznici: </w:t>
      </w:r>
      <w:hyperlink r:id="rId9" w:history="1">
        <w:r w:rsidRPr="00EF4F2E">
          <w:rPr>
            <w:rStyle w:val="Hiperveza"/>
          </w:rPr>
          <w:t>https://gorica.hr/dok2021/plan-zz.pdf</w:t>
        </w:r>
      </w:hyperlink>
      <w:r w:rsidRPr="00EF4F2E">
        <w:t xml:space="preserve"> </w:t>
      </w:r>
    </w:p>
  </w:footnote>
  <w:footnote w:id="44">
    <w:p w14:paraId="6635B106" w14:textId="59AB2D47" w:rsidR="00473865" w:rsidRPr="00EF4F2E" w:rsidRDefault="00473865" w:rsidP="00473865">
      <w:pPr>
        <w:pStyle w:val="Tekstfusnote"/>
      </w:pPr>
      <w:r w:rsidRPr="00EF4F2E">
        <w:rPr>
          <w:rStyle w:val="Referencafusnote"/>
        </w:rPr>
        <w:footnoteRef/>
      </w:r>
      <w:r w:rsidR="00894AE7">
        <w:t xml:space="preserve"> </w:t>
      </w:r>
      <w:r w:rsidR="0027482E">
        <w:t xml:space="preserve">Dokument je dostupan na poveznici: </w:t>
      </w:r>
      <w:r w:rsidR="0027482E" w:rsidRPr="0027482E">
        <w:t>https://www.zagrebacka-zupanija.hr/media/filer_public/db/7e/db7ee93d-bd2b-4f43-a92a-ecdd0b051d26/za_tisak_-_glasnik_12-2023.pdf</w:t>
      </w:r>
      <w:r w:rsidRPr="00EF4F2E">
        <w:t xml:space="preserve"> </w:t>
      </w:r>
    </w:p>
  </w:footnote>
  <w:footnote w:id="45">
    <w:p w14:paraId="34D52D9D" w14:textId="0339044A" w:rsidR="00473865" w:rsidRPr="00EF4F2E" w:rsidRDefault="00473865" w:rsidP="00473865">
      <w:pPr>
        <w:pStyle w:val="Tekstfusnote"/>
      </w:pPr>
      <w:r w:rsidRPr="00EF4F2E">
        <w:rPr>
          <w:rStyle w:val="Referencafusnote"/>
        </w:rPr>
        <w:footnoteRef/>
      </w:r>
      <w:r w:rsidRPr="00EF4F2E">
        <w:t xml:space="preserve"> </w:t>
      </w:r>
      <w:r w:rsidR="003F6671">
        <w:t>U skladu s</w:t>
      </w:r>
      <w:r w:rsidRPr="00EF4F2E">
        <w:t xml:space="preserve"> Uredb</w:t>
      </w:r>
      <w:r w:rsidR="003F6671">
        <w:t>om</w:t>
      </w:r>
      <w:r w:rsidRPr="00EF4F2E">
        <w:t xml:space="preserve"> o nacionalnim obvezama smanjenja emisija određenih onečišćujućih tvari u zraku u Republici Hrvatskoj (</w:t>
      </w:r>
      <w:r w:rsidR="00894AE7">
        <w:t xml:space="preserve">NN </w:t>
      </w:r>
      <w:r w:rsidRPr="00EF4F2E">
        <w:t>76/18).</w:t>
      </w:r>
    </w:p>
  </w:footnote>
  <w:footnote w:id="46">
    <w:p w14:paraId="7143B23B" w14:textId="18B7A3EE" w:rsidR="00473865" w:rsidRPr="00EF4F2E" w:rsidRDefault="00473865" w:rsidP="00473865">
      <w:pPr>
        <w:pStyle w:val="Tekstfusnote"/>
      </w:pPr>
      <w:r w:rsidRPr="00EF4F2E">
        <w:rPr>
          <w:rStyle w:val="Referencafusnote"/>
        </w:rPr>
        <w:footnoteRef/>
      </w:r>
      <w:r w:rsidRPr="00EF4F2E">
        <w:t xml:space="preserve"> U to vrijeme na snazi je bila Uredba o razinama onečišćujućih tvari u zraku (</w:t>
      </w:r>
      <w:r w:rsidR="00894AE7">
        <w:t xml:space="preserve">NN </w:t>
      </w:r>
      <w:r w:rsidRPr="00EF4F2E">
        <w:t>117/12)</w:t>
      </w:r>
    </w:p>
  </w:footnote>
  <w:footnote w:id="47">
    <w:p w14:paraId="12C47C59" w14:textId="645FEBD2" w:rsidR="002636D5" w:rsidRDefault="002636D5">
      <w:pPr>
        <w:pStyle w:val="Tekstfusnote"/>
      </w:pPr>
      <w:r>
        <w:rPr>
          <w:rStyle w:val="Referencafusnote"/>
        </w:rPr>
        <w:footnoteRef/>
      </w:r>
      <w:r>
        <w:t xml:space="preserve"> Rezultati modeliranja za emisije iz 2023. godine, sa meteorološkim podacima za 2023. i 2024. godinu (EMEP podaci: </w:t>
      </w:r>
      <w:r w:rsidRPr="002636D5">
        <w:t xml:space="preserve">MET </w:t>
      </w:r>
      <w:r w:rsidRPr="002636D5">
        <w:t>Norway</w:t>
      </w:r>
      <w:r>
        <w:t>).</w:t>
      </w:r>
    </w:p>
  </w:footnote>
  <w:footnote w:id="48">
    <w:p w14:paraId="6FDA43B6" w14:textId="3A043D31" w:rsidR="00B63AF4" w:rsidRDefault="00B63AF4">
      <w:pPr>
        <w:pStyle w:val="Tekstfusnote"/>
      </w:pPr>
      <w:r>
        <w:rPr>
          <w:rStyle w:val="Referencafusnote"/>
        </w:rPr>
        <w:footnoteRef/>
      </w:r>
      <w:r>
        <w:t xml:space="preserve"> Odnosi se na identične emisije na čitavom području obuhvata modela odnosno čitave Europe.</w:t>
      </w:r>
    </w:p>
  </w:footnote>
  <w:footnote w:id="49">
    <w:p w14:paraId="40251117" w14:textId="4C557184" w:rsidR="007517F8" w:rsidRDefault="007517F8">
      <w:pPr>
        <w:pStyle w:val="Tekstfusnote"/>
      </w:pPr>
      <w:r>
        <w:rPr>
          <w:rStyle w:val="Referencafusnote"/>
        </w:rPr>
        <w:footnoteRef/>
      </w:r>
      <w:r>
        <w:t xml:space="preserve"> </w:t>
      </w:r>
      <w:r w:rsidRPr="007517F8">
        <w:t>Prekursori čestica su plinoviti spojevi (SO</w:t>
      </w:r>
      <w:r w:rsidRPr="007517F8">
        <w:rPr>
          <w:rFonts w:ascii="Cambria Math" w:hAnsi="Cambria Math" w:cs="Cambria Math"/>
        </w:rPr>
        <w:t>₂</w:t>
      </w:r>
      <w:r w:rsidRPr="007517F8">
        <w:t>, NO</w:t>
      </w:r>
      <w:r w:rsidRPr="007517F8">
        <w:rPr>
          <w:rFonts w:cs="Arial"/>
        </w:rPr>
        <w:t>ₓ</w:t>
      </w:r>
      <w:r w:rsidRPr="007517F8">
        <w:t>, NH</w:t>
      </w:r>
      <w:r w:rsidRPr="007517F8">
        <w:rPr>
          <w:rFonts w:ascii="Cambria Math" w:hAnsi="Cambria Math" w:cs="Cambria Math"/>
        </w:rPr>
        <w:t>₃</w:t>
      </w:r>
      <w:r w:rsidRPr="007517F8">
        <w:t xml:space="preserve">, hlapljivi organski spojevi) koji se u atmosferi kemijski oksidiraju i transformiraju u sekundarne </w:t>
      </w:r>
      <w:r w:rsidRPr="007517F8">
        <w:rPr>
          <w:rFonts w:cs="Arial"/>
        </w:rPr>
        <w:t>č</w:t>
      </w:r>
      <w:r w:rsidRPr="007517F8">
        <w:t xml:space="preserve">estice (sulfate, nitrate, amonij, sekundarni organski aerosol), </w:t>
      </w:r>
      <w:r w:rsidRPr="007517F8">
        <w:rPr>
          <w:rFonts w:cs="Arial"/>
        </w:rPr>
        <w:t>č</w:t>
      </w:r>
      <w:r w:rsidRPr="007517F8">
        <w:t>ime zna</w:t>
      </w:r>
      <w:r w:rsidRPr="007517F8">
        <w:rPr>
          <w:rFonts w:cs="Arial"/>
        </w:rPr>
        <w:t>č</w:t>
      </w:r>
      <w:r w:rsidRPr="007517F8">
        <w:t>ajno doprinose koncentracijama PM</w:t>
      </w:r>
      <w:r w:rsidRPr="00C865B5">
        <w:rPr>
          <w:vertAlign w:val="subscript"/>
        </w:rPr>
        <w:t>2</w:t>
      </w:r>
      <w:r w:rsidR="00AD37ED">
        <w:rPr>
          <w:vertAlign w:val="subscript"/>
        </w:rPr>
        <w:t>,</w:t>
      </w:r>
      <w:r w:rsidRPr="00C865B5">
        <w:rPr>
          <w:vertAlign w:val="subscript"/>
        </w:rPr>
        <w:t xml:space="preserve">5 </w:t>
      </w:r>
      <w:r w:rsidRPr="007517F8">
        <w:t>daleko od izvora primarne emisije.</w:t>
      </w:r>
    </w:p>
  </w:footnote>
  <w:footnote w:id="50">
    <w:p w14:paraId="4D19653D" w14:textId="77777777" w:rsidR="00473865" w:rsidRPr="00EF4F2E" w:rsidRDefault="00473865" w:rsidP="00473865">
      <w:pPr>
        <w:pStyle w:val="Tekstfusnote"/>
      </w:pPr>
      <w:r w:rsidRPr="00EF4F2E">
        <w:rPr>
          <w:rStyle w:val="Referencafusnote"/>
        </w:rPr>
        <w:footnoteRef/>
      </w:r>
      <w:r w:rsidRPr="00EF4F2E">
        <w:t xml:space="preserve"> </w:t>
      </w:r>
      <w:hyperlink r:id="rId10" w:history="1">
        <w:r w:rsidRPr="00EF4F2E">
          <w:rPr>
            <w:rStyle w:val="Hiperveza"/>
          </w:rPr>
          <w:t>https://www.haop.hr/hr/emisije-oneciscujucih-tvari-u-zrak-na-podrucju-republike-hrvatske/emisije-oneciscujucih-tvari-u</w:t>
        </w:r>
      </w:hyperlink>
      <w:r w:rsidRPr="00EF4F2E">
        <w:t xml:space="preserve"> </w:t>
      </w:r>
    </w:p>
  </w:footnote>
  <w:footnote w:id="51">
    <w:p w14:paraId="40F39B4B" w14:textId="77777777" w:rsidR="00824095" w:rsidRPr="00EF4F2E" w:rsidRDefault="00824095" w:rsidP="00824095">
      <w:pPr>
        <w:pStyle w:val="Tekstfusnote"/>
      </w:pPr>
      <w:r w:rsidRPr="00EF4F2E">
        <w:rPr>
          <w:rStyle w:val="Referencafusnote"/>
        </w:rPr>
        <w:footnoteRef/>
      </w:r>
      <w:r w:rsidRPr="00EF4F2E">
        <w:t xml:space="preserve"> Dokument je dostupan na poveznici: </w:t>
      </w:r>
      <w:hyperlink r:id="rId11" w:history="1">
        <w:r w:rsidRPr="00EF4F2E">
          <w:rPr>
            <w:rStyle w:val="Hiperveza"/>
          </w:rPr>
          <w:t>https://mzozt.gov.hr/UserDocsImages/KLIMA/NECP_Update_HRV_HR_FINALNO.pdf</w:t>
        </w:r>
      </w:hyperlink>
      <w:r w:rsidRPr="00EF4F2E">
        <w:t xml:space="preserve"> </w:t>
      </w:r>
    </w:p>
  </w:footnote>
  <w:footnote w:id="52">
    <w:p w14:paraId="5C9969FB" w14:textId="11452DBF" w:rsidR="00824095" w:rsidRPr="00EF4F2E" w:rsidRDefault="00824095" w:rsidP="00824095">
      <w:pPr>
        <w:pStyle w:val="Tekstfusnote"/>
      </w:pPr>
      <w:r w:rsidRPr="00EF4F2E">
        <w:rPr>
          <w:rStyle w:val="Referencafusnote"/>
        </w:rPr>
        <w:footnoteRef/>
      </w:r>
      <w:r w:rsidRPr="00EF4F2E">
        <w:t xml:space="preserve"> Program energetske obnove obiteljskih kuća za razdoblje od 2014. do 2020. godine s detaljnim planom za razdoblje do kraja 2020. godine (</w:t>
      </w:r>
      <w:r w:rsidR="00612FC2">
        <w:t>NN</w:t>
      </w:r>
      <w:r w:rsidRPr="00EF4F2E">
        <w:t xml:space="preserve"> 43/14, 36/15, 57/20</w:t>
      </w:r>
      <w:r w:rsidR="00612FC2">
        <w:t xml:space="preserve"> i</w:t>
      </w:r>
      <w:r w:rsidRPr="00EF4F2E">
        <w:t xml:space="preserve"> 99/22)</w:t>
      </w:r>
    </w:p>
  </w:footnote>
  <w:footnote w:id="53">
    <w:p w14:paraId="6B4BA428" w14:textId="0FE795AB" w:rsidR="00813EBE" w:rsidRDefault="00813EBE">
      <w:pPr>
        <w:pStyle w:val="Tekstfusnote"/>
      </w:pPr>
      <w:r>
        <w:rPr>
          <w:rStyle w:val="Referencafusnote"/>
        </w:rPr>
        <w:footnoteRef/>
      </w:r>
      <w:r>
        <w:t xml:space="preserve"> Rokovi su propisani </w:t>
      </w:r>
      <w:r w:rsidRPr="00813EBE">
        <w:t>Uredb</w:t>
      </w:r>
      <w:r>
        <w:t>om</w:t>
      </w:r>
      <w:r w:rsidRPr="00813EBE">
        <w:t xml:space="preserve"> o graničnim vrijednostima emisija onečišćujućih tvari u zrak iz nepokretnih izvora</w:t>
      </w:r>
      <w:r w:rsidR="00130F9C">
        <w:t xml:space="preserve"> </w:t>
      </w:r>
      <w:r>
        <w:t>(NN 42/21)</w:t>
      </w:r>
    </w:p>
  </w:footnote>
  <w:footnote w:id="54">
    <w:p w14:paraId="77D759CB" w14:textId="105A607F" w:rsidR="00F059A4" w:rsidRPr="00EF4F2E" w:rsidRDefault="00F059A4" w:rsidP="003A6CE7">
      <w:pPr>
        <w:pStyle w:val="Tekstfusnote"/>
        <w:jc w:val="left"/>
      </w:pPr>
      <w:r w:rsidRPr="00EF4F2E">
        <w:rPr>
          <w:rStyle w:val="Referencafusnote"/>
        </w:rPr>
        <w:footnoteRef/>
      </w:r>
      <w:r w:rsidRPr="00EF4F2E">
        <w:t xml:space="preserve"> Odluka o donošenju objavljena je u Narodnim novinama, br. 140/20, a dokument je objavljen na poveznici: </w:t>
      </w:r>
      <w:hyperlink r:id="rId12" w:history="1">
        <w:r w:rsidRPr="00EF4F2E">
          <w:rPr>
            <w:rStyle w:val="Hiperveza"/>
          </w:rPr>
          <w:t>https://mpgi.gov.hr/UserDocsImages/dokumenti/EnergetskaUcinkovitost/DSO_14.12.2020.pdf</w:t>
        </w:r>
      </w:hyperlink>
      <w:r w:rsidRPr="00EF4F2E">
        <w:t xml:space="preserve"> </w:t>
      </w:r>
    </w:p>
  </w:footnote>
  <w:footnote w:id="55">
    <w:p w14:paraId="0CF186F1" w14:textId="0BC8EDF5" w:rsidR="00F059A4" w:rsidRPr="00EF4F2E" w:rsidRDefault="00F059A4" w:rsidP="00CD4951">
      <w:pPr>
        <w:pStyle w:val="Tekstfusnote"/>
        <w:jc w:val="left"/>
      </w:pPr>
      <w:r w:rsidRPr="00EF4F2E">
        <w:rPr>
          <w:rStyle w:val="Referencafusnote"/>
        </w:rPr>
        <w:footnoteRef/>
      </w:r>
      <w:r w:rsidRPr="00EF4F2E">
        <w:t xml:space="preserve"> Dokument je objavljen na poveznici: </w:t>
      </w:r>
      <w:hyperlink r:id="rId13" w:history="1">
        <w:r w:rsidRPr="00EF4F2E">
          <w:rPr>
            <w:rStyle w:val="Hiperveza"/>
          </w:rPr>
          <w:t>https://vlada.gov.hr/UserDocsImages//2016/Sjednice/2021/Prosinac/92%20sjednica%20VRH//92%20-%209%20b%20Program.docx</w:t>
        </w:r>
      </w:hyperlink>
      <w:r w:rsidRPr="00EF4F2E">
        <w:t xml:space="preserve"> </w:t>
      </w:r>
    </w:p>
  </w:footnote>
  <w:footnote w:id="56">
    <w:p w14:paraId="54957775" w14:textId="7BC59F94" w:rsidR="00F059A4" w:rsidRPr="00EF4F2E" w:rsidRDefault="00F059A4" w:rsidP="00CD4951">
      <w:pPr>
        <w:pStyle w:val="Tekstfusnote"/>
        <w:jc w:val="left"/>
      </w:pPr>
      <w:r w:rsidRPr="00EF4F2E">
        <w:rPr>
          <w:rStyle w:val="Referencafusnote"/>
        </w:rPr>
        <w:footnoteRef/>
      </w:r>
      <w:r w:rsidRPr="00EF4F2E">
        <w:t xml:space="preserve"> Dokument je objavljen na poveznici:  </w:t>
      </w:r>
      <w:hyperlink r:id="rId14" w:history="1">
        <w:r w:rsidRPr="00EF4F2E">
          <w:rPr>
            <w:rStyle w:val="Hiperveza"/>
          </w:rPr>
          <w:t>https://vlada.gov.hr/UserDocsImages//2016/Sjednice/2021/Prosinac/92%20sjednica%20VRH//92%20-%209%20c%20Program.docx</w:t>
        </w:r>
      </w:hyperlink>
    </w:p>
  </w:footnote>
  <w:footnote w:id="57">
    <w:p w14:paraId="216AF003" w14:textId="66E0787E" w:rsidR="00F059A4" w:rsidRPr="00EF4F2E" w:rsidRDefault="00F059A4" w:rsidP="00CD4951">
      <w:pPr>
        <w:pStyle w:val="Tekstfusnote"/>
        <w:jc w:val="left"/>
      </w:pPr>
      <w:r w:rsidRPr="00EF4F2E">
        <w:rPr>
          <w:rStyle w:val="Referencafusnote"/>
        </w:rPr>
        <w:footnoteRef/>
      </w:r>
      <w:r w:rsidRPr="00EF4F2E">
        <w:t xml:space="preserve"> Dokument je objavljen na poveznici: </w:t>
      </w:r>
      <w:hyperlink r:id="rId15" w:history="1">
        <w:r w:rsidRPr="00EF4F2E">
          <w:rPr>
            <w:rStyle w:val="Hiperveza"/>
          </w:rPr>
          <w:t>https://mpgi.gov.hr/UserDocsImages/dokumenti/EnergetskaUcinkovitost/Program_suzbijanja_energetskog_siromastva_do_2025.pdf</w:t>
        </w:r>
      </w:hyperlink>
      <w:r w:rsidRPr="00EF4F2E">
        <w:t xml:space="preserve"> </w:t>
      </w:r>
    </w:p>
  </w:footnote>
  <w:footnote w:id="58">
    <w:p w14:paraId="467A7A0C" w14:textId="37E95EA8" w:rsidR="00F059A4" w:rsidRPr="00EF4F2E" w:rsidRDefault="00F059A4" w:rsidP="00CD4951">
      <w:pPr>
        <w:pStyle w:val="Tekstfusnote"/>
        <w:jc w:val="left"/>
      </w:pPr>
      <w:r w:rsidRPr="00EF4F2E">
        <w:rPr>
          <w:rStyle w:val="Referencafusnote"/>
        </w:rPr>
        <w:footnoteRef/>
      </w:r>
      <w:r w:rsidRPr="00EF4F2E">
        <w:t xml:space="preserve"> Dokument je objavljen na poveznici: </w:t>
      </w:r>
      <w:hyperlink r:id="rId16" w:history="1">
        <w:r w:rsidRPr="00EF4F2E">
          <w:rPr>
            <w:rStyle w:val="Hiperveza"/>
          </w:rPr>
          <w:t>https://mpgi.gov.hr/UserDocsImages/dokumenti/EnergetskaUcinkovitost/PROGRAM_EN_OBN_ZGRADA_JAVNOG_SEKTORA_do2030.pdf</w:t>
        </w:r>
      </w:hyperlink>
      <w:r w:rsidRPr="00EF4F2E">
        <w:t xml:space="preserve"> </w:t>
      </w:r>
    </w:p>
  </w:footnote>
  <w:footnote w:id="59">
    <w:p w14:paraId="25383194" w14:textId="38F30E82" w:rsidR="003D2FF9" w:rsidRPr="00EF4F2E" w:rsidRDefault="003D2FF9">
      <w:pPr>
        <w:pStyle w:val="Tekstfusnote"/>
      </w:pPr>
      <w:r w:rsidRPr="00EF4F2E">
        <w:rPr>
          <w:rStyle w:val="Referencafusnote"/>
        </w:rPr>
        <w:footnoteRef/>
      </w:r>
      <w:r w:rsidRPr="00EF4F2E">
        <w:t xml:space="preserve"> </w:t>
      </w:r>
      <w:hyperlink r:id="rId17" w:history="1">
        <w:r w:rsidRPr="00EF4F2E">
          <w:rPr>
            <w:rStyle w:val="Hiperveza"/>
          </w:rPr>
          <w:t>https://mingo.gov.hr/UserDocsImages/UPRAVA%20ZA%20ENERGETIKU/NECP_Update_HRV_HR_Revidirani.pdf</w:t>
        </w:r>
      </w:hyperlink>
      <w:r w:rsidRPr="00EF4F2E">
        <w:t xml:space="preserve"> </w:t>
      </w:r>
    </w:p>
  </w:footnote>
  <w:footnote w:id="60">
    <w:p w14:paraId="6B1595A4" w14:textId="5CD7E6E2" w:rsidR="00BD0911" w:rsidRPr="00BD0911" w:rsidRDefault="00BD0911">
      <w:pPr>
        <w:pStyle w:val="Tekstfusnote"/>
        <w:rPr>
          <w:lang w:val="en-GB"/>
        </w:rPr>
      </w:pPr>
      <w:r w:rsidRPr="00EF4F2E">
        <w:rPr>
          <w:rStyle w:val="Referencafusnote"/>
        </w:rPr>
        <w:footnoteRef/>
      </w:r>
      <w:r w:rsidRPr="00EF4F2E">
        <w:t xml:space="preserve"> Sukladno Odluci dokument je objavljen na mrežnim stranicama Ministarstva te dostupan putem poveznice: </w:t>
      </w:r>
      <w:hyperlink r:id="rId18" w:history="1">
        <w:r w:rsidRPr="00EF4F2E">
          <w:rPr>
            <w:rStyle w:val="Hiperveza"/>
          </w:rPr>
          <w:t>https://mzozt.gov.hr/UserDocsImages/klimatske_aktivnosti/zrak_tlo_svjetlosno/napcp/2025/iid_napcp_2025_hr.pdf</w:t>
        </w:r>
      </w:hyperlink>
      <w:r w:rsidRPr="00EF4F2E">
        <w:t xml:space="preserve"> </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E386484" w14:textId="77777777" w:rsidR="00F059A4" w:rsidRPr="00EF4F2E" w:rsidRDefault="00F059A4" w:rsidP="006629A0">
    <w:pPr>
      <w:pBdr>
        <w:bottom w:val="single" w:sz="4" w:space="1" w:color="auto"/>
      </w:pBdr>
      <w:tabs>
        <w:tab w:val="right" w:pos="9353"/>
      </w:tabs>
    </w:pPr>
    <w:r w:rsidRPr="00EF4F2E">
      <w:t>Studija o utjecaju na okoliš – Zahvat …</w:t>
    </w:r>
    <w:r w:rsidRPr="00EF4F2E">
      <w:tab/>
      <w:t>EKONERG</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6638C0C" w14:textId="77777777" w:rsidR="00F059A4" w:rsidRPr="00EF4F2E" w:rsidRDefault="00F059A4">
    <w:pPr>
      <w:pStyle w:val="Zaglavlje"/>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A9F8058" w14:textId="77777777" w:rsidR="00F059A4" w:rsidRPr="00EF4F2E" w:rsidRDefault="00F059A4" w:rsidP="00811966">
    <w:pPr>
      <w:pStyle w:val="Zaglavlje"/>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1ED7F60" w14:textId="77777777" w:rsidR="00F059A4" w:rsidRPr="00EF4F2E" w:rsidRDefault="00F059A4">
    <w:pPr>
      <w:pStyle w:val="Zaglavlje"/>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Reetkatablice"/>
      <w:tblW w:w="0" w:type="auto"/>
      <w:tblBorders>
        <w:top w:val="none" w:sz="0" w:space="0" w:color="auto"/>
        <w:left w:val="none" w:sz="0" w:space="0" w:color="auto"/>
        <w:bottom w:val="single" w:sz="2"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4671"/>
      <w:gridCol w:w="4672"/>
    </w:tblGrid>
    <w:tr w:rsidR="00F059A4" w:rsidRPr="00EF4F2E" w14:paraId="5D61F6DC" w14:textId="77777777" w:rsidTr="001116B6">
      <w:trPr>
        <w:cantSplit/>
      </w:trPr>
      <w:tc>
        <w:tcPr>
          <w:tcW w:w="4671" w:type="dxa"/>
        </w:tcPr>
        <w:p w14:paraId="59981782" w14:textId="77777777" w:rsidR="003E664E" w:rsidRDefault="003E664E" w:rsidP="00690A91">
          <w:pPr>
            <w:spacing w:line="240" w:lineRule="auto"/>
            <w:rPr>
              <w:sz w:val="16"/>
              <w:szCs w:val="18"/>
            </w:rPr>
          </w:pPr>
          <w:r w:rsidRPr="003E664E">
            <w:rPr>
              <w:sz w:val="16"/>
              <w:szCs w:val="18"/>
            </w:rPr>
            <w:t xml:space="preserve">Akcijski plan za poboljšanje kvalitete zraka s obzirom </w:t>
          </w:r>
        </w:p>
        <w:p w14:paraId="7C0D8ACF" w14:textId="77777777" w:rsidR="003E664E" w:rsidRDefault="003E664E" w:rsidP="00690A91">
          <w:pPr>
            <w:spacing w:line="240" w:lineRule="auto"/>
            <w:rPr>
              <w:sz w:val="16"/>
              <w:szCs w:val="18"/>
            </w:rPr>
          </w:pPr>
          <w:r w:rsidRPr="003E664E">
            <w:rPr>
              <w:sz w:val="16"/>
              <w:szCs w:val="18"/>
            </w:rPr>
            <w:t>na lebdeće čestice PM</w:t>
          </w:r>
          <w:r w:rsidRPr="00C865B5">
            <w:rPr>
              <w:sz w:val="16"/>
              <w:szCs w:val="18"/>
              <w:vertAlign w:val="subscript"/>
            </w:rPr>
            <w:t>10</w:t>
          </w:r>
          <w:r w:rsidRPr="003E664E">
            <w:rPr>
              <w:sz w:val="16"/>
              <w:szCs w:val="18"/>
            </w:rPr>
            <w:t xml:space="preserve"> i </w:t>
          </w:r>
          <w:proofErr w:type="spellStart"/>
          <w:r w:rsidRPr="003E664E">
            <w:rPr>
              <w:sz w:val="16"/>
              <w:szCs w:val="18"/>
            </w:rPr>
            <w:t>benzo</w:t>
          </w:r>
          <w:proofErr w:type="spellEnd"/>
          <w:r w:rsidRPr="003E664E">
            <w:rPr>
              <w:sz w:val="16"/>
              <w:szCs w:val="18"/>
            </w:rPr>
            <w:t>(a)pirena u PM</w:t>
          </w:r>
          <w:r w:rsidRPr="00BB1B4C">
            <w:rPr>
              <w:sz w:val="16"/>
              <w:szCs w:val="18"/>
              <w:vertAlign w:val="subscript"/>
            </w:rPr>
            <w:t>10</w:t>
          </w:r>
          <w:r w:rsidRPr="003E664E">
            <w:rPr>
              <w:sz w:val="16"/>
              <w:szCs w:val="18"/>
            </w:rPr>
            <w:t xml:space="preserve"> </w:t>
          </w:r>
        </w:p>
        <w:p w14:paraId="4C3BAAC7" w14:textId="7E96FD36" w:rsidR="00F059A4" w:rsidRPr="00EF4F2E" w:rsidRDefault="003E664E" w:rsidP="00690A91">
          <w:pPr>
            <w:spacing w:line="240" w:lineRule="auto"/>
            <w:rPr>
              <w:sz w:val="16"/>
              <w:szCs w:val="18"/>
            </w:rPr>
          </w:pPr>
          <w:r w:rsidRPr="003E664E">
            <w:rPr>
              <w:sz w:val="16"/>
              <w:szCs w:val="18"/>
            </w:rPr>
            <w:t xml:space="preserve">za područje </w:t>
          </w:r>
          <w:r>
            <w:rPr>
              <w:sz w:val="16"/>
              <w:szCs w:val="18"/>
            </w:rPr>
            <w:t>G</w:t>
          </w:r>
          <w:r w:rsidRPr="003E664E">
            <w:rPr>
              <w:sz w:val="16"/>
              <w:szCs w:val="18"/>
            </w:rPr>
            <w:t xml:space="preserve">rada </w:t>
          </w:r>
          <w:r>
            <w:rPr>
              <w:sz w:val="16"/>
              <w:szCs w:val="18"/>
            </w:rPr>
            <w:t>V</w:t>
          </w:r>
          <w:r w:rsidRPr="003E664E">
            <w:rPr>
              <w:sz w:val="16"/>
              <w:szCs w:val="18"/>
            </w:rPr>
            <w:t xml:space="preserve">elika </w:t>
          </w:r>
          <w:r>
            <w:rPr>
              <w:sz w:val="16"/>
              <w:szCs w:val="18"/>
            </w:rPr>
            <w:t>G</w:t>
          </w:r>
          <w:r w:rsidRPr="003E664E">
            <w:rPr>
              <w:sz w:val="16"/>
              <w:szCs w:val="18"/>
            </w:rPr>
            <w:t>orica</w:t>
          </w:r>
          <w:r w:rsidR="005069CD">
            <w:rPr>
              <w:sz w:val="16"/>
              <w:szCs w:val="18"/>
            </w:rPr>
            <w:t xml:space="preserve"> (Nacrt)</w:t>
          </w:r>
        </w:p>
      </w:tc>
      <w:tc>
        <w:tcPr>
          <w:tcW w:w="4672" w:type="dxa"/>
        </w:tcPr>
        <w:p w14:paraId="281367C4" w14:textId="77777777" w:rsidR="00F059A4" w:rsidRPr="00EF4F2E" w:rsidRDefault="00F059A4" w:rsidP="007B0BA7">
          <w:pPr>
            <w:spacing w:line="240" w:lineRule="auto"/>
            <w:jc w:val="right"/>
            <w:rPr>
              <w:sz w:val="16"/>
              <w:szCs w:val="18"/>
            </w:rPr>
          </w:pPr>
          <w:r w:rsidRPr="00EF4F2E">
            <w:rPr>
              <w:sz w:val="16"/>
              <w:szCs w:val="18"/>
            </w:rPr>
            <w:t xml:space="preserve"> </w:t>
          </w:r>
        </w:p>
        <w:p w14:paraId="0B808B05" w14:textId="77777777" w:rsidR="00F059A4" w:rsidRPr="00EF4F2E" w:rsidRDefault="00F059A4" w:rsidP="007B0BA7">
          <w:pPr>
            <w:spacing w:line="240" w:lineRule="auto"/>
            <w:jc w:val="right"/>
            <w:rPr>
              <w:sz w:val="16"/>
              <w:szCs w:val="18"/>
            </w:rPr>
          </w:pPr>
          <w:r w:rsidRPr="00EF4F2E">
            <w:rPr>
              <w:sz w:val="16"/>
              <w:szCs w:val="18"/>
            </w:rPr>
            <w:t>EKONERG d.o.o.</w:t>
          </w:r>
        </w:p>
      </w:tc>
    </w:tr>
  </w:tbl>
  <w:p w14:paraId="12485108" w14:textId="77777777" w:rsidR="00F059A4" w:rsidRPr="00EF4F2E" w:rsidRDefault="00F059A4" w:rsidP="00811966">
    <w:pPr>
      <w:pStyle w:val="Zaglavlje"/>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Reetkatablice"/>
      <w:tblW w:w="14066" w:type="dxa"/>
      <w:tblBorders>
        <w:top w:val="none" w:sz="0" w:space="0" w:color="auto"/>
        <w:left w:val="none" w:sz="0" w:space="0" w:color="auto"/>
        <w:bottom w:val="single" w:sz="2"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7032"/>
      <w:gridCol w:w="7034"/>
    </w:tblGrid>
    <w:tr w:rsidR="00206DBD" w:rsidRPr="00EF4F2E" w14:paraId="05386ED2" w14:textId="77777777" w:rsidTr="00C16A62">
      <w:trPr>
        <w:trHeight w:val="518"/>
      </w:trPr>
      <w:tc>
        <w:tcPr>
          <w:tcW w:w="7032" w:type="dxa"/>
        </w:tcPr>
        <w:p w14:paraId="1F7B24D2" w14:textId="7808D51E" w:rsidR="00206DBD" w:rsidRPr="00EF4F2E" w:rsidRDefault="003E664E" w:rsidP="00690A91">
          <w:pPr>
            <w:spacing w:line="240" w:lineRule="auto"/>
            <w:rPr>
              <w:sz w:val="16"/>
              <w:szCs w:val="18"/>
            </w:rPr>
          </w:pPr>
          <w:r w:rsidRPr="003E664E">
            <w:rPr>
              <w:sz w:val="16"/>
              <w:szCs w:val="18"/>
            </w:rPr>
            <w:t>Akcijski plan za poboljšanje kvalitete zraka s obzirom na lebdeće čestice PM</w:t>
          </w:r>
          <w:r w:rsidRPr="00BB1B4C">
            <w:rPr>
              <w:sz w:val="16"/>
              <w:szCs w:val="18"/>
              <w:vertAlign w:val="subscript"/>
            </w:rPr>
            <w:t>10</w:t>
          </w:r>
          <w:r w:rsidRPr="003E664E">
            <w:rPr>
              <w:sz w:val="16"/>
              <w:szCs w:val="18"/>
            </w:rPr>
            <w:t xml:space="preserve"> i </w:t>
          </w:r>
          <w:proofErr w:type="spellStart"/>
          <w:r w:rsidRPr="003E664E">
            <w:rPr>
              <w:sz w:val="16"/>
              <w:szCs w:val="18"/>
            </w:rPr>
            <w:t>benzo</w:t>
          </w:r>
          <w:proofErr w:type="spellEnd"/>
          <w:r w:rsidRPr="003E664E">
            <w:rPr>
              <w:sz w:val="16"/>
              <w:szCs w:val="18"/>
            </w:rPr>
            <w:t>(a)pirena u PM</w:t>
          </w:r>
          <w:r w:rsidRPr="00BB1B4C">
            <w:rPr>
              <w:sz w:val="16"/>
              <w:szCs w:val="18"/>
              <w:vertAlign w:val="subscript"/>
            </w:rPr>
            <w:t>10</w:t>
          </w:r>
          <w:r w:rsidRPr="003E664E">
            <w:rPr>
              <w:sz w:val="16"/>
              <w:szCs w:val="18"/>
            </w:rPr>
            <w:t xml:space="preserve"> za područje </w:t>
          </w:r>
          <w:r>
            <w:rPr>
              <w:sz w:val="16"/>
              <w:szCs w:val="18"/>
            </w:rPr>
            <w:t>G</w:t>
          </w:r>
          <w:r w:rsidRPr="003E664E">
            <w:rPr>
              <w:sz w:val="16"/>
              <w:szCs w:val="18"/>
            </w:rPr>
            <w:t xml:space="preserve">rada </w:t>
          </w:r>
          <w:r>
            <w:rPr>
              <w:sz w:val="16"/>
              <w:szCs w:val="18"/>
            </w:rPr>
            <w:t>V</w:t>
          </w:r>
          <w:r w:rsidRPr="003E664E">
            <w:rPr>
              <w:sz w:val="16"/>
              <w:szCs w:val="18"/>
            </w:rPr>
            <w:t xml:space="preserve">elika </w:t>
          </w:r>
          <w:r>
            <w:rPr>
              <w:sz w:val="16"/>
              <w:szCs w:val="18"/>
            </w:rPr>
            <w:t>G</w:t>
          </w:r>
          <w:r w:rsidRPr="003E664E">
            <w:rPr>
              <w:sz w:val="16"/>
              <w:szCs w:val="18"/>
            </w:rPr>
            <w:t>orica</w:t>
          </w:r>
          <w:r w:rsidR="005069CD">
            <w:rPr>
              <w:sz w:val="16"/>
              <w:szCs w:val="18"/>
            </w:rPr>
            <w:t xml:space="preserve"> (Nacrt)</w:t>
          </w:r>
        </w:p>
      </w:tc>
      <w:tc>
        <w:tcPr>
          <w:tcW w:w="7034" w:type="dxa"/>
        </w:tcPr>
        <w:p w14:paraId="52404B61" w14:textId="77777777" w:rsidR="00206DBD" w:rsidRPr="00EF4F2E" w:rsidRDefault="00206DBD" w:rsidP="007B0BA7">
          <w:pPr>
            <w:spacing w:line="240" w:lineRule="auto"/>
            <w:jc w:val="right"/>
            <w:rPr>
              <w:sz w:val="16"/>
              <w:szCs w:val="18"/>
            </w:rPr>
          </w:pPr>
          <w:r w:rsidRPr="00EF4F2E">
            <w:rPr>
              <w:sz w:val="16"/>
              <w:szCs w:val="18"/>
            </w:rPr>
            <w:t xml:space="preserve"> </w:t>
          </w:r>
        </w:p>
        <w:p w14:paraId="07989FD5" w14:textId="77777777" w:rsidR="00206DBD" w:rsidRPr="00EF4F2E" w:rsidRDefault="00206DBD" w:rsidP="007B0BA7">
          <w:pPr>
            <w:spacing w:line="240" w:lineRule="auto"/>
            <w:jc w:val="right"/>
            <w:rPr>
              <w:sz w:val="16"/>
              <w:szCs w:val="18"/>
            </w:rPr>
          </w:pPr>
          <w:r w:rsidRPr="00EF4F2E">
            <w:rPr>
              <w:sz w:val="16"/>
              <w:szCs w:val="18"/>
            </w:rPr>
            <w:t>EKONERG d.o.o.</w:t>
          </w:r>
        </w:p>
      </w:tc>
    </w:tr>
  </w:tbl>
  <w:p w14:paraId="610029DB" w14:textId="77777777" w:rsidR="00206DBD" w:rsidRPr="00EF4F2E" w:rsidRDefault="00206DBD" w:rsidP="00811966">
    <w:pPr>
      <w:pStyle w:val="Zaglavlje"/>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Reetkatablice"/>
      <w:tblW w:w="0" w:type="auto"/>
      <w:tblBorders>
        <w:top w:val="none" w:sz="0" w:space="0" w:color="auto"/>
        <w:left w:val="none" w:sz="0" w:space="0" w:color="auto"/>
        <w:bottom w:val="single" w:sz="2"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4671"/>
      <w:gridCol w:w="4672"/>
    </w:tblGrid>
    <w:tr w:rsidR="00824095" w:rsidRPr="00EF4F2E" w14:paraId="6C113681" w14:textId="77777777" w:rsidTr="007B0BA7">
      <w:tc>
        <w:tcPr>
          <w:tcW w:w="4671" w:type="dxa"/>
        </w:tcPr>
        <w:p w14:paraId="6CD0F88B" w14:textId="57B6BE30" w:rsidR="003E664E" w:rsidRDefault="003E664E" w:rsidP="003E664E">
          <w:pPr>
            <w:spacing w:line="240" w:lineRule="auto"/>
            <w:rPr>
              <w:sz w:val="16"/>
              <w:szCs w:val="18"/>
            </w:rPr>
          </w:pPr>
          <w:r w:rsidRPr="003E664E">
            <w:rPr>
              <w:sz w:val="16"/>
              <w:szCs w:val="18"/>
            </w:rPr>
            <w:t>Akcijski plan za poboljšanje kvalitete zraka s obzirom</w:t>
          </w:r>
          <w:r w:rsidR="00501B70">
            <w:rPr>
              <w:sz w:val="16"/>
              <w:szCs w:val="18"/>
            </w:rPr>
            <w:t xml:space="preserve"> </w:t>
          </w:r>
        </w:p>
        <w:p w14:paraId="27DBE488" w14:textId="77777777" w:rsidR="003E664E" w:rsidRDefault="003E664E" w:rsidP="003E664E">
          <w:pPr>
            <w:spacing w:line="240" w:lineRule="auto"/>
            <w:rPr>
              <w:sz w:val="16"/>
              <w:szCs w:val="18"/>
            </w:rPr>
          </w:pPr>
          <w:r w:rsidRPr="003E664E">
            <w:rPr>
              <w:sz w:val="16"/>
              <w:szCs w:val="18"/>
            </w:rPr>
            <w:t>na lebdeće čestice PM</w:t>
          </w:r>
          <w:r w:rsidRPr="00BB1B4C">
            <w:rPr>
              <w:sz w:val="16"/>
              <w:szCs w:val="18"/>
              <w:vertAlign w:val="subscript"/>
            </w:rPr>
            <w:t>10</w:t>
          </w:r>
          <w:r w:rsidRPr="003E664E">
            <w:rPr>
              <w:sz w:val="16"/>
              <w:szCs w:val="18"/>
            </w:rPr>
            <w:t xml:space="preserve"> i </w:t>
          </w:r>
          <w:proofErr w:type="spellStart"/>
          <w:r w:rsidRPr="003E664E">
            <w:rPr>
              <w:sz w:val="16"/>
              <w:szCs w:val="18"/>
            </w:rPr>
            <w:t>benzo</w:t>
          </w:r>
          <w:proofErr w:type="spellEnd"/>
          <w:r w:rsidRPr="003E664E">
            <w:rPr>
              <w:sz w:val="16"/>
              <w:szCs w:val="18"/>
            </w:rPr>
            <w:t>(a)pirena u PM</w:t>
          </w:r>
          <w:r w:rsidRPr="00BB1B4C">
            <w:rPr>
              <w:sz w:val="16"/>
              <w:szCs w:val="18"/>
              <w:vertAlign w:val="subscript"/>
            </w:rPr>
            <w:t>10</w:t>
          </w:r>
          <w:r w:rsidRPr="003E664E">
            <w:rPr>
              <w:sz w:val="16"/>
              <w:szCs w:val="18"/>
            </w:rPr>
            <w:t xml:space="preserve"> </w:t>
          </w:r>
        </w:p>
        <w:p w14:paraId="495B7476" w14:textId="1363B30E" w:rsidR="00824095" w:rsidRPr="00EF4F2E" w:rsidRDefault="003E664E" w:rsidP="00690A91">
          <w:pPr>
            <w:spacing w:line="240" w:lineRule="auto"/>
            <w:rPr>
              <w:sz w:val="16"/>
              <w:szCs w:val="18"/>
            </w:rPr>
          </w:pPr>
          <w:r w:rsidRPr="003E664E">
            <w:rPr>
              <w:sz w:val="16"/>
              <w:szCs w:val="18"/>
            </w:rPr>
            <w:t xml:space="preserve">za područje </w:t>
          </w:r>
          <w:r>
            <w:rPr>
              <w:sz w:val="16"/>
              <w:szCs w:val="18"/>
            </w:rPr>
            <w:t>G</w:t>
          </w:r>
          <w:r w:rsidRPr="003E664E">
            <w:rPr>
              <w:sz w:val="16"/>
              <w:szCs w:val="18"/>
            </w:rPr>
            <w:t xml:space="preserve">rada </w:t>
          </w:r>
          <w:r>
            <w:rPr>
              <w:sz w:val="16"/>
              <w:szCs w:val="18"/>
            </w:rPr>
            <w:t>V</w:t>
          </w:r>
          <w:r w:rsidRPr="003E664E">
            <w:rPr>
              <w:sz w:val="16"/>
              <w:szCs w:val="18"/>
            </w:rPr>
            <w:t xml:space="preserve">elika </w:t>
          </w:r>
          <w:r>
            <w:rPr>
              <w:sz w:val="16"/>
              <w:szCs w:val="18"/>
            </w:rPr>
            <w:t>G</w:t>
          </w:r>
          <w:r w:rsidRPr="003E664E">
            <w:rPr>
              <w:sz w:val="16"/>
              <w:szCs w:val="18"/>
            </w:rPr>
            <w:t>orica</w:t>
          </w:r>
          <w:r w:rsidR="005069CD">
            <w:rPr>
              <w:sz w:val="16"/>
              <w:szCs w:val="18"/>
            </w:rPr>
            <w:t xml:space="preserve"> (Nacrt)</w:t>
          </w:r>
        </w:p>
      </w:tc>
      <w:tc>
        <w:tcPr>
          <w:tcW w:w="4672" w:type="dxa"/>
        </w:tcPr>
        <w:p w14:paraId="548FB493" w14:textId="77777777" w:rsidR="00824095" w:rsidRPr="00EF4F2E" w:rsidRDefault="00824095" w:rsidP="007B0BA7">
          <w:pPr>
            <w:spacing w:line="240" w:lineRule="auto"/>
            <w:jc w:val="right"/>
            <w:rPr>
              <w:sz w:val="16"/>
              <w:szCs w:val="18"/>
            </w:rPr>
          </w:pPr>
          <w:r w:rsidRPr="00EF4F2E">
            <w:rPr>
              <w:sz w:val="16"/>
              <w:szCs w:val="18"/>
            </w:rPr>
            <w:t xml:space="preserve"> </w:t>
          </w:r>
        </w:p>
        <w:p w14:paraId="280F3FD9" w14:textId="77777777" w:rsidR="00824095" w:rsidRPr="00EF4F2E" w:rsidRDefault="00824095" w:rsidP="007B0BA7">
          <w:pPr>
            <w:spacing w:line="240" w:lineRule="auto"/>
            <w:jc w:val="right"/>
            <w:rPr>
              <w:sz w:val="16"/>
              <w:szCs w:val="18"/>
            </w:rPr>
          </w:pPr>
          <w:r w:rsidRPr="00EF4F2E">
            <w:rPr>
              <w:sz w:val="16"/>
              <w:szCs w:val="18"/>
            </w:rPr>
            <w:t>EKONERG d.o.o.</w:t>
          </w:r>
        </w:p>
      </w:tc>
    </w:tr>
  </w:tbl>
  <w:p w14:paraId="6B64E86C" w14:textId="77777777" w:rsidR="00824095" w:rsidRPr="00EF4F2E" w:rsidRDefault="00824095" w:rsidP="00811966">
    <w:pPr>
      <w:pStyle w:val="Zaglavlje"/>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8E516A8" w14:textId="6B32D33F" w:rsidR="003E664E" w:rsidRDefault="003E664E" w:rsidP="003E664E">
    <w:pPr>
      <w:spacing w:line="240" w:lineRule="auto"/>
      <w:rPr>
        <w:sz w:val="16"/>
        <w:szCs w:val="18"/>
      </w:rPr>
    </w:pPr>
    <w:r w:rsidRPr="003E664E">
      <w:rPr>
        <w:sz w:val="16"/>
        <w:szCs w:val="18"/>
      </w:rPr>
      <w:t>Akcijski plan za poboljšanje kvalitete zraka s obzirom na lebdeće čestice PM</w:t>
    </w:r>
    <w:r w:rsidRPr="00BB1B4C">
      <w:rPr>
        <w:sz w:val="16"/>
        <w:szCs w:val="18"/>
        <w:vertAlign w:val="subscript"/>
      </w:rPr>
      <w:t>10</w:t>
    </w:r>
    <w:r w:rsidRPr="003E664E">
      <w:rPr>
        <w:sz w:val="16"/>
        <w:szCs w:val="18"/>
      </w:rPr>
      <w:t xml:space="preserve"> i </w:t>
    </w:r>
    <w:proofErr w:type="spellStart"/>
    <w:r w:rsidRPr="003E664E">
      <w:rPr>
        <w:sz w:val="16"/>
        <w:szCs w:val="18"/>
      </w:rPr>
      <w:t>benzo</w:t>
    </w:r>
    <w:proofErr w:type="spellEnd"/>
    <w:r w:rsidRPr="003E664E">
      <w:rPr>
        <w:sz w:val="16"/>
        <w:szCs w:val="18"/>
      </w:rPr>
      <w:t>(a)pirena u PM</w:t>
    </w:r>
    <w:r w:rsidRPr="00BB1B4C">
      <w:rPr>
        <w:sz w:val="16"/>
        <w:szCs w:val="18"/>
        <w:vertAlign w:val="subscript"/>
      </w:rPr>
      <w:t>10</w:t>
    </w:r>
    <w:r w:rsidRPr="003E664E">
      <w:rPr>
        <w:sz w:val="16"/>
        <w:szCs w:val="18"/>
      </w:rPr>
      <w:t xml:space="preserve"> </w:t>
    </w:r>
  </w:p>
  <w:p w14:paraId="54138299" w14:textId="0315D55F" w:rsidR="00824095" w:rsidRPr="00EF4F2E" w:rsidRDefault="003E664E" w:rsidP="00690A91">
    <w:pPr>
      <w:pStyle w:val="Zaglavlje"/>
      <w:pBdr>
        <w:bottom w:val="single" w:sz="2" w:space="1" w:color="auto"/>
      </w:pBdr>
      <w:tabs>
        <w:tab w:val="clear" w:pos="9072"/>
        <w:tab w:val="right" w:pos="9639"/>
      </w:tabs>
      <w:spacing w:line="240" w:lineRule="auto"/>
    </w:pPr>
    <w:r w:rsidRPr="003E664E">
      <w:rPr>
        <w:szCs w:val="18"/>
      </w:rPr>
      <w:t xml:space="preserve">za područje </w:t>
    </w:r>
    <w:r>
      <w:rPr>
        <w:szCs w:val="18"/>
      </w:rPr>
      <w:t>G</w:t>
    </w:r>
    <w:r w:rsidRPr="003E664E">
      <w:rPr>
        <w:szCs w:val="18"/>
      </w:rPr>
      <w:t xml:space="preserve">rada </w:t>
    </w:r>
    <w:r>
      <w:rPr>
        <w:szCs w:val="18"/>
      </w:rPr>
      <w:t>V</w:t>
    </w:r>
    <w:r w:rsidRPr="003E664E">
      <w:rPr>
        <w:szCs w:val="18"/>
      </w:rPr>
      <w:t xml:space="preserve">elika </w:t>
    </w:r>
    <w:r>
      <w:rPr>
        <w:szCs w:val="18"/>
      </w:rPr>
      <w:t>G</w:t>
    </w:r>
    <w:r w:rsidRPr="003E664E">
      <w:rPr>
        <w:szCs w:val="18"/>
      </w:rPr>
      <w:t>orica</w:t>
    </w:r>
    <w:r w:rsidR="005069CD">
      <w:rPr>
        <w:szCs w:val="18"/>
      </w:rPr>
      <w:t xml:space="preserve"> (Nacrt)</w:t>
    </w:r>
    <w:r w:rsidR="00824095" w:rsidRPr="00EF4F2E">
      <w:tab/>
    </w:r>
    <w:r w:rsidR="00824095" w:rsidRPr="00EF4F2E">
      <w:tab/>
    </w:r>
    <w:r w:rsidR="00824095" w:rsidRPr="00EF4F2E">
      <w:tab/>
    </w:r>
    <w:r w:rsidR="00824095" w:rsidRPr="00EF4F2E">
      <w:tab/>
    </w:r>
    <w:r w:rsidR="00824095" w:rsidRPr="00EF4F2E">
      <w:tab/>
    </w:r>
    <w:r w:rsidR="00824095" w:rsidRPr="00EF4F2E">
      <w:tab/>
      <w:t xml:space="preserve">         EKONERG d.o.o.</w:t>
    </w: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Reetkatablice"/>
      <w:tblW w:w="0" w:type="auto"/>
      <w:tblBorders>
        <w:top w:val="none" w:sz="0" w:space="0" w:color="auto"/>
        <w:left w:val="none" w:sz="0" w:space="0" w:color="auto"/>
        <w:bottom w:val="single" w:sz="2"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4671"/>
      <w:gridCol w:w="4672"/>
    </w:tblGrid>
    <w:tr w:rsidR="00F059A4" w:rsidRPr="00EF4F2E" w14:paraId="321E27F3" w14:textId="77777777" w:rsidTr="00910DA1">
      <w:tc>
        <w:tcPr>
          <w:tcW w:w="4671" w:type="dxa"/>
        </w:tcPr>
        <w:p w14:paraId="75763713" w14:textId="77777777" w:rsidR="003E664E" w:rsidRDefault="003E664E" w:rsidP="003E664E">
          <w:pPr>
            <w:spacing w:line="240" w:lineRule="auto"/>
            <w:rPr>
              <w:sz w:val="16"/>
              <w:szCs w:val="18"/>
            </w:rPr>
          </w:pPr>
          <w:r w:rsidRPr="003E664E">
            <w:rPr>
              <w:sz w:val="16"/>
              <w:szCs w:val="18"/>
            </w:rPr>
            <w:t xml:space="preserve">Akcijski plan za poboljšanje kvalitete zraka s obzirom </w:t>
          </w:r>
        </w:p>
        <w:p w14:paraId="532BB8AE" w14:textId="77777777" w:rsidR="003E664E" w:rsidRDefault="003E664E" w:rsidP="003E664E">
          <w:pPr>
            <w:spacing w:line="240" w:lineRule="auto"/>
            <w:rPr>
              <w:sz w:val="16"/>
              <w:szCs w:val="18"/>
            </w:rPr>
          </w:pPr>
          <w:r w:rsidRPr="003E664E">
            <w:rPr>
              <w:sz w:val="16"/>
              <w:szCs w:val="18"/>
            </w:rPr>
            <w:t>na lebdeće čestice PM</w:t>
          </w:r>
          <w:r w:rsidRPr="00BB1B4C">
            <w:rPr>
              <w:sz w:val="16"/>
              <w:szCs w:val="18"/>
              <w:vertAlign w:val="subscript"/>
            </w:rPr>
            <w:t>10</w:t>
          </w:r>
          <w:r w:rsidRPr="003E664E">
            <w:rPr>
              <w:sz w:val="16"/>
              <w:szCs w:val="18"/>
            </w:rPr>
            <w:t xml:space="preserve"> i </w:t>
          </w:r>
          <w:proofErr w:type="spellStart"/>
          <w:r w:rsidRPr="003E664E">
            <w:rPr>
              <w:sz w:val="16"/>
              <w:szCs w:val="18"/>
            </w:rPr>
            <w:t>benzo</w:t>
          </w:r>
          <w:proofErr w:type="spellEnd"/>
          <w:r w:rsidRPr="003E664E">
            <w:rPr>
              <w:sz w:val="16"/>
              <w:szCs w:val="18"/>
            </w:rPr>
            <w:t>(a)pirena u PM</w:t>
          </w:r>
          <w:r w:rsidRPr="00BB1B4C">
            <w:rPr>
              <w:sz w:val="16"/>
              <w:szCs w:val="18"/>
              <w:vertAlign w:val="subscript"/>
            </w:rPr>
            <w:t>10</w:t>
          </w:r>
          <w:r w:rsidRPr="003E664E">
            <w:rPr>
              <w:sz w:val="16"/>
              <w:szCs w:val="18"/>
            </w:rPr>
            <w:t xml:space="preserve"> </w:t>
          </w:r>
        </w:p>
        <w:p w14:paraId="1D696E07" w14:textId="57D4C6B6" w:rsidR="00F059A4" w:rsidRPr="00EF4F2E" w:rsidRDefault="003E664E" w:rsidP="00690A91">
          <w:pPr>
            <w:spacing w:line="240" w:lineRule="auto"/>
            <w:rPr>
              <w:sz w:val="16"/>
              <w:szCs w:val="18"/>
            </w:rPr>
          </w:pPr>
          <w:r w:rsidRPr="003E664E">
            <w:rPr>
              <w:sz w:val="16"/>
              <w:szCs w:val="18"/>
            </w:rPr>
            <w:t xml:space="preserve">za područje </w:t>
          </w:r>
          <w:r>
            <w:rPr>
              <w:sz w:val="16"/>
              <w:szCs w:val="18"/>
            </w:rPr>
            <w:t>G</w:t>
          </w:r>
          <w:r w:rsidRPr="003E664E">
            <w:rPr>
              <w:sz w:val="16"/>
              <w:szCs w:val="18"/>
            </w:rPr>
            <w:t xml:space="preserve">rada </w:t>
          </w:r>
          <w:r>
            <w:rPr>
              <w:sz w:val="16"/>
              <w:szCs w:val="18"/>
            </w:rPr>
            <w:t>V</w:t>
          </w:r>
          <w:r w:rsidRPr="003E664E">
            <w:rPr>
              <w:sz w:val="16"/>
              <w:szCs w:val="18"/>
            </w:rPr>
            <w:t xml:space="preserve">elika </w:t>
          </w:r>
          <w:r>
            <w:rPr>
              <w:sz w:val="16"/>
              <w:szCs w:val="18"/>
            </w:rPr>
            <w:t>G</w:t>
          </w:r>
          <w:r w:rsidRPr="003E664E">
            <w:rPr>
              <w:sz w:val="16"/>
              <w:szCs w:val="18"/>
            </w:rPr>
            <w:t>orica</w:t>
          </w:r>
          <w:r w:rsidR="005069CD">
            <w:rPr>
              <w:sz w:val="16"/>
              <w:szCs w:val="18"/>
            </w:rPr>
            <w:t xml:space="preserve"> (Nacrt)</w:t>
          </w:r>
        </w:p>
      </w:tc>
      <w:tc>
        <w:tcPr>
          <w:tcW w:w="4672" w:type="dxa"/>
        </w:tcPr>
        <w:p w14:paraId="70AEB604" w14:textId="77777777" w:rsidR="00F059A4" w:rsidRPr="00EF4F2E" w:rsidRDefault="00F059A4" w:rsidP="00FE58F7">
          <w:pPr>
            <w:spacing w:line="240" w:lineRule="auto"/>
            <w:jc w:val="right"/>
            <w:rPr>
              <w:sz w:val="16"/>
              <w:szCs w:val="18"/>
            </w:rPr>
          </w:pPr>
          <w:r w:rsidRPr="00EF4F2E">
            <w:rPr>
              <w:sz w:val="16"/>
              <w:szCs w:val="18"/>
            </w:rPr>
            <w:t xml:space="preserve"> </w:t>
          </w:r>
        </w:p>
        <w:p w14:paraId="7989AF7C" w14:textId="77777777" w:rsidR="00F059A4" w:rsidRPr="00EF4F2E" w:rsidRDefault="00F059A4" w:rsidP="00FE58F7">
          <w:pPr>
            <w:spacing w:line="240" w:lineRule="auto"/>
            <w:jc w:val="right"/>
            <w:rPr>
              <w:sz w:val="16"/>
              <w:szCs w:val="18"/>
            </w:rPr>
          </w:pPr>
          <w:r w:rsidRPr="00EF4F2E">
            <w:rPr>
              <w:sz w:val="16"/>
              <w:szCs w:val="18"/>
            </w:rPr>
            <w:t>EKONERG d.o.o.</w:t>
          </w:r>
        </w:p>
      </w:tc>
    </w:tr>
  </w:tbl>
  <w:p w14:paraId="64571745" w14:textId="21B0F9BC" w:rsidR="00F059A4" w:rsidRPr="00EF4F2E" w:rsidRDefault="00F059A4" w:rsidP="00FE58F7">
    <w:pPr>
      <w:pStyle w:val="Zaglavlj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624E06"/>
    <w:multiLevelType w:val="multilevel"/>
    <w:tmpl w:val="0638ECC4"/>
    <w:lvl w:ilvl="0">
      <w:start w:val="1"/>
      <w:numFmt w:val="decimal"/>
      <w:pStyle w:val="Naslov1"/>
      <w:lvlText w:val="%1."/>
      <w:lvlJc w:val="left"/>
      <w:pPr>
        <w:tabs>
          <w:tab w:val="num" w:pos="7520"/>
        </w:tabs>
        <w:ind w:left="7520" w:hanging="432"/>
      </w:pPr>
      <w:rPr>
        <w:rFonts w:ascii="Arial" w:hAnsi="Arial" w:hint="default"/>
        <w:b/>
        <w:i w:val="0"/>
        <w:sz w:val="28"/>
      </w:rPr>
    </w:lvl>
    <w:lvl w:ilvl="1">
      <w:start w:val="1"/>
      <w:numFmt w:val="decimal"/>
      <w:pStyle w:val="Naslov2"/>
      <w:lvlText w:val="%1.%2."/>
      <w:lvlJc w:val="left"/>
      <w:pPr>
        <w:tabs>
          <w:tab w:val="num" w:pos="7239"/>
        </w:tabs>
        <w:ind w:left="7239" w:hanging="576"/>
      </w:pPr>
      <w:rPr>
        <w:rFonts w:hint="default"/>
      </w:rPr>
    </w:lvl>
    <w:lvl w:ilvl="2">
      <w:start w:val="1"/>
      <w:numFmt w:val="decimal"/>
      <w:pStyle w:val="Naslov3"/>
      <w:lvlText w:val="%1.%2.%3."/>
      <w:lvlJc w:val="left"/>
      <w:pPr>
        <w:tabs>
          <w:tab w:val="num" w:pos="720"/>
        </w:tabs>
        <w:ind w:left="720" w:hanging="720"/>
      </w:pPr>
      <w:rPr>
        <w:rFonts w:hint="default"/>
      </w:rPr>
    </w:lvl>
    <w:lvl w:ilvl="3">
      <w:start w:val="1"/>
      <w:numFmt w:val="decimal"/>
      <w:pStyle w:val="Naslov4"/>
      <w:lvlText w:val="%1.%2.%3.%4."/>
      <w:lvlJc w:val="left"/>
      <w:pPr>
        <w:tabs>
          <w:tab w:val="num" w:pos="5968"/>
        </w:tabs>
        <w:ind w:left="5968" w:hanging="864"/>
      </w:pPr>
      <w:rPr>
        <w:rFonts w:hint="default"/>
      </w:rPr>
    </w:lvl>
    <w:lvl w:ilvl="4">
      <w:start w:val="1"/>
      <w:numFmt w:val="decimal"/>
      <w:pStyle w:val="Naslov5"/>
      <w:lvlText w:val="%1.%2.%3.%4.%5"/>
      <w:lvlJc w:val="left"/>
      <w:pPr>
        <w:tabs>
          <w:tab w:val="num" w:pos="1008"/>
        </w:tabs>
        <w:ind w:left="1008" w:hanging="1008"/>
      </w:pPr>
      <w:rPr>
        <w:rFonts w:hint="default"/>
      </w:rPr>
    </w:lvl>
    <w:lvl w:ilvl="5">
      <w:start w:val="1"/>
      <w:numFmt w:val="decimal"/>
      <w:pStyle w:val="Naslov6"/>
      <w:lvlText w:val="%1.%2.%3.%4.%5.%6"/>
      <w:lvlJc w:val="left"/>
      <w:pPr>
        <w:tabs>
          <w:tab w:val="num" w:pos="1152"/>
        </w:tabs>
        <w:ind w:left="1152" w:hanging="1152"/>
      </w:pPr>
      <w:rPr>
        <w:rFonts w:hint="default"/>
      </w:rPr>
    </w:lvl>
    <w:lvl w:ilvl="6">
      <w:start w:val="1"/>
      <w:numFmt w:val="decimal"/>
      <w:pStyle w:val="Naslov7"/>
      <w:lvlText w:val="%1.%2.%3.%4.%5.%6.%7"/>
      <w:lvlJc w:val="left"/>
      <w:pPr>
        <w:tabs>
          <w:tab w:val="num" w:pos="1296"/>
        </w:tabs>
        <w:ind w:left="1296" w:hanging="1296"/>
      </w:pPr>
      <w:rPr>
        <w:rFonts w:hint="default"/>
      </w:rPr>
    </w:lvl>
    <w:lvl w:ilvl="7">
      <w:start w:val="1"/>
      <w:numFmt w:val="decimal"/>
      <w:pStyle w:val="Naslov8"/>
      <w:lvlText w:val="%1.%2.%3.%4.%5.%6.%7.%8"/>
      <w:lvlJc w:val="left"/>
      <w:pPr>
        <w:tabs>
          <w:tab w:val="num" w:pos="1440"/>
        </w:tabs>
        <w:ind w:left="1440" w:hanging="1440"/>
      </w:pPr>
      <w:rPr>
        <w:rFonts w:hint="default"/>
      </w:rPr>
    </w:lvl>
    <w:lvl w:ilvl="8">
      <w:start w:val="1"/>
      <w:numFmt w:val="decimal"/>
      <w:pStyle w:val="Naslov9"/>
      <w:lvlText w:val="%1.%2.%3.%4.%5.%6.%7.%8.%9"/>
      <w:lvlJc w:val="left"/>
      <w:pPr>
        <w:tabs>
          <w:tab w:val="num" w:pos="1584"/>
        </w:tabs>
        <w:ind w:left="1584" w:hanging="1584"/>
      </w:pPr>
      <w:rPr>
        <w:rFonts w:hint="default"/>
      </w:rPr>
    </w:lvl>
  </w:abstractNum>
  <w:abstractNum w:abstractNumId="1" w15:restartNumberingAfterBreak="0">
    <w:nsid w:val="0194355F"/>
    <w:multiLevelType w:val="hybridMultilevel"/>
    <w:tmpl w:val="8FFC28D2"/>
    <w:lvl w:ilvl="0" w:tplc="BB645B84">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2" w15:restartNumberingAfterBreak="0">
    <w:nsid w:val="03493226"/>
    <w:multiLevelType w:val="hybridMultilevel"/>
    <w:tmpl w:val="447230CC"/>
    <w:lvl w:ilvl="0" w:tplc="BB645B84">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3" w15:restartNumberingAfterBreak="0">
    <w:nsid w:val="05A65E8B"/>
    <w:multiLevelType w:val="hybridMultilevel"/>
    <w:tmpl w:val="F64A26FE"/>
    <w:lvl w:ilvl="0" w:tplc="041A000B">
      <w:start w:val="1"/>
      <w:numFmt w:val="bullet"/>
      <w:lvlText w:val=""/>
      <w:lvlJc w:val="left"/>
      <w:pPr>
        <w:ind w:left="720" w:hanging="360"/>
      </w:pPr>
      <w:rPr>
        <w:rFonts w:ascii="Wingdings" w:hAnsi="Wingdings" w:hint="default"/>
        <w:b/>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 w15:restartNumberingAfterBreak="0">
    <w:nsid w:val="09703C54"/>
    <w:multiLevelType w:val="hybridMultilevel"/>
    <w:tmpl w:val="2688BD58"/>
    <w:lvl w:ilvl="0" w:tplc="2E028BA2">
      <w:start w:val="1"/>
      <w:numFmt w:val="bullet"/>
      <w:lvlText w:val="₋"/>
      <w:lvlJc w:val="left"/>
      <w:pPr>
        <w:ind w:left="720" w:hanging="360"/>
      </w:pPr>
      <w:rPr>
        <w:rFonts w:ascii="Times New Roman" w:hAnsi="Times New Roman" w:cs="Times New Roman"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5" w15:restartNumberingAfterBreak="0">
    <w:nsid w:val="1AA552FE"/>
    <w:multiLevelType w:val="hybridMultilevel"/>
    <w:tmpl w:val="53426796"/>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6" w15:restartNumberingAfterBreak="0">
    <w:nsid w:val="1B3A3EDA"/>
    <w:multiLevelType w:val="hybridMultilevel"/>
    <w:tmpl w:val="F20C532E"/>
    <w:lvl w:ilvl="0" w:tplc="BB645B84">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7" w15:restartNumberingAfterBreak="0">
    <w:nsid w:val="1BA94B7A"/>
    <w:multiLevelType w:val="hybridMultilevel"/>
    <w:tmpl w:val="A8CE837A"/>
    <w:lvl w:ilvl="0" w:tplc="2E028BA2">
      <w:start w:val="1"/>
      <w:numFmt w:val="bullet"/>
      <w:lvlText w:val="₋"/>
      <w:lvlJc w:val="left"/>
      <w:pPr>
        <w:ind w:left="720" w:hanging="360"/>
      </w:pPr>
      <w:rPr>
        <w:rFonts w:ascii="Times New Roman" w:hAnsi="Times New Roman" w:cs="Times New Roman"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8" w15:restartNumberingAfterBreak="0">
    <w:nsid w:val="27E40FD8"/>
    <w:multiLevelType w:val="hybridMultilevel"/>
    <w:tmpl w:val="F43E741A"/>
    <w:lvl w:ilvl="0" w:tplc="2E028BA2">
      <w:start w:val="1"/>
      <w:numFmt w:val="bullet"/>
      <w:lvlText w:val="₋"/>
      <w:lvlJc w:val="left"/>
      <w:pPr>
        <w:ind w:left="720" w:hanging="360"/>
      </w:pPr>
      <w:rPr>
        <w:rFonts w:ascii="Times New Roman" w:hAnsi="Times New Roman" w:cs="Times New Roman"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9" w15:restartNumberingAfterBreak="0">
    <w:nsid w:val="28627FA7"/>
    <w:multiLevelType w:val="hybridMultilevel"/>
    <w:tmpl w:val="FC0AB07C"/>
    <w:lvl w:ilvl="0" w:tplc="BB645B84">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0" w15:restartNumberingAfterBreak="0">
    <w:nsid w:val="297F17DA"/>
    <w:multiLevelType w:val="hybridMultilevel"/>
    <w:tmpl w:val="705E6304"/>
    <w:lvl w:ilvl="0" w:tplc="2E028BA2">
      <w:start w:val="1"/>
      <w:numFmt w:val="bullet"/>
      <w:lvlText w:val="₋"/>
      <w:lvlJc w:val="left"/>
      <w:pPr>
        <w:ind w:left="720" w:hanging="360"/>
      </w:pPr>
      <w:rPr>
        <w:rFonts w:ascii="Times New Roman" w:hAnsi="Times New Roman" w:cs="Times New Roman"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1" w15:restartNumberingAfterBreak="0">
    <w:nsid w:val="378F325F"/>
    <w:multiLevelType w:val="hybridMultilevel"/>
    <w:tmpl w:val="440AB576"/>
    <w:lvl w:ilvl="0" w:tplc="BB645B84">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2" w15:restartNumberingAfterBreak="0">
    <w:nsid w:val="417E420B"/>
    <w:multiLevelType w:val="hybridMultilevel"/>
    <w:tmpl w:val="1C8A4196"/>
    <w:lvl w:ilvl="0" w:tplc="041A0009">
      <w:start w:val="1"/>
      <w:numFmt w:val="bullet"/>
      <w:lvlText w:val=""/>
      <w:lvlJc w:val="left"/>
      <w:pPr>
        <w:ind w:left="360" w:hanging="360"/>
      </w:pPr>
      <w:rPr>
        <w:rFonts w:ascii="Wingdings" w:hAnsi="Wingdings" w:hint="default"/>
        <w:b/>
      </w:rPr>
    </w:lvl>
    <w:lvl w:ilvl="1" w:tplc="FFFFFFFF" w:tentative="1">
      <w:start w:val="1"/>
      <w:numFmt w:val="lowerLetter"/>
      <w:lvlText w:val="%2."/>
      <w:lvlJc w:val="left"/>
      <w:pPr>
        <w:ind w:left="3063" w:hanging="360"/>
      </w:pPr>
    </w:lvl>
    <w:lvl w:ilvl="2" w:tplc="FFFFFFFF" w:tentative="1">
      <w:start w:val="1"/>
      <w:numFmt w:val="lowerRoman"/>
      <w:lvlText w:val="%3."/>
      <w:lvlJc w:val="right"/>
      <w:pPr>
        <w:ind w:left="3783" w:hanging="180"/>
      </w:pPr>
    </w:lvl>
    <w:lvl w:ilvl="3" w:tplc="FFFFFFFF" w:tentative="1">
      <w:start w:val="1"/>
      <w:numFmt w:val="decimal"/>
      <w:lvlText w:val="%4."/>
      <w:lvlJc w:val="left"/>
      <w:pPr>
        <w:ind w:left="4503" w:hanging="360"/>
      </w:pPr>
    </w:lvl>
    <w:lvl w:ilvl="4" w:tplc="FFFFFFFF" w:tentative="1">
      <w:start w:val="1"/>
      <w:numFmt w:val="lowerLetter"/>
      <w:lvlText w:val="%5."/>
      <w:lvlJc w:val="left"/>
      <w:pPr>
        <w:ind w:left="5223" w:hanging="360"/>
      </w:pPr>
    </w:lvl>
    <w:lvl w:ilvl="5" w:tplc="FFFFFFFF" w:tentative="1">
      <w:start w:val="1"/>
      <w:numFmt w:val="lowerRoman"/>
      <w:lvlText w:val="%6."/>
      <w:lvlJc w:val="right"/>
      <w:pPr>
        <w:ind w:left="5943" w:hanging="180"/>
      </w:pPr>
    </w:lvl>
    <w:lvl w:ilvl="6" w:tplc="FFFFFFFF" w:tentative="1">
      <w:start w:val="1"/>
      <w:numFmt w:val="decimal"/>
      <w:lvlText w:val="%7."/>
      <w:lvlJc w:val="left"/>
      <w:pPr>
        <w:ind w:left="6663" w:hanging="360"/>
      </w:pPr>
    </w:lvl>
    <w:lvl w:ilvl="7" w:tplc="FFFFFFFF" w:tentative="1">
      <w:start w:val="1"/>
      <w:numFmt w:val="lowerLetter"/>
      <w:lvlText w:val="%8."/>
      <w:lvlJc w:val="left"/>
      <w:pPr>
        <w:ind w:left="7383" w:hanging="360"/>
      </w:pPr>
    </w:lvl>
    <w:lvl w:ilvl="8" w:tplc="FFFFFFFF" w:tentative="1">
      <w:start w:val="1"/>
      <w:numFmt w:val="lowerRoman"/>
      <w:lvlText w:val="%9."/>
      <w:lvlJc w:val="right"/>
      <w:pPr>
        <w:ind w:left="8103" w:hanging="180"/>
      </w:pPr>
    </w:lvl>
  </w:abstractNum>
  <w:abstractNum w:abstractNumId="13" w15:restartNumberingAfterBreak="0">
    <w:nsid w:val="42AB5437"/>
    <w:multiLevelType w:val="hybridMultilevel"/>
    <w:tmpl w:val="EE586838"/>
    <w:lvl w:ilvl="0" w:tplc="BB645B84">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4" w15:restartNumberingAfterBreak="0">
    <w:nsid w:val="453F4B15"/>
    <w:multiLevelType w:val="hybridMultilevel"/>
    <w:tmpl w:val="66844468"/>
    <w:lvl w:ilvl="0" w:tplc="BB645B84">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5" w15:restartNumberingAfterBreak="0">
    <w:nsid w:val="46D63645"/>
    <w:multiLevelType w:val="hybridMultilevel"/>
    <w:tmpl w:val="78AE357A"/>
    <w:lvl w:ilvl="0" w:tplc="BB645B84">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6" w15:restartNumberingAfterBreak="0">
    <w:nsid w:val="4EC52EBD"/>
    <w:multiLevelType w:val="hybridMultilevel"/>
    <w:tmpl w:val="893ADCB6"/>
    <w:lvl w:ilvl="0" w:tplc="BB645B84">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7" w15:restartNumberingAfterBreak="0">
    <w:nsid w:val="4FBD59A8"/>
    <w:multiLevelType w:val="hybridMultilevel"/>
    <w:tmpl w:val="91388840"/>
    <w:lvl w:ilvl="0" w:tplc="2E028BA2">
      <w:start w:val="1"/>
      <w:numFmt w:val="bullet"/>
      <w:lvlText w:val="₋"/>
      <w:lvlJc w:val="left"/>
      <w:pPr>
        <w:ind w:left="720" w:hanging="360"/>
      </w:pPr>
      <w:rPr>
        <w:rFonts w:ascii="Times New Roman" w:hAnsi="Times New Roman" w:cs="Times New Roman"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8" w15:restartNumberingAfterBreak="0">
    <w:nsid w:val="57023E23"/>
    <w:multiLevelType w:val="hybridMultilevel"/>
    <w:tmpl w:val="0A5A6484"/>
    <w:lvl w:ilvl="0" w:tplc="2E028BA2">
      <w:start w:val="1"/>
      <w:numFmt w:val="bullet"/>
      <w:lvlText w:val="₋"/>
      <w:lvlJc w:val="left"/>
      <w:pPr>
        <w:ind w:left="720" w:hanging="360"/>
      </w:pPr>
      <w:rPr>
        <w:rFonts w:ascii="Times New Roman" w:hAnsi="Times New Roman" w:cs="Times New Roman"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9" w15:restartNumberingAfterBreak="0">
    <w:nsid w:val="604A3F7C"/>
    <w:multiLevelType w:val="hybridMultilevel"/>
    <w:tmpl w:val="7CE00018"/>
    <w:lvl w:ilvl="0" w:tplc="BB645B84">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20" w15:restartNumberingAfterBreak="0">
    <w:nsid w:val="62470755"/>
    <w:multiLevelType w:val="hybridMultilevel"/>
    <w:tmpl w:val="F42248E2"/>
    <w:lvl w:ilvl="0" w:tplc="041A0009">
      <w:start w:val="1"/>
      <w:numFmt w:val="bullet"/>
      <w:lvlText w:val=""/>
      <w:lvlJc w:val="left"/>
      <w:pPr>
        <w:ind w:left="360" w:hanging="360"/>
      </w:pPr>
      <w:rPr>
        <w:rFonts w:ascii="Wingdings" w:hAnsi="Wingdings" w:hint="default"/>
        <w:b/>
      </w:rPr>
    </w:lvl>
    <w:lvl w:ilvl="1" w:tplc="041A0003" w:tentative="1">
      <w:start w:val="1"/>
      <w:numFmt w:val="bullet"/>
      <w:lvlText w:val="o"/>
      <w:lvlJc w:val="left"/>
      <w:pPr>
        <w:ind w:left="1080" w:hanging="360"/>
      </w:pPr>
      <w:rPr>
        <w:rFonts w:ascii="Courier New" w:hAnsi="Courier New" w:cs="Courier New" w:hint="default"/>
      </w:rPr>
    </w:lvl>
    <w:lvl w:ilvl="2" w:tplc="041A0005" w:tentative="1">
      <w:start w:val="1"/>
      <w:numFmt w:val="bullet"/>
      <w:lvlText w:val=""/>
      <w:lvlJc w:val="left"/>
      <w:pPr>
        <w:ind w:left="1800" w:hanging="360"/>
      </w:pPr>
      <w:rPr>
        <w:rFonts w:ascii="Wingdings" w:hAnsi="Wingdings" w:hint="default"/>
      </w:rPr>
    </w:lvl>
    <w:lvl w:ilvl="3" w:tplc="041A0001" w:tentative="1">
      <w:start w:val="1"/>
      <w:numFmt w:val="bullet"/>
      <w:lvlText w:val=""/>
      <w:lvlJc w:val="left"/>
      <w:pPr>
        <w:ind w:left="2520" w:hanging="360"/>
      </w:pPr>
      <w:rPr>
        <w:rFonts w:ascii="Symbol" w:hAnsi="Symbol" w:hint="default"/>
      </w:rPr>
    </w:lvl>
    <w:lvl w:ilvl="4" w:tplc="041A0003" w:tentative="1">
      <w:start w:val="1"/>
      <w:numFmt w:val="bullet"/>
      <w:lvlText w:val="o"/>
      <w:lvlJc w:val="left"/>
      <w:pPr>
        <w:ind w:left="3240" w:hanging="360"/>
      </w:pPr>
      <w:rPr>
        <w:rFonts w:ascii="Courier New" w:hAnsi="Courier New" w:cs="Courier New" w:hint="default"/>
      </w:rPr>
    </w:lvl>
    <w:lvl w:ilvl="5" w:tplc="041A0005" w:tentative="1">
      <w:start w:val="1"/>
      <w:numFmt w:val="bullet"/>
      <w:lvlText w:val=""/>
      <w:lvlJc w:val="left"/>
      <w:pPr>
        <w:ind w:left="3960" w:hanging="360"/>
      </w:pPr>
      <w:rPr>
        <w:rFonts w:ascii="Wingdings" w:hAnsi="Wingdings" w:hint="default"/>
      </w:rPr>
    </w:lvl>
    <w:lvl w:ilvl="6" w:tplc="041A0001" w:tentative="1">
      <w:start w:val="1"/>
      <w:numFmt w:val="bullet"/>
      <w:lvlText w:val=""/>
      <w:lvlJc w:val="left"/>
      <w:pPr>
        <w:ind w:left="4680" w:hanging="360"/>
      </w:pPr>
      <w:rPr>
        <w:rFonts w:ascii="Symbol" w:hAnsi="Symbol" w:hint="default"/>
      </w:rPr>
    </w:lvl>
    <w:lvl w:ilvl="7" w:tplc="041A0003" w:tentative="1">
      <w:start w:val="1"/>
      <w:numFmt w:val="bullet"/>
      <w:lvlText w:val="o"/>
      <w:lvlJc w:val="left"/>
      <w:pPr>
        <w:ind w:left="5400" w:hanging="360"/>
      </w:pPr>
      <w:rPr>
        <w:rFonts w:ascii="Courier New" w:hAnsi="Courier New" w:cs="Courier New" w:hint="default"/>
      </w:rPr>
    </w:lvl>
    <w:lvl w:ilvl="8" w:tplc="041A0005" w:tentative="1">
      <w:start w:val="1"/>
      <w:numFmt w:val="bullet"/>
      <w:lvlText w:val=""/>
      <w:lvlJc w:val="left"/>
      <w:pPr>
        <w:ind w:left="6120" w:hanging="360"/>
      </w:pPr>
      <w:rPr>
        <w:rFonts w:ascii="Wingdings" w:hAnsi="Wingdings" w:hint="default"/>
      </w:rPr>
    </w:lvl>
  </w:abstractNum>
  <w:abstractNum w:abstractNumId="21" w15:restartNumberingAfterBreak="0">
    <w:nsid w:val="630348A7"/>
    <w:multiLevelType w:val="hybridMultilevel"/>
    <w:tmpl w:val="E0909D8C"/>
    <w:lvl w:ilvl="0" w:tplc="BB645B84">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22" w15:restartNumberingAfterBreak="0">
    <w:nsid w:val="63805FC9"/>
    <w:multiLevelType w:val="hybridMultilevel"/>
    <w:tmpl w:val="FBCE9B30"/>
    <w:lvl w:ilvl="0" w:tplc="BB645B84">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23" w15:restartNumberingAfterBreak="0">
    <w:nsid w:val="6C264E75"/>
    <w:multiLevelType w:val="hybridMultilevel"/>
    <w:tmpl w:val="44806EBE"/>
    <w:lvl w:ilvl="0" w:tplc="BB645B84">
      <w:start w:val="1"/>
      <w:numFmt w:val="bullet"/>
      <w:lvlText w:val=""/>
      <w:lvlJc w:val="left"/>
      <w:pPr>
        <w:ind w:left="754" w:hanging="360"/>
      </w:pPr>
      <w:rPr>
        <w:rFonts w:ascii="Symbol" w:hAnsi="Symbol" w:hint="default"/>
      </w:rPr>
    </w:lvl>
    <w:lvl w:ilvl="1" w:tplc="041A0003" w:tentative="1">
      <w:start w:val="1"/>
      <w:numFmt w:val="bullet"/>
      <w:lvlText w:val="o"/>
      <w:lvlJc w:val="left"/>
      <w:pPr>
        <w:ind w:left="1474" w:hanging="360"/>
      </w:pPr>
      <w:rPr>
        <w:rFonts w:ascii="Courier New" w:hAnsi="Courier New" w:cs="Courier New" w:hint="default"/>
      </w:rPr>
    </w:lvl>
    <w:lvl w:ilvl="2" w:tplc="041A0005" w:tentative="1">
      <w:start w:val="1"/>
      <w:numFmt w:val="bullet"/>
      <w:lvlText w:val=""/>
      <w:lvlJc w:val="left"/>
      <w:pPr>
        <w:ind w:left="2194" w:hanging="360"/>
      </w:pPr>
      <w:rPr>
        <w:rFonts w:ascii="Wingdings" w:hAnsi="Wingdings" w:hint="default"/>
      </w:rPr>
    </w:lvl>
    <w:lvl w:ilvl="3" w:tplc="041A0001" w:tentative="1">
      <w:start w:val="1"/>
      <w:numFmt w:val="bullet"/>
      <w:lvlText w:val=""/>
      <w:lvlJc w:val="left"/>
      <w:pPr>
        <w:ind w:left="2914" w:hanging="360"/>
      </w:pPr>
      <w:rPr>
        <w:rFonts w:ascii="Symbol" w:hAnsi="Symbol" w:hint="default"/>
      </w:rPr>
    </w:lvl>
    <w:lvl w:ilvl="4" w:tplc="041A0003" w:tentative="1">
      <w:start w:val="1"/>
      <w:numFmt w:val="bullet"/>
      <w:lvlText w:val="o"/>
      <w:lvlJc w:val="left"/>
      <w:pPr>
        <w:ind w:left="3634" w:hanging="360"/>
      </w:pPr>
      <w:rPr>
        <w:rFonts w:ascii="Courier New" w:hAnsi="Courier New" w:cs="Courier New" w:hint="default"/>
      </w:rPr>
    </w:lvl>
    <w:lvl w:ilvl="5" w:tplc="041A0005" w:tentative="1">
      <w:start w:val="1"/>
      <w:numFmt w:val="bullet"/>
      <w:lvlText w:val=""/>
      <w:lvlJc w:val="left"/>
      <w:pPr>
        <w:ind w:left="4354" w:hanging="360"/>
      </w:pPr>
      <w:rPr>
        <w:rFonts w:ascii="Wingdings" w:hAnsi="Wingdings" w:hint="default"/>
      </w:rPr>
    </w:lvl>
    <w:lvl w:ilvl="6" w:tplc="041A0001" w:tentative="1">
      <w:start w:val="1"/>
      <w:numFmt w:val="bullet"/>
      <w:lvlText w:val=""/>
      <w:lvlJc w:val="left"/>
      <w:pPr>
        <w:ind w:left="5074" w:hanging="360"/>
      </w:pPr>
      <w:rPr>
        <w:rFonts w:ascii="Symbol" w:hAnsi="Symbol" w:hint="default"/>
      </w:rPr>
    </w:lvl>
    <w:lvl w:ilvl="7" w:tplc="041A0003" w:tentative="1">
      <w:start w:val="1"/>
      <w:numFmt w:val="bullet"/>
      <w:lvlText w:val="o"/>
      <w:lvlJc w:val="left"/>
      <w:pPr>
        <w:ind w:left="5794" w:hanging="360"/>
      </w:pPr>
      <w:rPr>
        <w:rFonts w:ascii="Courier New" w:hAnsi="Courier New" w:cs="Courier New" w:hint="default"/>
      </w:rPr>
    </w:lvl>
    <w:lvl w:ilvl="8" w:tplc="041A0005" w:tentative="1">
      <w:start w:val="1"/>
      <w:numFmt w:val="bullet"/>
      <w:lvlText w:val=""/>
      <w:lvlJc w:val="left"/>
      <w:pPr>
        <w:ind w:left="6514" w:hanging="360"/>
      </w:pPr>
      <w:rPr>
        <w:rFonts w:ascii="Wingdings" w:hAnsi="Wingdings" w:hint="default"/>
      </w:rPr>
    </w:lvl>
  </w:abstractNum>
  <w:abstractNum w:abstractNumId="24" w15:restartNumberingAfterBreak="0">
    <w:nsid w:val="6C584542"/>
    <w:multiLevelType w:val="hybridMultilevel"/>
    <w:tmpl w:val="50122888"/>
    <w:lvl w:ilvl="0" w:tplc="BB645B84">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25" w15:restartNumberingAfterBreak="0">
    <w:nsid w:val="714A6676"/>
    <w:multiLevelType w:val="multilevel"/>
    <w:tmpl w:val="1D20ABF6"/>
    <w:lvl w:ilvl="0">
      <w:start w:val="2"/>
      <w:numFmt w:val="decimal"/>
      <w:lvlText w:val="%1."/>
      <w:lvlJc w:val="left"/>
      <w:pPr>
        <w:ind w:left="408" w:hanging="408"/>
      </w:pPr>
      <w:rPr>
        <w:rFonts w:hint="default"/>
      </w:rPr>
    </w:lvl>
    <w:lvl w:ilvl="1">
      <w:start w:val="1"/>
      <w:numFmt w:val="decimal"/>
      <w:lvlText w:val="%1.%2."/>
      <w:lvlJc w:val="left"/>
      <w:pPr>
        <w:ind w:left="1713" w:hanging="720"/>
      </w:pPr>
      <w:rPr>
        <w:rFonts w:hint="default"/>
      </w:rPr>
    </w:lvl>
    <w:lvl w:ilvl="2">
      <w:start w:val="1"/>
      <w:numFmt w:val="decimal"/>
      <w:lvlText w:val="%1.%2.%3."/>
      <w:lvlJc w:val="left"/>
      <w:pPr>
        <w:ind w:left="2880" w:hanging="720"/>
      </w:pPr>
      <w:rPr>
        <w:rFonts w:hint="default"/>
      </w:rPr>
    </w:lvl>
    <w:lvl w:ilvl="3">
      <w:start w:val="1"/>
      <w:numFmt w:val="decimal"/>
      <w:lvlText w:val="%1.%2.%3.%4."/>
      <w:lvlJc w:val="left"/>
      <w:pPr>
        <w:ind w:left="4320" w:hanging="1080"/>
      </w:pPr>
      <w:rPr>
        <w:rFonts w:hint="default"/>
      </w:rPr>
    </w:lvl>
    <w:lvl w:ilvl="4">
      <w:start w:val="1"/>
      <w:numFmt w:val="decimal"/>
      <w:lvlText w:val="%1.%2.%3.%4.%5."/>
      <w:lvlJc w:val="left"/>
      <w:pPr>
        <w:ind w:left="5400" w:hanging="1080"/>
      </w:pPr>
      <w:rPr>
        <w:rFonts w:hint="default"/>
      </w:rPr>
    </w:lvl>
    <w:lvl w:ilvl="5">
      <w:start w:val="1"/>
      <w:numFmt w:val="decimal"/>
      <w:lvlText w:val="%1.%2.%3.%4.%5.%6."/>
      <w:lvlJc w:val="left"/>
      <w:pPr>
        <w:ind w:left="6840" w:hanging="1440"/>
      </w:pPr>
      <w:rPr>
        <w:rFonts w:hint="default"/>
      </w:rPr>
    </w:lvl>
    <w:lvl w:ilvl="6">
      <w:start w:val="1"/>
      <w:numFmt w:val="decimal"/>
      <w:lvlText w:val="%1.%2.%3.%4.%5.%6.%7."/>
      <w:lvlJc w:val="left"/>
      <w:pPr>
        <w:ind w:left="7920" w:hanging="1440"/>
      </w:pPr>
      <w:rPr>
        <w:rFonts w:hint="default"/>
      </w:rPr>
    </w:lvl>
    <w:lvl w:ilvl="7">
      <w:start w:val="1"/>
      <w:numFmt w:val="decimal"/>
      <w:lvlText w:val="%1.%2.%3.%4.%5.%6.%7.%8."/>
      <w:lvlJc w:val="left"/>
      <w:pPr>
        <w:ind w:left="9360" w:hanging="1800"/>
      </w:pPr>
      <w:rPr>
        <w:rFonts w:hint="default"/>
      </w:rPr>
    </w:lvl>
    <w:lvl w:ilvl="8">
      <w:start w:val="1"/>
      <w:numFmt w:val="decimal"/>
      <w:lvlText w:val="%1.%2.%3.%4.%5.%6.%7.%8.%9."/>
      <w:lvlJc w:val="left"/>
      <w:pPr>
        <w:ind w:left="10800" w:hanging="2160"/>
      </w:pPr>
      <w:rPr>
        <w:rFonts w:hint="default"/>
      </w:rPr>
    </w:lvl>
  </w:abstractNum>
  <w:abstractNum w:abstractNumId="26" w15:restartNumberingAfterBreak="0">
    <w:nsid w:val="728D4EE2"/>
    <w:multiLevelType w:val="hybridMultilevel"/>
    <w:tmpl w:val="F32C6250"/>
    <w:lvl w:ilvl="0" w:tplc="BB645B84">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27" w15:restartNumberingAfterBreak="0">
    <w:nsid w:val="73293B86"/>
    <w:multiLevelType w:val="hybridMultilevel"/>
    <w:tmpl w:val="70A8519E"/>
    <w:lvl w:ilvl="0" w:tplc="BB645B84">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28" w15:restartNumberingAfterBreak="0">
    <w:nsid w:val="743D29DF"/>
    <w:multiLevelType w:val="hybridMultilevel"/>
    <w:tmpl w:val="2B7A6386"/>
    <w:lvl w:ilvl="0" w:tplc="BB645B84">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29" w15:restartNumberingAfterBreak="0">
    <w:nsid w:val="74D27079"/>
    <w:multiLevelType w:val="hybridMultilevel"/>
    <w:tmpl w:val="38768FE6"/>
    <w:lvl w:ilvl="0" w:tplc="BB645B84">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30" w15:restartNumberingAfterBreak="0">
    <w:nsid w:val="761D0669"/>
    <w:multiLevelType w:val="hybridMultilevel"/>
    <w:tmpl w:val="238AE140"/>
    <w:lvl w:ilvl="0" w:tplc="BB645B84">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31" w15:restartNumberingAfterBreak="0">
    <w:nsid w:val="78E82262"/>
    <w:multiLevelType w:val="hybridMultilevel"/>
    <w:tmpl w:val="9118DC66"/>
    <w:lvl w:ilvl="0" w:tplc="2E028BA2">
      <w:start w:val="1"/>
      <w:numFmt w:val="bullet"/>
      <w:lvlText w:val="₋"/>
      <w:lvlJc w:val="left"/>
      <w:pPr>
        <w:ind w:left="720" w:hanging="360"/>
      </w:pPr>
      <w:rPr>
        <w:rFonts w:ascii="Times New Roman" w:hAnsi="Times New Roman" w:cs="Times New Roman"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32" w15:restartNumberingAfterBreak="0">
    <w:nsid w:val="7B9733AD"/>
    <w:multiLevelType w:val="hybridMultilevel"/>
    <w:tmpl w:val="DD209F8C"/>
    <w:lvl w:ilvl="0" w:tplc="041A0011">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3" w15:restartNumberingAfterBreak="0">
    <w:nsid w:val="7EEA24E4"/>
    <w:multiLevelType w:val="hybridMultilevel"/>
    <w:tmpl w:val="0E1C8446"/>
    <w:lvl w:ilvl="0" w:tplc="BB645B84">
      <w:start w:val="1"/>
      <w:numFmt w:val="bullet"/>
      <w:lvlText w:val=""/>
      <w:lvlJc w:val="left"/>
      <w:pPr>
        <w:ind w:left="754" w:hanging="360"/>
      </w:pPr>
      <w:rPr>
        <w:rFonts w:ascii="Symbol" w:hAnsi="Symbol" w:hint="default"/>
      </w:rPr>
    </w:lvl>
    <w:lvl w:ilvl="1" w:tplc="041A0003" w:tentative="1">
      <w:start w:val="1"/>
      <w:numFmt w:val="bullet"/>
      <w:lvlText w:val="o"/>
      <w:lvlJc w:val="left"/>
      <w:pPr>
        <w:ind w:left="1474" w:hanging="360"/>
      </w:pPr>
      <w:rPr>
        <w:rFonts w:ascii="Courier New" w:hAnsi="Courier New" w:cs="Courier New" w:hint="default"/>
      </w:rPr>
    </w:lvl>
    <w:lvl w:ilvl="2" w:tplc="041A0005" w:tentative="1">
      <w:start w:val="1"/>
      <w:numFmt w:val="bullet"/>
      <w:lvlText w:val=""/>
      <w:lvlJc w:val="left"/>
      <w:pPr>
        <w:ind w:left="2194" w:hanging="360"/>
      </w:pPr>
      <w:rPr>
        <w:rFonts w:ascii="Wingdings" w:hAnsi="Wingdings" w:hint="default"/>
      </w:rPr>
    </w:lvl>
    <w:lvl w:ilvl="3" w:tplc="041A0001" w:tentative="1">
      <w:start w:val="1"/>
      <w:numFmt w:val="bullet"/>
      <w:lvlText w:val=""/>
      <w:lvlJc w:val="left"/>
      <w:pPr>
        <w:ind w:left="2914" w:hanging="360"/>
      </w:pPr>
      <w:rPr>
        <w:rFonts w:ascii="Symbol" w:hAnsi="Symbol" w:hint="default"/>
      </w:rPr>
    </w:lvl>
    <w:lvl w:ilvl="4" w:tplc="041A0003" w:tentative="1">
      <w:start w:val="1"/>
      <w:numFmt w:val="bullet"/>
      <w:lvlText w:val="o"/>
      <w:lvlJc w:val="left"/>
      <w:pPr>
        <w:ind w:left="3634" w:hanging="360"/>
      </w:pPr>
      <w:rPr>
        <w:rFonts w:ascii="Courier New" w:hAnsi="Courier New" w:cs="Courier New" w:hint="default"/>
      </w:rPr>
    </w:lvl>
    <w:lvl w:ilvl="5" w:tplc="041A0005" w:tentative="1">
      <w:start w:val="1"/>
      <w:numFmt w:val="bullet"/>
      <w:lvlText w:val=""/>
      <w:lvlJc w:val="left"/>
      <w:pPr>
        <w:ind w:left="4354" w:hanging="360"/>
      </w:pPr>
      <w:rPr>
        <w:rFonts w:ascii="Wingdings" w:hAnsi="Wingdings" w:hint="default"/>
      </w:rPr>
    </w:lvl>
    <w:lvl w:ilvl="6" w:tplc="041A0001" w:tentative="1">
      <w:start w:val="1"/>
      <w:numFmt w:val="bullet"/>
      <w:lvlText w:val=""/>
      <w:lvlJc w:val="left"/>
      <w:pPr>
        <w:ind w:left="5074" w:hanging="360"/>
      </w:pPr>
      <w:rPr>
        <w:rFonts w:ascii="Symbol" w:hAnsi="Symbol" w:hint="default"/>
      </w:rPr>
    </w:lvl>
    <w:lvl w:ilvl="7" w:tplc="041A0003" w:tentative="1">
      <w:start w:val="1"/>
      <w:numFmt w:val="bullet"/>
      <w:lvlText w:val="o"/>
      <w:lvlJc w:val="left"/>
      <w:pPr>
        <w:ind w:left="5794" w:hanging="360"/>
      </w:pPr>
      <w:rPr>
        <w:rFonts w:ascii="Courier New" w:hAnsi="Courier New" w:cs="Courier New" w:hint="default"/>
      </w:rPr>
    </w:lvl>
    <w:lvl w:ilvl="8" w:tplc="041A0005" w:tentative="1">
      <w:start w:val="1"/>
      <w:numFmt w:val="bullet"/>
      <w:lvlText w:val=""/>
      <w:lvlJc w:val="left"/>
      <w:pPr>
        <w:ind w:left="6514" w:hanging="360"/>
      </w:pPr>
      <w:rPr>
        <w:rFonts w:ascii="Wingdings" w:hAnsi="Wingdings" w:hint="default"/>
      </w:rPr>
    </w:lvl>
  </w:abstractNum>
  <w:num w:numId="1">
    <w:abstractNumId w:val="0"/>
  </w:num>
  <w:num w:numId="2">
    <w:abstractNumId w:val="32"/>
  </w:num>
  <w:num w:numId="3">
    <w:abstractNumId w:val="5"/>
  </w:num>
  <w:num w:numId="4">
    <w:abstractNumId w:val="25"/>
  </w:num>
  <w:num w:numId="5">
    <w:abstractNumId w:val="6"/>
  </w:num>
  <w:num w:numId="6">
    <w:abstractNumId w:val="2"/>
  </w:num>
  <w:num w:numId="7">
    <w:abstractNumId w:val="9"/>
  </w:num>
  <w:num w:numId="8">
    <w:abstractNumId w:val="13"/>
  </w:num>
  <w:num w:numId="9">
    <w:abstractNumId w:val="12"/>
  </w:num>
  <w:num w:numId="10">
    <w:abstractNumId w:val="33"/>
  </w:num>
  <w:num w:numId="11">
    <w:abstractNumId w:val="23"/>
  </w:num>
  <w:num w:numId="12">
    <w:abstractNumId w:val="4"/>
  </w:num>
  <w:num w:numId="13">
    <w:abstractNumId w:val="22"/>
  </w:num>
  <w:num w:numId="14">
    <w:abstractNumId w:val="30"/>
  </w:num>
  <w:num w:numId="15">
    <w:abstractNumId w:val="21"/>
  </w:num>
  <w:num w:numId="16">
    <w:abstractNumId w:val="29"/>
  </w:num>
  <w:num w:numId="17">
    <w:abstractNumId w:val="24"/>
  </w:num>
  <w:num w:numId="18">
    <w:abstractNumId w:val="28"/>
  </w:num>
  <w:num w:numId="19">
    <w:abstractNumId w:val="14"/>
  </w:num>
  <w:num w:numId="20">
    <w:abstractNumId w:val="8"/>
  </w:num>
  <w:num w:numId="21">
    <w:abstractNumId w:val="10"/>
  </w:num>
  <w:num w:numId="22">
    <w:abstractNumId w:val="27"/>
  </w:num>
  <w:num w:numId="23">
    <w:abstractNumId w:val="19"/>
  </w:num>
  <w:num w:numId="24">
    <w:abstractNumId w:val="16"/>
  </w:num>
  <w:num w:numId="25">
    <w:abstractNumId w:val="20"/>
  </w:num>
  <w:num w:numId="26">
    <w:abstractNumId w:val="3"/>
  </w:num>
  <w:num w:numId="27">
    <w:abstractNumId w:val="1"/>
  </w:num>
  <w:num w:numId="28">
    <w:abstractNumId w:val="11"/>
  </w:num>
  <w:num w:numId="29">
    <w:abstractNumId w:val="26"/>
  </w:num>
  <w:num w:numId="30">
    <w:abstractNumId w:val="18"/>
  </w:num>
  <w:num w:numId="31">
    <w:abstractNumId w:val="17"/>
  </w:num>
  <w:num w:numId="32">
    <w:abstractNumId w:val="31"/>
  </w:num>
  <w:num w:numId="33">
    <w:abstractNumId w:val="7"/>
  </w:num>
  <w:num w:numId="34">
    <w:abstractNumId w:val="15"/>
  </w:num>
  <w:numIdMacAtCleanup w:val="2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attachedTemplate r:id="rId1"/>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708"/>
  <w:hyphenationZone w:val="425"/>
  <w:drawingGridHorizontalSpacing w:val="110"/>
  <w:drawingGridVerticalSpacing w:val="6"/>
  <w:displayHorizontalDrawingGridEvery w:val="2"/>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52776"/>
    <w:rsid w:val="000001FD"/>
    <w:rsid w:val="000004D3"/>
    <w:rsid w:val="00000A61"/>
    <w:rsid w:val="00000C2C"/>
    <w:rsid w:val="0000160D"/>
    <w:rsid w:val="0000189D"/>
    <w:rsid w:val="000019A3"/>
    <w:rsid w:val="00001B0A"/>
    <w:rsid w:val="0000308F"/>
    <w:rsid w:val="000030A6"/>
    <w:rsid w:val="000033DD"/>
    <w:rsid w:val="00003673"/>
    <w:rsid w:val="00003787"/>
    <w:rsid w:val="000038CF"/>
    <w:rsid w:val="00003FA4"/>
    <w:rsid w:val="00004287"/>
    <w:rsid w:val="0000447E"/>
    <w:rsid w:val="0000480B"/>
    <w:rsid w:val="00004B0A"/>
    <w:rsid w:val="000054D5"/>
    <w:rsid w:val="0000576D"/>
    <w:rsid w:val="00005E74"/>
    <w:rsid w:val="00006D0D"/>
    <w:rsid w:val="000072DB"/>
    <w:rsid w:val="00007307"/>
    <w:rsid w:val="00007350"/>
    <w:rsid w:val="000073F6"/>
    <w:rsid w:val="00007818"/>
    <w:rsid w:val="00007BF3"/>
    <w:rsid w:val="0001016F"/>
    <w:rsid w:val="000109D5"/>
    <w:rsid w:val="00010D46"/>
    <w:rsid w:val="00010EB2"/>
    <w:rsid w:val="00011023"/>
    <w:rsid w:val="00011351"/>
    <w:rsid w:val="00011446"/>
    <w:rsid w:val="000116A3"/>
    <w:rsid w:val="000119ED"/>
    <w:rsid w:val="00011C7D"/>
    <w:rsid w:val="00011F66"/>
    <w:rsid w:val="00012662"/>
    <w:rsid w:val="0001285E"/>
    <w:rsid w:val="00012AFD"/>
    <w:rsid w:val="00012B35"/>
    <w:rsid w:val="000130CA"/>
    <w:rsid w:val="0001332F"/>
    <w:rsid w:val="0001339C"/>
    <w:rsid w:val="00013781"/>
    <w:rsid w:val="000137BD"/>
    <w:rsid w:val="00013C6C"/>
    <w:rsid w:val="00013C7B"/>
    <w:rsid w:val="0001474E"/>
    <w:rsid w:val="00014D7C"/>
    <w:rsid w:val="00014DB3"/>
    <w:rsid w:val="00014F6E"/>
    <w:rsid w:val="0001500C"/>
    <w:rsid w:val="000151D4"/>
    <w:rsid w:val="0001538D"/>
    <w:rsid w:val="00015B90"/>
    <w:rsid w:val="00015F52"/>
    <w:rsid w:val="00015F6E"/>
    <w:rsid w:val="0001683A"/>
    <w:rsid w:val="00016BCD"/>
    <w:rsid w:val="00016D02"/>
    <w:rsid w:val="00017945"/>
    <w:rsid w:val="00017F38"/>
    <w:rsid w:val="000200B5"/>
    <w:rsid w:val="00020121"/>
    <w:rsid w:val="000203A2"/>
    <w:rsid w:val="000207A4"/>
    <w:rsid w:val="00020A18"/>
    <w:rsid w:val="00020E82"/>
    <w:rsid w:val="00021100"/>
    <w:rsid w:val="0002151E"/>
    <w:rsid w:val="0002184A"/>
    <w:rsid w:val="000218B5"/>
    <w:rsid w:val="000219A2"/>
    <w:rsid w:val="00021FBA"/>
    <w:rsid w:val="00022519"/>
    <w:rsid w:val="00022B4D"/>
    <w:rsid w:val="00022FFA"/>
    <w:rsid w:val="0002314E"/>
    <w:rsid w:val="000232E9"/>
    <w:rsid w:val="00023A99"/>
    <w:rsid w:val="00023BEC"/>
    <w:rsid w:val="00023C42"/>
    <w:rsid w:val="00023C8A"/>
    <w:rsid w:val="0002402E"/>
    <w:rsid w:val="00024574"/>
    <w:rsid w:val="000246F4"/>
    <w:rsid w:val="00024AF4"/>
    <w:rsid w:val="00024CF2"/>
    <w:rsid w:val="0002533B"/>
    <w:rsid w:val="000253F2"/>
    <w:rsid w:val="00025537"/>
    <w:rsid w:val="000259DF"/>
    <w:rsid w:val="000261AA"/>
    <w:rsid w:val="000267EB"/>
    <w:rsid w:val="00026E61"/>
    <w:rsid w:val="0002707D"/>
    <w:rsid w:val="00027CC6"/>
    <w:rsid w:val="00027E27"/>
    <w:rsid w:val="00027E50"/>
    <w:rsid w:val="000300C5"/>
    <w:rsid w:val="00030903"/>
    <w:rsid w:val="000309FB"/>
    <w:rsid w:val="00030C05"/>
    <w:rsid w:val="00030C68"/>
    <w:rsid w:val="00031196"/>
    <w:rsid w:val="00031571"/>
    <w:rsid w:val="000317A9"/>
    <w:rsid w:val="000317F8"/>
    <w:rsid w:val="00031BDD"/>
    <w:rsid w:val="00031D28"/>
    <w:rsid w:val="00031EFC"/>
    <w:rsid w:val="0003230E"/>
    <w:rsid w:val="0003291B"/>
    <w:rsid w:val="00032CC0"/>
    <w:rsid w:val="00033266"/>
    <w:rsid w:val="000333CE"/>
    <w:rsid w:val="000335B7"/>
    <w:rsid w:val="00033911"/>
    <w:rsid w:val="00034241"/>
    <w:rsid w:val="00034348"/>
    <w:rsid w:val="00034EDA"/>
    <w:rsid w:val="00034F72"/>
    <w:rsid w:val="0003532E"/>
    <w:rsid w:val="000358A3"/>
    <w:rsid w:val="00035D2F"/>
    <w:rsid w:val="00035D88"/>
    <w:rsid w:val="00036231"/>
    <w:rsid w:val="00036285"/>
    <w:rsid w:val="00036C28"/>
    <w:rsid w:val="0003729E"/>
    <w:rsid w:val="0003753A"/>
    <w:rsid w:val="0003778B"/>
    <w:rsid w:val="00037A0F"/>
    <w:rsid w:val="00037A4C"/>
    <w:rsid w:val="00037BC0"/>
    <w:rsid w:val="00037FC0"/>
    <w:rsid w:val="000400BB"/>
    <w:rsid w:val="00040184"/>
    <w:rsid w:val="00040E6E"/>
    <w:rsid w:val="00040FB0"/>
    <w:rsid w:val="000410C9"/>
    <w:rsid w:val="000412C0"/>
    <w:rsid w:val="000412C3"/>
    <w:rsid w:val="00042251"/>
    <w:rsid w:val="00042923"/>
    <w:rsid w:val="00042F1C"/>
    <w:rsid w:val="0004371A"/>
    <w:rsid w:val="00043C23"/>
    <w:rsid w:val="00044047"/>
    <w:rsid w:val="000440EA"/>
    <w:rsid w:val="00044402"/>
    <w:rsid w:val="00044D82"/>
    <w:rsid w:val="0004560A"/>
    <w:rsid w:val="00045680"/>
    <w:rsid w:val="00045734"/>
    <w:rsid w:val="000459AB"/>
    <w:rsid w:val="00046092"/>
    <w:rsid w:val="0004689B"/>
    <w:rsid w:val="00046B3C"/>
    <w:rsid w:val="00046E86"/>
    <w:rsid w:val="00047525"/>
    <w:rsid w:val="000478C3"/>
    <w:rsid w:val="000479A2"/>
    <w:rsid w:val="00047A9C"/>
    <w:rsid w:val="00047B06"/>
    <w:rsid w:val="0005026D"/>
    <w:rsid w:val="000505F2"/>
    <w:rsid w:val="00050C0C"/>
    <w:rsid w:val="0005114B"/>
    <w:rsid w:val="00051B4D"/>
    <w:rsid w:val="00051C2F"/>
    <w:rsid w:val="00051EEB"/>
    <w:rsid w:val="000527EB"/>
    <w:rsid w:val="00053198"/>
    <w:rsid w:val="00053A77"/>
    <w:rsid w:val="00053CFF"/>
    <w:rsid w:val="00053D61"/>
    <w:rsid w:val="000541DC"/>
    <w:rsid w:val="00054A05"/>
    <w:rsid w:val="000556D8"/>
    <w:rsid w:val="00055F8B"/>
    <w:rsid w:val="00056344"/>
    <w:rsid w:val="00056488"/>
    <w:rsid w:val="00056942"/>
    <w:rsid w:val="00056A7C"/>
    <w:rsid w:val="00056F9E"/>
    <w:rsid w:val="0005746C"/>
    <w:rsid w:val="000577CB"/>
    <w:rsid w:val="0006012A"/>
    <w:rsid w:val="0006034C"/>
    <w:rsid w:val="0006073F"/>
    <w:rsid w:val="000609E1"/>
    <w:rsid w:val="00060DCF"/>
    <w:rsid w:val="00061107"/>
    <w:rsid w:val="00061690"/>
    <w:rsid w:val="0006178C"/>
    <w:rsid w:val="000618DE"/>
    <w:rsid w:val="00061C54"/>
    <w:rsid w:val="00061EE3"/>
    <w:rsid w:val="00061EFC"/>
    <w:rsid w:val="0006272A"/>
    <w:rsid w:val="00062C9C"/>
    <w:rsid w:val="00063259"/>
    <w:rsid w:val="0006361B"/>
    <w:rsid w:val="0006375E"/>
    <w:rsid w:val="000638AB"/>
    <w:rsid w:val="00063C36"/>
    <w:rsid w:val="00063E0F"/>
    <w:rsid w:val="0006408E"/>
    <w:rsid w:val="000644E0"/>
    <w:rsid w:val="00065663"/>
    <w:rsid w:val="00065674"/>
    <w:rsid w:val="00065A59"/>
    <w:rsid w:val="00065EB8"/>
    <w:rsid w:val="00065FE2"/>
    <w:rsid w:val="0006601D"/>
    <w:rsid w:val="000666A9"/>
    <w:rsid w:val="00066803"/>
    <w:rsid w:val="00067F4D"/>
    <w:rsid w:val="000701F4"/>
    <w:rsid w:val="0007047C"/>
    <w:rsid w:val="00070964"/>
    <w:rsid w:val="00070C36"/>
    <w:rsid w:val="00070EF8"/>
    <w:rsid w:val="00070FA2"/>
    <w:rsid w:val="00071022"/>
    <w:rsid w:val="00071182"/>
    <w:rsid w:val="00071767"/>
    <w:rsid w:val="00071AA9"/>
    <w:rsid w:val="00071CE1"/>
    <w:rsid w:val="00071DAE"/>
    <w:rsid w:val="0007260A"/>
    <w:rsid w:val="000726A9"/>
    <w:rsid w:val="00072782"/>
    <w:rsid w:val="0007284E"/>
    <w:rsid w:val="0007288A"/>
    <w:rsid w:val="00072B46"/>
    <w:rsid w:val="0007317A"/>
    <w:rsid w:val="00073600"/>
    <w:rsid w:val="00073AD8"/>
    <w:rsid w:val="00073CE2"/>
    <w:rsid w:val="00073EA9"/>
    <w:rsid w:val="00073F41"/>
    <w:rsid w:val="00074091"/>
    <w:rsid w:val="000741CE"/>
    <w:rsid w:val="000742D0"/>
    <w:rsid w:val="00074604"/>
    <w:rsid w:val="0007520F"/>
    <w:rsid w:val="0007528C"/>
    <w:rsid w:val="00075354"/>
    <w:rsid w:val="000753C3"/>
    <w:rsid w:val="00075458"/>
    <w:rsid w:val="0007595D"/>
    <w:rsid w:val="00075CCB"/>
    <w:rsid w:val="00075F27"/>
    <w:rsid w:val="0007623C"/>
    <w:rsid w:val="0007647C"/>
    <w:rsid w:val="0007656C"/>
    <w:rsid w:val="00077135"/>
    <w:rsid w:val="00077567"/>
    <w:rsid w:val="000778B2"/>
    <w:rsid w:val="000801AB"/>
    <w:rsid w:val="000806C2"/>
    <w:rsid w:val="00080A21"/>
    <w:rsid w:val="00080CB0"/>
    <w:rsid w:val="00080D7C"/>
    <w:rsid w:val="00080F21"/>
    <w:rsid w:val="00081021"/>
    <w:rsid w:val="00081126"/>
    <w:rsid w:val="000813A2"/>
    <w:rsid w:val="000818FD"/>
    <w:rsid w:val="000819AB"/>
    <w:rsid w:val="00081BAC"/>
    <w:rsid w:val="000821D0"/>
    <w:rsid w:val="0008222E"/>
    <w:rsid w:val="0008238D"/>
    <w:rsid w:val="00082390"/>
    <w:rsid w:val="000824E9"/>
    <w:rsid w:val="00082A8F"/>
    <w:rsid w:val="00082E39"/>
    <w:rsid w:val="00082F38"/>
    <w:rsid w:val="00082FB7"/>
    <w:rsid w:val="0008368A"/>
    <w:rsid w:val="00083F8E"/>
    <w:rsid w:val="000843E1"/>
    <w:rsid w:val="00084540"/>
    <w:rsid w:val="00084630"/>
    <w:rsid w:val="00084FE3"/>
    <w:rsid w:val="0008509C"/>
    <w:rsid w:val="000850D2"/>
    <w:rsid w:val="0008527E"/>
    <w:rsid w:val="000852B0"/>
    <w:rsid w:val="00085AFD"/>
    <w:rsid w:val="00085B07"/>
    <w:rsid w:val="00086275"/>
    <w:rsid w:val="00086936"/>
    <w:rsid w:val="000872BC"/>
    <w:rsid w:val="00087839"/>
    <w:rsid w:val="00087E45"/>
    <w:rsid w:val="00090824"/>
    <w:rsid w:val="000909BA"/>
    <w:rsid w:val="00090AA6"/>
    <w:rsid w:val="00091080"/>
    <w:rsid w:val="00091402"/>
    <w:rsid w:val="00091604"/>
    <w:rsid w:val="00091A8A"/>
    <w:rsid w:val="00091D97"/>
    <w:rsid w:val="0009254C"/>
    <w:rsid w:val="00093167"/>
    <w:rsid w:val="0009355B"/>
    <w:rsid w:val="0009358C"/>
    <w:rsid w:val="00093B60"/>
    <w:rsid w:val="00093BA9"/>
    <w:rsid w:val="00093C5D"/>
    <w:rsid w:val="0009494F"/>
    <w:rsid w:val="000951D7"/>
    <w:rsid w:val="00095B73"/>
    <w:rsid w:val="00095CA5"/>
    <w:rsid w:val="000960AB"/>
    <w:rsid w:val="000961E9"/>
    <w:rsid w:val="00096537"/>
    <w:rsid w:val="00096777"/>
    <w:rsid w:val="00096C69"/>
    <w:rsid w:val="00097297"/>
    <w:rsid w:val="000A03CB"/>
    <w:rsid w:val="000A05AF"/>
    <w:rsid w:val="000A07FE"/>
    <w:rsid w:val="000A084A"/>
    <w:rsid w:val="000A09D0"/>
    <w:rsid w:val="000A0BAF"/>
    <w:rsid w:val="000A0C2D"/>
    <w:rsid w:val="000A0C7B"/>
    <w:rsid w:val="000A0D0E"/>
    <w:rsid w:val="000A0FEE"/>
    <w:rsid w:val="000A1270"/>
    <w:rsid w:val="000A1A23"/>
    <w:rsid w:val="000A1AB0"/>
    <w:rsid w:val="000A1BFD"/>
    <w:rsid w:val="000A1CFD"/>
    <w:rsid w:val="000A1F28"/>
    <w:rsid w:val="000A2891"/>
    <w:rsid w:val="000A2CDF"/>
    <w:rsid w:val="000A2E77"/>
    <w:rsid w:val="000A3286"/>
    <w:rsid w:val="000A3309"/>
    <w:rsid w:val="000A3542"/>
    <w:rsid w:val="000A39E2"/>
    <w:rsid w:val="000A3B12"/>
    <w:rsid w:val="000A3B8B"/>
    <w:rsid w:val="000A3C2D"/>
    <w:rsid w:val="000A3CCE"/>
    <w:rsid w:val="000A4622"/>
    <w:rsid w:val="000A4BF4"/>
    <w:rsid w:val="000A4E6D"/>
    <w:rsid w:val="000A562D"/>
    <w:rsid w:val="000A56B8"/>
    <w:rsid w:val="000A57A6"/>
    <w:rsid w:val="000A587D"/>
    <w:rsid w:val="000A5DD4"/>
    <w:rsid w:val="000A60FB"/>
    <w:rsid w:val="000A7173"/>
    <w:rsid w:val="000A7305"/>
    <w:rsid w:val="000A745B"/>
    <w:rsid w:val="000A77BB"/>
    <w:rsid w:val="000A7B80"/>
    <w:rsid w:val="000A7CDB"/>
    <w:rsid w:val="000A7D97"/>
    <w:rsid w:val="000A7D9E"/>
    <w:rsid w:val="000B07F9"/>
    <w:rsid w:val="000B0912"/>
    <w:rsid w:val="000B0A55"/>
    <w:rsid w:val="000B0DEE"/>
    <w:rsid w:val="000B11F2"/>
    <w:rsid w:val="000B1362"/>
    <w:rsid w:val="000B1480"/>
    <w:rsid w:val="000B15E0"/>
    <w:rsid w:val="000B1932"/>
    <w:rsid w:val="000B1D3C"/>
    <w:rsid w:val="000B1D77"/>
    <w:rsid w:val="000B250B"/>
    <w:rsid w:val="000B26B0"/>
    <w:rsid w:val="000B2A1A"/>
    <w:rsid w:val="000B2B9F"/>
    <w:rsid w:val="000B30C5"/>
    <w:rsid w:val="000B31C0"/>
    <w:rsid w:val="000B32EC"/>
    <w:rsid w:val="000B3547"/>
    <w:rsid w:val="000B3727"/>
    <w:rsid w:val="000B3AD2"/>
    <w:rsid w:val="000B3AFD"/>
    <w:rsid w:val="000B3EC5"/>
    <w:rsid w:val="000B3F6E"/>
    <w:rsid w:val="000B44EB"/>
    <w:rsid w:val="000B45A8"/>
    <w:rsid w:val="000B471E"/>
    <w:rsid w:val="000B472F"/>
    <w:rsid w:val="000B473B"/>
    <w:rsid w:val="000B482D"/>
    <w:rsid w:val="000B49E4"/>
    <w:rsid w:val="000B4F5C"/>
    <w:rsid w:val="000B5325"/>
    <w:rsid w:val="000B564C"/>
    <w:rsid w:val="000B57B5"/>
    <w:rsid w:val="000B5AD3"/>
    <w:rsid w:val="000B5BB6"/>
    <w:rsid w:val="000B6A96"/>
    <w:rsid w:val="000B7071"/>
    <w:rsid w:val="000B7198"/>
    <w:rsid w:val="000B75F0"/>
    <w:rsid w:val="000B7DEB"/>
    <w:rsid w:val="000C01FE"/>
    <w:rsid w:val="000C061C"/>
    <w:rsid w:val="000C06C7"/>
    <w:rsid w:val="000C06EB"/>
    <w:rsid w:val="000C1CF3"/>
    <w:rsid w:val="000C2498"/>
    <w:rsid w:val="000C2BD4"/>
    <w:rsid w:val="000C3243"/>
    <w:rsid w:val="000C37E2"/>
    <w:rsid w:val="000C3FB0"/>
    <w:rsid w:val="000C4342"/>
    <w:rsid w:val="000C4953"/>
    <w:rsid w:val="000C49C1"/>
    <w:rsid w:val="000C55D9"/>
    <w:rsid w:val="000C5679"/>
    <w:rsid w:val="000C56CF"/>
    <w:rsid w:val="000C5A5D"/>
    <w:rsid w:val="000C5CA0"/>
    <w:rsid w:val="000C5D68"/>
    <w:rsid w:val="000C5EDB"/>
    <w:rsid w:val="000C67DE"/>
    <w:rsid w:val="000C6E85"/>
    <w:rsid w:val="000C70C9"/>
    <w:rsid w:val="000C7194"/>
    <w:rsid w:val="000C7BCA"/>
    <w:rsid w:val="000D0099"/>
    <w:rsid w:val="000D0453"/>
    <w:rsid w:val="000D04CC"/>
    <w:rsid w:val="000D0A5B"/>
    <w:rsid w:val="000D1D00"/>
    <w:rsid w:val="000D1F0B"/>
    <w:rsid w:val="000D20E1"/>
    <w:rsid w:val="000D2261"/>
    <w:rsid w:val="000D24F8"/>
    <w:rsid w:val="000D27DE"/>
    <w:rsid w:val="000D2CE4"/>
    <w:rsid w:val="000D2CFC"/>
    <w:rsid w:val="000D2F20"/>
    <w:rsid w:val="000D2FEF"/>
    <w:rsid w:val="000D3DF1"/>
    <w:rsid w:val="000D3FA3"/>
    <w:rsid w:val="000D4BA1"/>
    <w:rsid w:val="000D4D8E"/>
    <w:rsid w:val="000D4F56"/>
    <w:rsid w:val="000D4F60"/>
    <w:rsid w:val="000D5085"/>
    <w:rsid w:val="000D5541"/>
    <w:rsid w:val="000D5C88"/>
    <w:rsid w:val="000D5EB1"/>
    <w:rsid w:val="000D5EF5"/>
    <w:rsid w:val="000D5EFF"/>
    <w:rsid w:val="000D6061"/>
    <w:rsid w:val="000D646B"/>
    <w:rsid w:val="000D6612"/>
    <w:rsid w:val="000D66E0"/>
    <w:rsid w:val="000D70B2"/>
    <w:rsid w:val="000D7186"/>
    <w:rsid w:val="000D7234"/>
    <w:rsid w:val="000D7808"/>
    <w:rsid w:val="000D7CF9"/>
    <w:rsid w:val="000E00C9"/>
    <w:rsid w:val="000E0138"/>
    <w:rsid w:val="000E0340"/>
    <w:rsid w:val="000E056B"/>
    <w:rsid w:val="000E09E3"/>
    <w:rsid w:val="000E0D54"/>
    <w:rsid w:val="000E0D9E"/>
    <w:rsid w:val="000E0E26"/>
    <w:rsid w:val="000E10C3"/>
    <w:rsid w:val="000E11D2"/>
    <w:rsid w:val="000E12A4"/>
    <w:rsid w:val="000E1531"/>
    <w:rsid w:val="000E1820"/>
    <w:rsid w:val="000E1866"/>
    <w:rsid w:val="000E2AB6"/>
    <w:rsid w:val="000E2D34"/>
    <w:rsid w:val="000E2ED2"/>
    <w:rsid w:val="000E313F"/>
    <w:rsid w:val="000E3597"/>
    <w:rsid w:val="000E3781"/>
    <w:rsid w:val="000E3970"/>
    <w:rsid w:val="000E3A30"/>
    <w:rsid w:val="000E3D5D"/>
    <w:rsid w:val="000E3F99"/>
    <w:rsid w:val="000E40FC"/>
    <w:rsid w:val="000E4892"/>
    <w:rsid w:val="000E51BF"/>
    <w:rsid w:val="000E5C59"/>
    <w:rsid w:val="000E5CAD"/>
    <w:rsid w:val="000E69DB"/>
    <w:rsid w:val="000E78B0"/>
    <w:rsid w:val="000E7A0B"/>
    <w:rsid w:val="000E7B29"/>
    <w:rsid w:val="000F0278"/>
    <w:rsid w:val="000F0294"/>
    <w:rsid w:val="000F0308"/>
    <w:rsid w:val="000F0341"/>
    <w:rsid w:val="000F03C6"/>
    <w:rsid w:val="000F09D9"/>
    <w:rsid w:val="000F0ACC"/>
    <w:rsid w:val="000F109E"/>
    <w:rsid w:val="000F19DE"/>
    <w:rsid w:val="000F1E58"/>
    <w:rsid w:val="000F207D"/>
    <w:rsid w:val="000F2431"/>
    <w:rsid w:val="000F2546"/>
    <w:rsid w:val="000F305A"/>
    <w:rsid w:val="000F3192"/>
    <w:rsid w:val="000F3753"/>
    <w:rsid w:val="000F37D4"/>
    <w:rsid w:val="000F427D"/>
    <w:rsid w:val="000F42CB"/>
    <w:rsid w:val="000F48D2"/>
    <w:rsid w:val="000F48DC"/>
    <w:rsid w:val="000F4A69"/>
    <w:rsid w:val="000F52CF"/>
    <w:rsid w:val="000F5851"/>
    <w:rsid w:val="000F5CC9"/>
    <w:rsid w:val="000F6012"/>
    <w:rsid w:val="000F6B01"/>
    <w:rsid w:val="000F6C2B"/>
    <w:rsid w:val="000F6C82"/>
    <w:rsid w:val="000F6E9B"/>
    <w:rsid w:val="000F70D8"/>
    <w:rsid w:val="000F7338"/>
    <w:rsid w:val="000F765E"/>
    <w:rsid w:val="000F76B6"/>
    <w:rsid w:val="000F7BD9"/>
    <w:rsid w:val="000F7EA7"/>
    <w:rsid w:val="00100418"/>
    <w:rsid w:val="001007C6"/>
    <w:rsid w:val="00100961"/>
    <w:rsid w:val="00100A55"/>
    <w:rsid w:val="00100A65"/>
    <w:rsid w:val="00100BF3"/>
    <w:rsid w:val="00100D27"/>
    <w:rsid w:val="00100E97"/>
    <w:rsid w:val="00100EFB"/>
    <w:rsid w:val="0010144A"/>
    <w:rsid w:val="001014A2"/>
    <w:rsid w:val="00101732"/>
    <w:rsid w:val="00101827"/>
    <w:rsid w:val="001019A6"/>
    <w:rsid w:val="00101E51"/>
    <w:rsid w:val="00102576"/>
    <w:rsid w:val="001028AB"/>
    <w:rsid w:val="001029A2"/>
    <w:rsid w:val="00102A1A"/>
    <w:rsid w:val="00102A99"/>
    <w:rsid w:val="00103555"/>
    <w:rsid w:val="00103856"/>
    <w:rsid w:val="00103960"/>
    <w:rsid w:val="00104211"/>
    <w:rsid w:val="0010474F"/>
    <w:rsid w:val="00104BBC"/>
    <w:rsid w:val="0010531C"/>
    <w:rsid w:val="00105E70"/>
    <w:rsid w:val="001060D4"/>
    <w:rsid w:val="00106125"/>
    <w:rsid w:val="001061CB"/>
    <w:rsid w:val="00106403"/>
    <w:rsid w:val="0010681B"/>
    <w:rsid w:val="00106874"/>
    <w:rsid w:val="00106988"/>
    <w:rsid w:val="00106E32"/>
    <w:rsid w:val="00106E98"/>
    <w:rsid w:val="0010729A"/>
    <w:rsid w:val="001074BB"/>
    <w:rsid w:val="00107FF7"/>
    <w:rsid w:val="001104A7"/>
    <w:rsid w:val="00110E47"/>
    <w:rsid w:val="001112CC"/>
    <w:rsid w:val="00111545"/>
    <w:rsid w:val="0011154C"/>
    <w:rsid w:val="001116B6"/>
    <w:rsid w:val="00111B90"/>
    <w:rsid w:val="00112521"/>
    <w:rsid w:val="00112847"/>
    <w:rsid w:val="00112DBF"/>
    <w:rsid w:val="00112E79"/>
    <w:rsid w:val="001135EE"/>
    <w:rsid w:val="00113ABC"/>
    <w:rsid w:val="0011499B"/>
    <w:rsid w:val="00114A1B"/>
    <w:rsid w:val="00114C25"/>
    <w:rsid w:val="00114CB8"/>
    <w:rsid w:val="0011535B"/>
    <w:rsid w:val="001153E2"/>
    <w:rsid w:val="00115421"/>
    <w:rsid w:val="0011585E"/>
    <w:rsid w:val="00115C99"/>
    <w:rsid w:val="00115EBE"/>
    <w:rsid w:val="001161E7"/>
    <w:rsid w:val="00116206"/>
    <w:rsid w:val="00116253"/>
    <w:rsid w:val="0011625E"/>
    <w:rsid w:val="0011667B"/>
    <w:rsid w:val="00116C15"/>
    <w:rsid w:val="001170BA"/>
    <w:rsid w:val="00117285"/>
    <w:rsid w:val="001179F8"/>
    <w:rsid w:val="00117FEB"/>
    <w:rsid w:val="00120175"/>
    <w:rsid w:val="00120EC9"/>
    <w:rsid w:val="001210A3"/>
    <w:rsid w:val="00121799"/>
    <w:rsid w:val="00121888"/>
    <w:rsid w:val="001218DF"/>
    <w:rsid w:val="00121F1D"/>
    <w:rsid w:val="001221AA"/>
    <w:rsid w:val="001230F9"/>
    <w:rsid w:val="00123BDD"/>
    <w:rsid w:val="00124147"/>
    <w:rsid w:val="00124E1F"/>
    <w:rsid w:val="00124F17"/>
    <w:rsid w:val="00125FD2"/>
    <w:rsid w:val="0012647E"/>
    <w:rsid w:val="00126564"/>
    <w:rsid w:val="00126812"/>
    <w:rsid w:val="00127004"/>
    <w:rsid w:val="00127948"/>
    <w:rsid w:val="0012799E"/>
    <w:rsid w:val="00127C23"/>
    <w:rsid w:val="001300ED"/>
    <w:rsid w:val="00130266"/>
    <w:rsid w:val="001307E8"/>
    <w:rsid w:val="001308D2"/>
    <w:rsid w:val="00130BD6"/>
    <w:rsid w:val="00130F9C"/>
    <w:rsid w:val="001312BA"/>
    <w:rsid w:val="0013130F"/>
    <w:rsid w:val="00131A34"/>
    <w:rsid w:val="001323BB"/>
    <w:rsid w:val="001324F9"/>
    <w:rsid w:val="00132960"/>
    <w:rsid w:val="001329BA"/>
    <w:rsid w:val="0013374F"/>
    <w:rsid w:val="00133A46"/>
    <w:rsid w:val="0013469F"/>
    <w:rsid w:val="00134C21"/>
    <w:rsid w:val="00134C5F"/>
    <w:rsid w:val="00134E01"/>
    <w:rsid w:val="001355FA"/>
    <w:rsid w:val="00135686"/>
    <w:rsid w:val="00135CAA"/>
    <w:rsid w:val="00135D5C"/>
    <w:rsid w:val="001362F1"/>
    <w:rsid w:val="00136368"/>
    <w:rsid w:val="00136723"/>
    <w:rsid w:val="0013694B"/>
    <w:rsid w:val="00136C2F"/>
    <w:rsid w:val="00136DBF"/>
    <w:rsid w:val="0013710C"/>
    <w:rsid w:val="001371EB"/>
    <w:rsid w:val="00137974"/>
    <w:rsid w:val="00137A1E"/>
    <w:rsid w:val="00137BA3"/>
    <w:rsid w:val="00140019"/>
    <w:rsid w:val="001403FE"/>
    <w:rsid w:val="0014053C"/>
    <w:rsid w:val="00140B37"/>
    <w:rsid w:val="00140F34"/>
    <w:rsid w:val="001410A6"/>
    <w:rsid w:val="001412D2"/>
    <w:rsid w:val="001416E5"/>
    <w:rsid w:val="0014179A"/>
    <w:rsid w:val="00141880"/>
    <w:rsid w:val="00141C6D"/>
    <w:rsid w:val="00141D1D"/>
    <w:rsid w:val="00141E6A"/>
    <w:rsid w:val="00141F58"/>
    <w:rsid w:val="001421D1"/>
    <w:rsid w:val="001425D5"/>
    <w:rsid w:val="00142766"/>
    <w:rsid w:val="00142DC0"/>
    <w:rsid w:val="00143149"/>
    <w:rsid w:val="0014360C"/>
    <w:rsid w:val="00143817"/>
    <w:rsid w:val="00143832"/>
    <w:rsid w:val="0014394B"/>
    <w:rsid w:val="00143A54"/>
    <w:rsid w:val="00143E0C"/>
    <w:rsid w:val="00143F82"/>
    <w:rsid w:val="0014403F"/>
    <w:rsid w:val="0014407D"/>
    <w:rsid w:val="0014415C"/>
    <w:rsid w:val="00144453"/>
    <w:rsid w:val="00144584"/>
    <w:rsid w:val="0014497D"/>
    <w:rsid w:val="0014540C"/>
    <w:rsid w:val="00145475"/>
    <w:rsid w:val="0014570B"/>
    <w:rsid w:val="00145F6D"/>
    <w:rsid w:val="001460C9"/>
    <w:rsid w:val="001462C4"/>
    <w:rsid w:val="00146372"/>
    <w:rsid w:val="001463E6"/>
    <w:rsid w:val="00146737"/>
    <w:rsid w:val="001467AB"/>
    <w:rsid w:val="00146861"/>
    <w:rsid w:val="00146B58"/>
    <w:rsid w:val="00146C6E"/>
    <w:rsid w:val="00146C78"/>
    <w:rsid w:val="00146EA4"/>
    <w:rsid w:val="00146FC4"/>
    <w:rsid w:val="00147613"/>
    <w:rsid w:val="001477A9"/>
    <w:rsid w:val="00147C0B"/>
    <w:rsid w:val="00147CA9"/>
    <w:rsid w:val="001503E3"/>
    <w:rsid w:val="001505E3"/>
    <w:rsid w:val="0015081E"/>
    <w:rsid w:val="00151704"/>
    <w:rsid w:val="00151C92"/>
    <w:rsid w:val="00151D13"/>
    <w:rsid w:val="001521AF"/>
    <w:rsid w:val="00152294"/>
    <w:rsid w:val="001526D0"/>
    <w:rsid w:val="00152C95"/>
    <w:rsid w:val="0015304D"/>
    <w:rsid w:val="00153532"/>
    <w:rsid w:val="001535D6"/>
    <w:rsid w:val="0015363C"/>
    <w:rsid w:val="00153975"/>
    <w:rsid w:val="001541CB"/>
    <w:rsid w:val="00154277"/>
    <w:rsid w:val="0015446D"/>
    <w:rsid w:val="001549B4"/>
    <w:rsid w:val="001549D9"/>
    <w:rsid w:val="001558D6"/>
    <w:rsid w:val="00155A6A"/>
    <w:rsid w:val="00155D70"/>
    <w:rsid w:val="00156A6B"/>
    <w:rsid w:val="00156D4A"/>
    <w:rsid w:val="001573CA"/>
    <w:rsid w:val="00157A86"/>
    <w:rsid w:val="00157AB5"/>
    <w:rsid w:val="00157EA6"/>
    <w:rsid w:val="001607FB"/>
    <w:rsid w:val="00160870"/>
    <w:rsid w:val="00160F77"/>
    <w:rsid w:val="00160F81"/>
    <w:rsid w:val="00161010"/>
    <w:rsid w:val="00161964"/>
    <w:rsid w:val="00161981"/>
    <w:rsid w:val="00161A6A"/>
    <w:rsid w:val="00161C39"/>
    <w:rsid w:val="00161F00"/>
    <w:rsid w:val="0016208D"/>
    <w:rsid w:val="001624F4"/>
    <w:rsid w:val="0016254B"/>
    <w:rsid w:val="00162B17"/>
    <w:rsid w:val="00162CB4"/>
    <w:rsid w:val="00162E81"/>
    <w:rsid w:val="00163782"/>
    <w:rsid w:val="001639FA"/>
    <w:rsid w:val="00163FAD"/>
    <w:rsid w:val="0016438F"/>
    <w:rsid w:val="00164940"/>
    <w:rsid w:val="00164BC3"/>
    <w:rsid w:val="00164E00"/>
    <w:rsid w:val="00164EAA"/>
    <w:rsid w:val="00165042"/>
    <w:rsid w:val="00165253"/>
    <w:rsid w:val="001652E6"/>
    <w:rsid w:val="001653DD"/>
    <w:rsid w:val="00165B08"/>
    <w:rsid w:val="00166029"/>
    <w:rsid w:val="0016603B"/>
    <w:rsid w:val="001660F8"/>
    <w:rsid w:val="001662B8"/>
    <w:rsid w:val="0016660C"/>
    <w:rsid w:val="00166907"/>
    <w:rsid w:val="00166A89"/>
    <w:rsid w:val="00166B8F"/>
    <w:rsid w:val="00166F63"/>
    <w:rsid w:val="001675B7"/>
    <w:rsid w:val="00167CBC"/>
    <w:rsid w:val="0017011D"/>
    <w:rsid w:val="00170372"/>
    <w:rsid w:val="00170928"/>
    <w:rsid w:val="00170ACE"/>
    <w:rsid w:val="0017164D"/>
    <w:rsid w:val="0017178C"/>
    <w:rsid w:val="00171A83"/>
    <w:rsid w:val="00171D22"/>
    <w:rsid w:val="00171EBC"/>
    <w:rsid w:val="00171F07"/>
    <w:rsid w:val="0017213C"/>
    <w:rsid w:val="0017275E"/>
    <w:rsid w:val="00172ABA"/>
    <w:rsid w:val="00172C95"/>
    <w:rsid w:val="00173016"/>
    <w:rsid w:val="001730E6"/>
    <w:rsid w:val="001736EC"/>
    <w:rsid w:val="001737C9"/>
    <w:rsid w:val="00173AAF"/>
    <w:rsid w:val="001754E2"/>
    <w:rsid w:val="00175B32"/>
    <w:rsid w:val="00175C0C"/>
    <w:rsid w:val="00175CB3"/>
    <w:rsid w:val="001761D5"/>
    <w:rsid w:val="00176C90"/>
    <w:rsid w:val="00177047"/>
    <w:rsid w:val="00177939"/>
    <w:rsid w:val="00177977"/>
    <w:rsid w:val="00177987"/>
    <w:rsid w:val="001779D6"/>
    <w:rsid w:val="00177A98"/>
    <w:rsid w:val="00180BEF"/>
    <w:rsid w:val="00180D8A"/>
    <w:rsid w:val="00180ED9"/>
    <w:rsid w:val="00181CD5"/>
    <w:rsid w:val="00182261"/>
    <w:rsid w:val="0018252F"/>
    <w:rsid w:val="00182720"/>
    <w:rsid w:val="00182728"/>
    <w:rsid w:val="001829E9"/>
    <w:rsid w:val="00183F18"/>
    <w:rsid w:val="001842AA"/>
    <w:rsid w:val="001848FA"/>
    <w:rsid w:val="00184ADC"/>
    <w:rsid w:val="0018510E"/>
    <w:rsid w:val="0018536A"/>
    <w:rsid w:val="00185616"/>
    <w:rsid w:val="00185644"/>
    <w:rsid w:val="001856E4"/>
    <w:rsid w:val="001857FE"/>
    <w:rsid w:val="00185B72"/>
    <w:rsid w:val="00185B87"/>
    <w:rsid w:val="00185DEE"/>
    <w:rsid w:val="00185F65"/>
    <w:rsid w:val="00185F6B"/>
    <w:rsid w:val="001861CB"/>
    <w:rsid w:val="001867C5"/>
    <w:rsid w:val="001869D7"/>
    <w:rsid w:val="001876BB"/>
    <w:rsid w:val="0018775D"/>
    <w:rsid w:val="00187ADD"/>
    <w:rsid w:val="00187B6F"/>
    <w:rsid w:val="00187C43"/>
    <w:rsid w:val="00190F11"/>
    <w:rsid w:val="001910ED"/>
    <w:rsid w:val="0019117D"/>
    <w:rsid w:val="0019147A"/>
    <w:rsid w:val="00191C76"/>
    <w:rsid w:val="00192151"/>
    <w:rsid w:val="001923CE"/>
    <w:rsid w:val="001925AC"/>
    <w:rsid w:val="00192E4B"/>
    <w:rsid w:val="00193431"/>
    <w:rsid w:val="00193619"/>
    <w:rsid w:val="00193713"/>
    <w:rsid w:val="001937A7"/>
    <w:rsid w:val="00193822"/>
    <w:rsid w:val="00193E2F"/>
    <w:rsid w:val="00194053"/>
    <w:rsid w:val="001940CB"/>
    <w:rsid w:val="001949E8"/>
    <w:rsid w:val="0019506D"/>
    <w:rsid w:val="001951DA"/>
    <w:rsid w:val="00195C4C"/>
    <w:rsid w:val="00195CC1"/>
    <w:rsid w:val="00195D4E"/>
    <w:rsid w:val="00196899"/>
    <w:rsid w:val="00196FF6"/>
    <w:rsid w:val="001971D8"/>
    <w:rsid w:val="001972A9"/>
    <w:rsid w:val="001978AC"/>
    <w:rsid w:val="00197B94"/>
    <w:rsid w:val="001A0157"/>
    <w:rsid w:val="001A085D"/>
    <w:rsid w:val="001A0C60"/>
    <w:rsid w:val="001A1013"/>
    <w:rsid w:val="001A1706"/>
    <w:rsid w:val="001A1AD1"/>
    <w:rsid w:val="001A205C"/>
    <w:rsid w:val="001A22E5"/>
    <w:rsid w:val="001A256F"/>
    <w:rsid w:val="001A26AE"/>
    <w:rsid w:val="001A2D57"/>
    <w:rsid w:val="001A3125"/>
    <w:rsid w:val="001A315D"/>
    <w:rsid w:val="001A35CA"/>
    <w:rsid w:val="001A403E"/>
    <w:rsid w:val="001A4199"/>
    <w:rsid w:val="001A457D"/>
    <w:rsid w:val="001A4E68"/>
    <w:rsid w:val="001A54A4"/>
    <w:rsid w:val="001A5872"/>
    <w:rsid w:val="001A63B9"/>
    <w:rsid w:val="001A64E1"/>
    <w:rsid w:val="001A6AD8"/>
    <w:rsid w:val="001A6D75"/>
    <w:rsid w:val="001A6F8A"/>
    <w:rsid w:val="001A7629"/>
    <w:rsid w:val="001A77DE"/>
    <w:rsid w:val="001A7A66"/>
    <w:rsid w:val="001A7AB3"/>
    <w:rsid w:val="001A7AD6"/>
    <w:rsid w:val="001A7ADF"/>
    <w:rsid w:val="001A7E62"/>
    <w:rsid w:val="001B06CF"/>
    <w:rsid w:val="001B08BE"/>
    <w:rsid w:val="001B0B24"/>
    <w:rsid w:val="001B1481"/>
    <w:rsid w:val="001B17E6"/>
    <w:rsid w:val="001B1A59"/>
    <w:rsid w:val="001B1B14"/>
    <w:rsid w:val="001B1BB9"/>
    <w:rsid w:val="001B1E40"/>
    <w:rsid w:val="001B1E74"/>
    <w:rsid w:val="001B216A"/>
    <w:rsid w:val="001B25C5"/>
    <w:rsid w:val="001B2FDD"/>
    <w:rsid w:val="001B3204"/>
    <w:rsid w:val="001B33F5"/>
    <w:rsid w:val="001B38A2"/>
    <w:rsid w:val="001B3E19"/>
    <w:rsid w:val="001B413A"/>
    <w:rsid w:val="001B4467"/>
    <w:rsid w:val="001B47F6"/>
    <w:rsid w:val="001B4A62"/>
    <w:rsid w:val="001B4B8B"/>
    <w:rsid w:val="001B51CF"/>
    <w:rsid w:val="001B534C"/>
    <w:rsid w:val="001B53D0"/>
    <w:rsid w:val="001B54AE"/>
    <w:rsid w:val="001B54CC"/>
    <w:rsid w:val="001B58AC"/>
    <w:rsid w:val="001B5B80"/>
    <w:rsid w:val="001B5C09"/>
    <w:rsid w:val="001B5DD2"/>
    <w:rsid w:val="001B5FCD"/>
    <w:rsid w:val="001B645E"/>
    <w:rsid w:val="001B667C"/>
    <w:rsid w:val="001B675C"/>
    <w:rsid w:val="001B68C0"/>
    <w:rsid w:val="001B6DCC"/>
    <w:rsid w:val="001B6E36"/>
    <w:rsid w:val="001B762A"/>
    <w:rsid w:val="001B7A91"/>
    <w:rsid w:val="001B7B8B"/>
    <w:rsid w:val="001B7FA9"/>
    <w:rsid w:val="001C0804"/>
    <w:rsid w:val="001C10B1"/>
    <w:rsid w:val="001C1406"/>
    <w:rsid w:val="001C171E"/>
    <w:rsid w:val="001C1B73"/>
    <w:rsid w:val="001C1F1C"/>
    <w:rsid w:val="001C226C"/>
    <w:rsid w:val="001C238F"/>
    <w:rsid w:val="001C23C6"/>
    <w:rsid w:val="001C26AB"/>
    <w:rsid w:val="001C27AE"/>
    <w:rsid w:val="001C2886"/>
    <w:rsid w:val="001C2A4E"/>
    <w:rsid w:val="001C2A5A"/>
    <w:rsid w:val="001C2C7B"/>
    <w:rsid w:val="001C38B6"/>
    <w:rsid w:val="001C3B34"/>
    <w:rsid w:val="001C3B97"/>
    <w:rsid w:val="001C3D7E"/>
    <w:rsid w:val="001C4065"/>
    <w:rsid w:val="001C4579"/>
    <w:rsid w:val="001C46C7"/>
    <w:rsid w:val="001C4BAC"/>
    <w:rsid w:val="001C5134"/>
    <w:rsid w:val="001C635E"/>
    <w:rsid w:val="001C646C"/>
    <w:rsid w:val="001C6790"/>
    <w:rsid w:val="001C6793"/>
    <w:rsid w:val="001C6955"/>
    <w:rsid w:val="001C6A1E"/>
    <w:rsid w:val="001C6B6B"/>
    <w:rsid w:val="001C6DED"/>
    <w:rsid w:val="001C74A8"/>
    <w:rsid w:val="001C7776"/>
    <w:rsid w:val="001C7891"/>
    <w:rsid w:val="001C7895"/>
    <w:rsid w:val="001C7CA7"/>
    <w:rsid w:val="001C7D7D"/>
    <w:rsid w:val="001D02DE"/>
    <w:rsid w:val="001D0349"/>
    <w:rsid w:val="001D042F"/>
    <w:rsid w:val="001D0B90"/>
    <w:rsid w:val="001D0EC3"/>
    <w:rsid w:val="001D11BF"/>
    <w:rsid w:val="001D1C06"/>
    <w:rsid w:val="001D1CA8"/>
    <w:rsid w:val="001D20EA"/>
    <w:rsid w:val="001D218F"/>
    <w:rsid w:val="001D2F0B"/>
    <w:rsid w:val="001D3091"/>
    <w:rsid w:val="001D321E"/>
    <w:rsid w:val="001D379F"/>
    <w:rsid w:val="001D37BB"/>
    <w:rsid w:val="001D386D"/>
    <w:rsid w:val="001D38E0"/>
    <w:rsid w:val="001D3A34"/>
    <w:rsid w:val="001D3F9D"/>
    <w:rsid w:val="001D41E1"/>
    <w:rsid w:val="001D463B"/>
    <w:rsid w:val="001D4C04"/>
    <w:rsid w:val="001D51DE"/>
    <w:rsid w:val="001D5294"/>
    <w:rsid w:val="001D55DE"/>
    <w:rsid w:val="001D5B79"/>
    <w:rsid w:val="001D5E2E"/>
    <w:rsid w:val="001D609B"/>
    <w:rsid w:val="001D635C"/>
    <w:rsid w:val="001D6380"/>
    <w:rsid w:val="001D68D5"/>
    <w:rsid w:val="001D6993"/>
    <w:rsid w:val="001D70ED"/>
    <w:rsid w:val="001D72FC"/>
    <w:rsid w:val="001D7552"/>
    <w:rsid w:val="001D7A1C"/>
    <w:rsid w:val="001D7FE5"/>
    <w:rsid w:val="001E0386"/>
    <w:rsid w:val="001E03B6"/>
    <w:rsid w:val="001E0606"/>
    <w:rsid w:val="001E076D"/>
    <w:rsid w:val="001E0DD1"/>
    <w:rsid w:val="001E0EA7"/>
    <w:rsid w:val="001E12DD"/>
    <w:rsid w:val="001E1374"/>
    <w:rsid w:val="001E152D"/>
    <w:rsid w:val="001E1CB2"/>
    <w:rsid w:val="001E1E9D"/>
    <w:rsid w:val="001E1EC6"/>
    <w:rsid w:val="001E2062"/>
    <w:rsid w:val="001E30C6"/>
    <w:rsid w:val="001E3422"/>
    <w:rsid w:val="001E35A2"/>
    <w:rsid w:val="001E3A0A"/>
    <w:rsid w:val="001E3B7B"/>
    <w:rsid w:val="001E41AC"/>
    <w:rsid w:val="001E4418"/>
    <w:rsid w:val="001E45A7"/>
    <w:rsid w:val="001E4AEA"/>
    <w:rsid w:val="001E4B9D"/>
    <w:rsid w:val="001E536B"/>
    <w:rsid w:val="001E564D"/>
    <w:rsid w:val="001E5709"/>
    <w:rsid w:val="001E572E"/>
    <w:rsid w:val="001E592C"/>
    <w:rsid w:val="001E6220"/>
    <w:rsid w:val="001E633B"/>
    <w:rsid w:val="001E6876"/>
    <w:rsid w:val="001E69B2"/>
    <w:rsid w:val="001E709F"/>
    <w:rsid w:val="001E7136"/>
    <w:rsid w:val="001E74D8"/>
    <w:rsid w:val="001E76D9"/>
    <w:rsid w:val="001E7820"/>
    <w:rsid w:val="001E7965"/>
    <w:rsid w:val="001E7ABD"/>
    <w:rsid w:val="001E7B5F"/>
    <w:rsid w:val="001E7BC1"/>
    <w:rsid w:val="001F0243"/>
    <w:rsid w:val="001F06BB"/>
    <w:rsid w:val="001F0BD6"/>
    <w:rsid w:val="001F1716"/>
    <w:rsid w:val="001F175B"/>
    <w:rsid w:val="001F1D8E"/>
    <w:rsid w:val="001F2123"/>
    <w:rsid w:val="001F22BB"/>
    <w:rsid w:val="001F22C0"/>
    <w:rsid w:val="001F286A"/>
    <w:rsid w:val="001F2F86"/>
    <w:rsid w:val="001F3C93"/>
    <w:rsid w:val="001F4730"/>
    <w:rsid w:val="001F496A"/>
    <w:rsid w:val="001F5398"/>
    <w:rsid w:val="001F5448"/>
    <w:rsid w:val="001F54B1"/>
    <w:rsid w:val="001F56B5"/>
    <w:rsid w:val="001F60D7"/>
    <w:rsid w:val="001F6626"/>
    <w:rsid w:val="001F72D2"/>
    <w:rsid w:val="001F766A"/>
    <w:rsid w:val="001F7689"/>
    <w:rsid w:val="001F7721"/>
    <w:rsid w:val="001F7C9B"/>
    <w:rsid w:val="00200103"/>
    <w:rsid w:val="002001A2"/>
    <w:rsid w:val="00200246"/>
    <w:rsid w:val="00200BF3"/>
    <w:rsid w:val="002010E7"/>
    <w:rsid w:val="00201881"/>
    <w:rsid w:val="002018C1"/>
    <w:rsid w:val="00201AFD"/>
    <w:rsid w:val="00201CE5"/>
    <w:rsid w:val="00201F19"/>
    <w:rsid w:val="002024B3"/>
    <w:rsid w:val="00202BB3"/>
    <w:rsid w:val="00202CF1"/>
    <w:rsid w:val="00202DBF"/>
    <w:rsid w:val="00202E5D"/>
    <w:rsid w:val="00202EC2"/>
    <w:rsid w:val="00203407"/>
    <w:rsid w:val="002038A7"/>
    <w:rsid w:val="00204049"/>
    <w:rsid w:val="002041EB"/>
    <w:rsid w:val="0020448C"/>
    <w:rsid w:val="0020455B"/>
    <w:rsid w:val="00204D8C"/>
    <w:rsid w:val="002055E9"/>
    <w:rsid w:val="00205877"/>
    <w:rsid w:val="00205A30"/>
    <w:rsid w:val="002060EB"/>
    <w:rsid w:val="00206DBD"/>
    <w:rsid w:val="00207A77"/>
    <w:rsid w:val="0021023B"/>
    <w:rsid w:val="0021023F"/>
    <w:rsid w:val="002103F5"/>
    <w:rsid w:val="002104AD"/>
    <w:rsid w:val="002106D6"/>
    <w:rsid w:val="00210C48"/>
    <w:rsid w:val="002110E0"/>
    <w:rsid w:val="002110E9"/>
    <w:rsid w:val="0021117E"/>
    <w:rsid w:val="0021123E"/>
    <w:rsid w:val="002112C6"/>
    <w:rsid w:val="002117CB"/>
    <w:rsid w:val="002117E4"/>
    <w:rsid w:val="002119B0"/>
    <w:rsid w:val="00211C1D"/>
    <w:rsid w:val="00212791"/>
    <w:rsid w:val="0021287E"/>
    <w:rsid w:val="00212CAF"/>
    <w:rsid w:val="002130E9"/>
    <w:rsid w:val="0021314A"/>
    <w:rsid w:val="0021315A"/>
    <w:rsid w:val="002131E0"/>
    <w:rsid w:val="00213A83"/>
    <w:rsid w:val="00213ED4"/>
    <w:rsid w:val="00214042"/>
    <w:rsid w:val="00214556"/>
    <w:rsid w:val="00215025"/>
    <w:rsid w:val="00215081"/>
    <w:rsid w:val="002151DB"/>
    <w:rsid w:val="002153F3"/>
    <w:rsid w:val="00215928"/>
    <w:rsid w:val="00215DB5"/>
    <w:rsid w:val="002165CF"/>
    <w:rsid w:val="00216C6C"/>
    <w:rsid w:val="0021744E"/>
    <w:rsid w:val="002178A9"/>
    <w:rsid w:val="00217958"/>
    <w:rsid w:val="00217A7A"/>
    <w:rsid w:val="00217AB7"/>
    <w:rsid w:val="00220132"/>
    <w:rsid w:val="002204C1"/>
    <w:rsid w:val="00220655"/>
    <w:rsid w:val="002209CA"/>
    <w:rsid w:val="00220A18"/>
    <w:rsid w:val="00220B6D"/>
    <w:rsid w:val="002215D4"/>
    <w:rsid w:val="0022166C"/>
    <w:rsid w:val="002216EA"/>
    <w:rsid w:val="00221A26"/>
    <w:rsid w:val="00221A74"/>
    <w:rsid w:val="00221B2E"/>
    <w:rsid w:val="00221C99"/>
    <w:rsid w:val="00221E1D"/>
    <w:rsid w:val="0022247B"/>
    <w:rsid w:val="00222AD6"/>
    <w:rsid w:val="0022334B"/>
    <w:rsid w:val="00223C96"/>
    <w:rsid w:val="002242BB"/>
    <w:rsid w:val="002249B0"/>
    <w:rsid w:val="002249BD"/>
    <w:rsid w:val="00225694"/>
    <w:rsid w:val="0022598D"/>
    <w:rsid w:val="002262D3"/>
    <w:rsid w:val="00226728"/>
    <w:rsid w:val="00226934"/>
    <w:rsid w:val="00226D81"/>
    <w:rsid w:val="00226ED5"/>
    <w:rsid w:val="0022755D"/>
    <w:rsid w:val="00227622"/>
    <w:rsid w:val="0022787F"/>
    <w:rsid w:val="002279F1"/>
    <w:rsid w:val="00227CE5"/>
    <w:rsid w:val="00227D91"/>
    <w:rsid w:val="002300D6"/>
    <w:rsid w:val="0023012D"/>
    <w:rsid w:val="002303D6"/>
    <w:rsid w:val="002304DD"/>
    <w:rsid w:val="002309FE"/>
    <w:rsid w:val="00230BF2"/>
    <w:rsid w:val="00230C74"/>
    <w:rsid w:val="0023101C"/>
    <w:rsid w:val="0023174C"/>
    <w:rsid w:val="002319EB"/>
    <w:rsid w:val="00231A4E"/>
    <w:rsid w:val="00231E96"/>
    <w:rsid w:val="0023229B"/>
    <w:rsid w:val="002325E4"/>
    <w:rsid w:val="002329C6"/>
    <w:rsid w:val="00232A8A"/>
    <w:rsid w:val="00232D82"/>
    <w:rsid w:val="00233210"/>
    <w:rsid w:val="002333B9"/>
    <w:rsid w:val="002335CF"/>
    <w:rsid w:val="002336AF"/>
    <w:rsid w:val="00233701"/>
    <w:rsid w:val="00233ACB"/>
    <w:rsid w:val="00233BE4"/>
    <w:rsid w:val="00234077"/>
    <w:rsid w:val="00234621"/>
    <w:rsid w:val="00234631"/>
    <w:rsid w:val="00234C4F"/>
    <w:rsid w:val="00234CAB"/>
    <w:rsid w:val="00235AB8"/>
    <w:rsid w:val="00236776"/>
    <w:rsid w:val="00236C70"/>
    <w:rsid w:val="00237052"/>
    <w:rsid w:val="00237272"/>
    <w:rsid w:val="002374A9"/>
    <w:rsid w:val="00237AD1"/>
    <w:rsid w:val="00237F91"/>
    <w:rsid w:val="00240083"/>
    <w:rsid w:val="002401E8"/>
    <w:rsid w:val="00240917"/>
    <w:rsid w:val="00240ACB"/>
    <w:rsid w:val="00240B69"/>
    <w:rsid w:val="00240FFB"/>
    <w:rsid w:val="00241287"/>
    <w:rsid w:val="00241586"/>
    <w:rsid w:val="00242737"/>
    <w:rsid w:val="0024276B"/>
    <w:rsid w:val="00242B24"/>
    <w:rsid w:val="00242D45"/>
    <w:rsid w:val="0024334C"/>
    <w:rsid w:val="002434C6"/>
    <w:rsid w:val="00243772"/>
    <w:rsid w:val="00243AF2"/>
    <w:rsid w:val="00243B53"/>
    <w:rsid w:val="00243E49"/>
    <w:rsid w:val="002440B0"/>
    <w:rsid w:val="002440E1"/>
    <w:rsid w:val="002440F9"/>
    <w:rsid w:val="00244941"/>
    <w:rsid w:val="00244B64"/>
    <w:rsid w:val="00244CC5"/>
    <w:rsid w:val="00244FA2"/>
    <w:rsid w:val="00245567"/>
    <w:rsid w:val="00245C71"/>
    <w:rsid w:val="00245D61"/>
    <w:rsid w:val="002460B6"/>
    <w:rsid w:val="0024653D"/>
    <w:rsid w:val="00247573"/>
    <w:rsid w:val="00247701"/>
    <w:rsid w:val="00247824"/>
    <w:rsid w:val="00247A35"/>
    <w:rsid w:val="0025003E"/>
    <w:rsid w:val="0025005F"/>
    <w:rsid w:val="002502D4"/>
    <w:rsid w:val="0025038A"/>
    <w:rsid w:val="00250BBB"/>
    <w:rsid w:val="00250F50"/>
    <w:rsid w:val="002516B8"/>
    <w:rsid w:val="00251BEF"/>
    <w:rsid w:val="00251D97"/>
    <w:rsid w:val="002525A9"/>
    <w:rsid w:val="002526E5"/>
    <w:rsid w:val="002529B4"/>
    <w:rsid w:val="00253509"/>
    <w:rsid w:val="002538A5"/>
    <w:rsid w:val="002538D7"/>
    <w:rsid w:val="00253B89"/>
    <w:rsid w:val="00253DB1"/>
    <w:rsid w:val="00254024"/>
    <w:rsid w:val="00254568"/>
    <w:rsid w:val="002547B2"/>
    <w:rsid w:val="00254944"/>
    <w:rsid w:val="00254A1E"/>
    <w:rsid w:val="00255E6D"/>
    <w:rsid w:val="00255EB7"/>
    <w:rsid w:val="00256616"/>
    <w:rsid w:val="00256776"/>
    <w:rsid w:val="0025685A"/>
    <w:rsid w:val="002569AC"/>
    <w:rsid w:val="00256AA6"/>
    <w:rsid w:val="00256E29"/>
    <w:rsid w:val="00257161"/>
    <w:rsid w:val="0025752B"/>
    <w:rsid w:val="00257652"/>
    <w:rsid w:val="002576A4"/>
    <w:rsid w:val="00257D3E"/>
    <w:rsid w:val="00257DE6"/>
    <w:rsid w:val="00257E7F"/>
    <w:rsid w:val="002608D1"/>
    <w:rsid w:val="00260B17"/>
    <w:rsid w:val="002611AB"/>
    <w:rsid w:val="002616E7"/>
    <w:rsid w:val="00261A06"/>
    <w:rsid w:val="002621C0"/>
    <w:rsid w:val="002623CA"/>
    <w:rsid w:val="0026269E"/>
    <w:rsid w:val="00262C00"/>
    <w:rsid w:val="002636D5"/>
    <w:rsid w:val="002639BB"/>
    <w:rsid w:val="00263AC3"/>
    <w:rsid w:val="00263EFA"/>
    <w:rsid w:val="00264221"/>
    <w:rsid w:val="002644CA"/>
    <w:rsid w:val="00264583"/>
    <w:rsid w:val="002652BF"/>
    <w:rsid w:val="00265340"/>
    <w:rsid w:val="00265528"/>
    <w:rsid w:val="0026568E"/>
    <w:rsid w:val="00265874"/>
    <w:rsid w:val="00265A97"/>
    <w:rsid w:val="00265BBB"/>
    <w:rsid w:val="0026657E"/>
    <w:rsid w:val="00266B89"/>
    <w:rsid w:val="002675D9"/>
    <w:rsid w:val="00267A92"/>
    <w:rsid w:val="00267CF2"/>
    <w:rsid w:val="00267DC0"/>
    <w:rsid w:val="00267DE7"/>
    <w:rsid w:val="00270002"/>
    <w:rsid w:val="00270094"/>
    <w:rsid w:val="00270156"/>
    <w:rsid w:val="00270464"/>
    <w:rsid w:val="0027098D"/>
    <w:rsid w:val="00270B3A"/>
    <w:rsid w:val="00270C9F"/>
    <w:rsid w:val="00271653"/>
    <w:rsid w:val="0027182F"/>
    <w:rsid w:val="002719BC"/>
    <w:rsid w:val="00271B2A"/>
    <w:rsid w:val="00271D9B"/>
    <w:rsid w:val="00271EA5"/>
    <w:rsid w:val="00272057"/>
    <w:rsid w:val="00272A46"/>
    <w:rsid w:val="00272B2C"/>
    <w:rsid w:val="00272D52"/>
    <w:rsid w:val="00272E38"/>
    <w:rsid w:val="002737C5"/>
    <w:rsid w:val="00273908"/>
    <w:rsid w:val="00273BA6"/>
    <w:rsid w:val="002740F1"/>
    <w:rsid w:val="00274191"/>
    <w:rsid w:val="002741AD"/>
    <w:rsid w:val="002744C0"/>
    <w:rsid w:val="00274764"/>
    <w:rsid w:val="0027482E"/>
    <w:rsid w:val="00274BB2"/>
    <w:rsid w:val="00274C2B"/>
    <w:rsid w:val="002755A6"/>
    <w:rsid w:val="0027569B"/>
    <w:rsid w:val="002758B0"/>
    <w:rsid w:val="00276132"/>
    <w:rsid w:val="002762B9"/>
    <w:rsid w:val="002763F7"/>
    <w:rsid w:val="00276517"/>
    <w:rsid w:val="002768ED"/>
    <w:rsid w:val="0027731D"/>
    <w:rsid w:val="00277483"/>
    <w:rsid w:val="00277D8F"/>
    <w:rsid w:val="0028064B"/>
    <w:rsid w:val="00280714"/>
    <w:rsid w:val="002807E7"/>
    <w:rsid w:val="002808CB"/>
    <w:rsid w:val="002809EB"/>
    <w:rsid w:val="00280A44"/>
    <w:rsid w:val="00280CE5"/>
    <w:rsid w:val="00280D4C"/>
    <w:rsid w:val="00280DC5"/>
    <w:rsid w:val="00280FF4"/>
    <w:rsid w:val="0028118D"/>
    <w:rsid w:val="002811E6"/>
    <w:rsid w:val="00281F32"/>
    <w:rsid w:val="002821CD"/>
    <w:rsid w:val="002822BA"/>
    <w:rsid w:val="0028270B"/>
    <w:rsid w:val="00282B5B"/>
    <w:rsid w:val="00282EB7"/>
    <w:rsid w:val="0028304A"/>
    <w:rsid w:val="00283649"/>
    <w:rsid w:val="002837A5"/>
    <w:rsid w:val="00283EAA"/>
    <w:rsid w:val="002845B1"/>
    <w:rsid w:val="0028475A"/>
    <w:rsid w:val="00284ADD"/>
    <w:rsid w:val="0028522C"/>
    <w:rsid w:val="00285242"/>
    <w:rsid w:val="00285A50"/>
    <w:rsid w:val="00285F38"/>
    <w:rsid w:val="00285F95"/>
    <w:rsid w:val="00285FE5"/>
    <w:rsid w:val="002861AB"/>
    <w:rsid w:val="00286272"/>
    <w:rsid w:val="0028694A"/>
    <w:rsid w:val="00286956"/>
    <w:rsid w:val="00286CD4"/>
    <w:rsid w:val="0028742E"/>
    <w:rsid w:val="002878D7"/>
    <w:rsid w:val="002878FD"/>
    <w:rsid w:val="00287E33"/>
    <w:rsid w:val="00287E86"/>
    <w:rsid w:val="00287FE3"/>
    <w:rsid w:val="002900B7"/>
    <w:rsid w:val="00290400"/>
    <w:rsid w:val="00290BD1"/>
    <w:rsid w:val="00290D5B"/>
    <w:rsid w:val="00291558"/>
    <w:rsid w:val="00291597"/>
    <w:rsid w:val="002919FE"/>
    <w:rsid w:val="00291A30"/>
    <w:rsid w:val="00291E02"/>
    <w:rsid w:val="00291E2B"/>
    <w:rsid w:val="00292154"/>
    <w:rsid w:val="00292194"/>
    <w:rsid w:val="00292254"/>
    <w:rsid w:val="002924DB"/>
    <w:rsid w:val="002925C2"/>
    <w:rsid w:val="0029298C"/>
    <w:rsid w:val="00293578"/>
    <w:rsid w:val="0029371E"/>
    <w:rsid w:val="00293955"/>
    <w:rsid w:val="00293AC3"/>
    <w:rsid w:val="00293D91"/>
    <w:rsid w:val="002940E5"/>
    <w:rsid w:val="0029424F"/>
    <w:rsid w:val="00294837"/>
    <w:rsid w:val="00295109"/>
    <w:rsid w:val="00295332"/>
    <w:rsid w:val="002954FC"/>
    <w:rsid w:val="00295530"/>
    <w:rsid w:val="00295A82"/>
    <w:rsid w:val="00295DF8"/>
    <w:rsid w:val="00295E63"/>
    <w:rsid w:val="00295EC0"/>
    <w:rsid w:val="002963D5"/>
    <w:rsid w:val="00296783"/>
    <w:rsid w:val="0029681E"/>
    <w:rsid w:val="00297376"/>
    <w:rsid w:val="002A06EB"/>
    <w:rsid w:val="002A0BE4"/>
    <w:rsid w:val="002A1934"/>
    <w:rsid w:val="002A1BA3"/>
    <w:rsid w:val="002A208B"/>
    <w:rsid w:val="002A215B"/>
    <w:rsid w:val="002A2270"/>
    <w:rsid w:val="002A2CCF"/>
    <w:rsid w:val="002A2F09"/>
    <w:rsid w:val="002A3041"/>
    <w:rsid w:val="002A3394"/>
    <w:rsid w:val="002A34C3"/>
    <w:rsid w:val="002A353F"/>
    <w:rsid w:val="002A3774"/>
    <w:rsid w:val="002A3F7D"/>
    <w:rsid w:val="002A3FFC"/>
    <w:rsid w:val="002A4433"/>
    <w:rsid w:val="002A4720"/>
    <w:rsid w:val="002A4829"/>
    <w:rsid w:val="002A49EB"/>
    <w:rsid w:val="002A4DB5"/>
    <w:rsid w:val="002A4E7D"/>
    <w:rsid w:val="002A4EAF"/>
    <w:rsid w:val="002A4FD0"/>
    <w:rsid w:val="002A545C"/>
    <w:rsid w:val="002A54F1"/>
    <w:rsid w:val="002A6243"/>
    <w:rsid w:val="002A6E06"/>
    <w:rsid w:val="002A70B6"/>
    <w:rsid w:val="002A7156"/>
    <w:rsid w:val="002A7211"/>
    <w:rsid w:val="002A734B"/>
    <w:rsid w:val="002A7511"/>
    <w:rsid w:val="002A7C67"/>
    <w:rsid w:val="002A7FA8"/>
    <w:rsid w:val="002A7FE0"/>
    <w:rsid w:val="002B012C"/>
    <w:rsid w:val="002B012E"/>
    <w:rsid w:val="002B016E"/>
    <w:rsid w:val="002B01C5"/>
    <w:rsid w:val="002B02C7"/>
    <w:rsid w:val="002B04F6"/>
    <w:rsid w:val="002B055C"/>
    <w:rsid w:val="002B0AB2"/>
    <w:rsid w:val="002B0C06"/>
    <w:rsid w:val="002B0CDF"/>
    <w:rsid w:val="002B151B"/>
    <w:rsid w:val="002B1546"/>
    <w:rsid w:val="002B1887"/>
    <w:rsid w:val="002B1AE8"/>
    <w:rsid w:val="002B1B93"/>
    <w:rsid w:val="002B1CFC"/>
    <w:rsid w:val="002B1D56"/>
    <w:rsid w:val="002B1F1F"/>
    <w:rsid w:val="002B1F6B"/>
    <w:rsid w:val="002B26BA"/>
    <w:rsid w:val="002B2E1E"/>
    <w:rsid w:val="002B303C"/>
    <w:rsid w:val="002B3220"/>
    <w:rsid w:val="002B34AC"/>
    <w:rsid w:val="002B3A42"/>
    <w:rsid w:val="002B4333"/>
    <w:rsid w:val="002B44B6"/>
    <w:rsid w:val="002B4708"/>
    <w:rsid w:val="002B4EFC"/>
    <w:rsid w:val="002B542A"/>
    <w:rsid w:val="002B5B68"/>
    <w:rsid w:val="002B5BA7"/>
    <w:rsid w:val="002B6023"/>
    <w:rsid w:val="002B6231"/>
    <w:rsid w:val="002B64A8"/>
    <w:rsid w:val="002B65C2"/>
    <w:rsid w:val="002B65CE"/>
    <w:rsid w:val="002B66A7"/>
    <w:rsid w:val="002B6909"/>
    <w:rsid w:val="002B6A8D"/>
    <w:rsid w:val="002B7272"/>
    <w:rsid w:val="002B747B"/>
    <w:rsid w:val="002B74C5"/>
    <w:rsid w:val="002B7B4F"/>
    <w:rsid w:val="002B7D4D"/>
    <w:rsid w:val="002C0465"/>
    <w:rsid w:val="002C053B"/>
    <w:rsid w:val="002C0904"/>
    <w:rsid w:val="002C096F"/>
    <w:rsid w:val="002C11FC"/>
    <w:rsid w:val="002C134C"/>
    <w:rsid w:val="002C139F"/>
    <w:rsid w:val="002C158C"/>
    <w:rsid w:val="002C18EA"/>
    <w:rsid w:val="002C1A8D"/>
    <w:rsid w:val="002C1B27"/>
    <w:rsid w:val="002C1DF9"/>
    <w:rsid w:val="002C24C0"/>
    <w:rsid w:val="002C262A"/>
    <w:rsid w:val="002C289D"/>
    <w:rsid w:val="002C2DD3"/>
    <w:rsid w:val="002C31AE"/>
    <w:rsid w:val="002C3A86"/>
    <w:rsid w:val="002C4282"/>
    <w:rsid w:val="002C42BE"/>
    <w:rsid w:val="002C4674"/>
    <w:rsid w:val="002C484C"/>
    <w:rsid w:val="002C48AB"/>
    <w:rsid w:val="002C497C"/>
    <w:rsid w:val="002C4D06"/>
    <w:rsid w:val="002C4D62"/>
    <w:rsid w:val="002C5484"/>
    <w:rsid w:val="002C56C8"/>
    <w:rsid w:val="002C5847"/>
    <w:rsid w:val="002C586A"/>
    <w:rsid w:val="002C5A4B"/>
    <w:rsid w:val="002C5F92"/>
    <w:rsid w:val="002C6084"/>
    <w:rsid w:val="002C659F"/>
    <w:rsid w:val="002C67F6"/>
    <w:rsid w:val="002C6D18"/>
    <w:rsid w:val="002C6E83"/>
    <w:rsid w:val="002C77B6"/>
    <w:rsid w:val="002D0358"/>
    <w:rsid w:val="002D0846"/>
    <w:rsid w:val="002D08A4"/>
    <w:rsid w:val="002D0A16"/>
    <w:rsid w:val="002D0A23"/>
    <w:rsid w:val="002D0BC6"/>
    <w:rsid w:val="002D11AF"/>
    <w:rsid w:val="002D11EA"/>
    <w:rsid w:val="002D123C"/>
    <w:rsid w:val="002D148C"/>
    <w:rsid w:val="002D159B"/>
    <w:rsid w:val="002D1658"/>
    <w:rsid w:val="002D1673"/>
    <w:rsid w:val="002D17AD"/>
    <w:rsid w:val="002D1A9A"/>
    <w:rsid w:val="002D1C25"/>
    <w:rsid w:val="002D23B7"/>
    <w:rsid w:val="002D29A2"/>
    <w:rsid w:val="002D29B5"/>
    <w:rsid w:val="002D2A22"/>
    <w:rsid w:val="002D2B8E"/>
    <w:rsid w:val="002D2F22"/>
    <w:rsid w:val="002D328C"/>
    <w:rsid w:val="002D32B3"/>
    <w:rsid w:val="002D3B1B"/>
    <w:rsid w:val="002D3C65"/>
    <w:rsid w:val="002D3C84"/>
    <w:rsid w:val="002D3EC7"/>
    <w:rsid w:val="002D41E5"/>
    <w:rsid w:val="002D45CA"/>
    <w:rsid w:val="002D4990"/>
    <w:rsid w:val="002D4A85"/>
    <w:rsid w:val="002D4D51"/>
    <w:rsid w:val="002D5357"/>
    <w:rsid w:val="002D53ED"/>
    <w:rsid w:val="002D54AC"/>
    <w:rsid w:val="002D571C"/>
    <w:rsid w:val="002D577B"/>
    <w:rsid w:val="002D5801"/>
    <w:rsid w:val="002D5835"/>
    <w:rsid w:val="002D5A7B"/>
    <w:rsid w:val="002D5CB8"/>
    <w:rsid w:val="002D62C4"/>
    <w:rsid w:val="002D6334"/>
    <w:rsid w:val="002D6831"/>
    <w:rsid w:val="002D6A64"/>
    <w:rsid w:val="002D6C19"/>
    <w:rsid w:val="002D7501"/>
    <w:rsid w:val="002D75FC"/>
    <w:rsid w:val="002D7F7C"/>
    <w:rsid w:val="002E00AE"/>
    <w:rsid w:val="002E0145"/>
    <w:rsid w:val="002E01A6"/>
    <w:rsid w:val="002E03B5"/>
    <w:rsid w:val="002E067C"/>
    <w:rsid w:val="002E06B9"/>
    <w:rsid w:val="002E0936"/>
    <w:rsid w:val="002E0973"/>
    <w:rsid w:val="002E0C79"/>
    <w:rsid w:val="002E167E"/>
    <w:rsid w:val="002E2A49"/>
    <w:rsid w:val="002E2B9D"/>
    <w:rsid w:val="002E2BA9"/>
    <w:rsid w:val="002E33AC"/>
    <w:rsid w:val="002E3B0C"/>
    <w:rsid w:val="002E4736"/>
    <w:rsid w:val="002E52A1"/>
    <w:rsid w:val="002E579C"/>
    <w:rsid w:val="002E5AE6"/>
    <w:rsid w:val="002E5E87"/>
    <w:rsid w:val="002E695E"/>
    <w:rsid w:val="002E6C10"/>
    <w:rsid w:val="002E6C12"/>
    <w:rsid w:val="002E6DFA"/>
    <w:rsid w:val="002E6FB3"/>
    <w:rsid w:val="002E7078"/>
    <w:rsid w:val="002E7229"/>
    <w:rsid w:val="002E726C"/>
    <w:rsid w:val="002E74FA"/>
    <w:rsid w:val="002E78C3"/>
    <w:rsid w:val="002E792E"/>
    <w:rsid w:val="002E794B"/>
    <w:rsid w:val="002E7A9C"/>
    <w:rsid w:val="002F007B"/>
    <w:rsid w:val="002F03A1"/>
    <w:rsid w:val="002F1848"/>
    <w:rsid w:val="002F19ED"/>
    <w:rsid w:val="002F1A2C"/>
    <w:rsid w:val="002F1B04"/>
    <w:rsid w:val="002F1DEA"/>
    <w:rsid w:val="002F1E3D"/>
    <w:rsid w:val="002F2779"/>
    <w:rsid w:val="002F2BB6"/>
    <w:rsid w:val="002F2CE1"/>
    <w:rsid w:val="002F2F5C"/>
    <w:rsid w:val="002F392A"/>
    <w:rsid w:val="002F3ED7"/>
    <w:rsid w:val="002F4448"/>
    <w:rsid w:val="002F45CF"/>
    <w:rsid w:val="002F45E1"/>
    <w:rsid w:val="002F475D"/>
    <w:rsid w:val="002F4888"/>
    <w:rsid w:val="002F491A"/>
    <w:rsid w:val="002F4A71"/>
    <w:rsid w:val="002F5083"/>
    <w:rsid w:val="002F6119"/>
    <w:rsid w:val="002F625A"/>
    <w:rsid w:val="002F650F"/>
    <w:rsid w:val="002F653D"/>
    <w:rsid w:val="002F6C2F"/>
    <w:rsid w:val="002F6C7F"/>
    <w:rsid w:val="002F6DED"/>
    <w:rsid w:val="002F7459"/>
    <w:rsid w:val="002F7522"/>
    <w:rsid w:val="002F7CAC"/>
    <w:rsid w:val="00300363"/>
    <w:rsid w:val="00300692"/>
    <w:rsid w:val="003008CD"/>
    <w:rsid w:val="0030143E"/>
    <w:rsid w:val="00301C1E"/>
    <w:rsid w:val="00301DD9"/>
    <w:rsid w:val="00302EDE"/>
    <w:rsid w:val="003030F8"/>
    <w:rsid w:val="00303102"/>
    <w:rsid w:val="00303581"/>
    <w:rsid w:val="003035C4"/>
    <w:rsid w:val="003036AA"/>
    <w:rsid w:val="0030372A"/>
    <w:rsid w:val="00303B3A"/>
    <w:rsid w:val="00303DEF"/>
    <w:rsid w:val="00304173"/>
    <w:rsid w:val="00304426"/>
    <w:rsid w:val="003045EB"/>
    <w:rsid w:val="003047FE"/>
    <w:rsid w:val="00304FAE"/>
    <w:rsid w:val="0030511A"/>
    <w:rsid w:val="0030586E"/>
    <w:rsid w:val="003059E9"/>
    <w:rsid w:val="00306003"/>
    <w:rsid w:val="00306169"/>
    <w:rsid w:val="0030644B"/>
    <w:rsid w:val="00306568"/>
    <w:rsid w:val="003074ED"/>
    <w:rsid w:val="0030753D"/>
    <w:rsid w:val="00307B72"/>
    <w:rsid w:val="00307DC3"/>
    <w:rsid w:val="003108B3"/>
    <w:rsid w:val="003109E2"/>
    <w:rsid w:val="00310A2B"/>
    <w:rsid w:val="00310D4B"/>
    <w:rsid w:val="00310E27"/>
    <w:rsid w:val="00311014"/>
    <w:rsid w:val="003115B3"/>
    <w:rsid w:val="00311690"/>
    <w:rsid w:val="00311779"/>
    <w:rsid w:val="003118AA"/>
    <w:rsid w:val="00312F9D"/>
    <w:rsid w:val="00313095"/>
    <w:rsid w:val="0031313C"/>
    <w:rsid w:val="003131D3"/>
    <w:rsid w:val="00314488"/>
    <w:rsid w:val="0031466F"/>
    <w:rsid w:val="0031491C"/>
    <w:rsid w:val="00314F09"/>
    <w:rsid w:val="0031519C"/>
    <w:rsid w:val="0031547D"/>
    <w:rsid w:val="003156FE"/>
    <w:rsid w:val="00315D23"/>
    <w:rsid w:val="00315F55"/>
    <w:rsid w:val="00316697"/>
    <w:rsid w:val="00316882"/>
    <w:rsid w:val="00316A11"/>
    <w:rsid w:val="00316CC1"/>
    <w:rsid w:val="00316E35"/>
    <w:rsid w:val="003172C0"/>
    <w:rsid w:val="003176C8"/>
    <w:rsid w:val="003179F3"/>
    <w:rsid w:val="00317D05"/>
    <w:rsid w:val="00317EF9"/>
    <w:rsid w:val="00320753"/>
    <w:rsid w:val="00320859"/>
    <w:rsid w:val="00320AD0"/>
    <w:rsid w:val="00321065"/>
    <w:rsid w:val="00321A0A"/>
    <w:rsid w:val="00321B4C"/>
    <w:rsid w:val="00321FEB"/>
    <w:rsid w:val="00322F89"/>
    <w:rsid w:val="003231D5"/>
    <w:rsid w:val="0032325C"/>
    <w:rsid w:val="003232FB"/>
    <w:rsid w:val="003236EB"/>
    <w:rsid w:val="00323851"/>
    <w:rsid w:val="00323B16"/>
    <w:rsid w:val="00323C69"/>
    <w:rsid w:val="00324262"/>
    <w:rsid w:val="0032440E"/>
    <w:rsid w:val="00324975"/>
    <w:rsid w:val="00324B7F"/>
    <w:rsid w:val="00324EAE"/>
    <w:rsid w:val="003250A9"/>
    <w:rsid w:val="0032547B"/>
    <w:rsid w:val="003257CA"/>
    <w:rsid w:val="00325A90"/>
    <w:rsid w:val="0032601E"/>
    <w:rsid w:val="003266B8"/>
    <w:rsid w:val="003266CE"/>
    <w:rsid w:val="00326765"/>
    <w:rsid w:val="00326A1F"/>
    <w:rsid w:val="00326A33"/>
    <w:rsid w:val="00326AC2"/>
    <w:rsid w:val="00326C84"/>
    <w:rsid w:val="00327228"/>
    <w:rsid w:val="003274D4"/>
    <w:rsid w:val="00327928"/>
    <w:rsid w:val="00327970"/>
    <w:rsid w:val="00327B5E"/>
    <w:rsid w:val="00327D66"/>
    <w:rsid w:val="0033017F"/>
    <w:rsid w:val="003301DA"/>
    <w:rsid w:val="00330307"/>
    <w:rsid w:val="00330F2C"/>
    <w:rsid w:val="0033169E"/>
    <w:rsid w:val="00332252"/>
    <w:rsid w:val="0033251C"/>
    <w:rsid w:val="00332A71"/>
    <w:rsid w:val="00332CB4"/>
    <w:rsid w:val="00332E03"/>
    <w:rsid w:val="0033317A"/>
    <w:rsid w:val="0033317E"/>
    <w:rsid w:val="00333839"/>
    <w:rsid w:val="003340E8"/>
    <w:rsid w:val="003341E7"/>
    <w:rsid w:val="0033432E"/>
    <w:rsid w:val="003344EC"/>
    <w:rsid w:val="003346AE"/>
    <w:rsid w:val="0033471F"/>
    <w:rsid w:val="003350E4"/>
    <w:rsid w:val="00335488"/>
    <w:rsid w:val="003357D8"/>
    <w:rsid w:val="00335A49"/>
    <w:rsid w:val="00335AA7"/>
    <w:rsid w:val="00335DD1"/>
    <w:rsid w:val="00336173"/>
    <w:rsid w:val="003363F7"/>
    <w:rsid w:val="003365B8"/>
    <w:rsid w:val="00336946"/>
    <w:rsid w:val="00336AB6"/>
    <w:rsid w:val="00336E00"/>
    <w:rsid w:val="003372AA"/>
    <w:rsid w:val="00337F5B"/>
    <w:rsid w:val="0034048D"/>
    <w:rsid w:val="00340755"/>
    <w:rsid w:val="00340BC6"/>
    <w:rsid w:val="00340C78"/>
    <w:rsid w:val="003412E2"/>
    <w:rsid w:val="00341F18"/>
    <w:rsid w:val="00341FE4"/>
    <w:rsid w:val="00342288"/>
    <w:rsid w:val="0034261D"/>
    <w:rsid w:val="00342A50"/>
    <w:rsid w:val="00343615"/>
    <w:rsid w:val="00343992"/>
    <w:rsid w:val="00343C09"/>
    <w:rsid w:val="003444B8"/>
    <w:rsid w:val="00344DA6"/>
    <w:rsid w:val="00344DF8"/>
    <w:rsid w:val="00344FBC"/>
    <w:rsid w:val="00345127"/>
    <w:rsid w:val="003455C5"/>
    <w:rsid w:val="00345AA4"/>
    <w:rsid w:val="003464F4"/>
    <w:rsid w:val="00346510"/>
    <w:rsid w:val="003468A3"/>
    <w:rsid w:val="00346958"/>
    <w:rsid w:val="0034696B"/>
    <w:rsid w:val="00346F28"/>
    <w:rsid w:val="00346F41"/>
    <w:rsid w:val="00347167"/>
    <w:rsid w:val="00347292"/>
    <w:rsid w:val="0034740E"/>
    <w:rsid w:val="0034757E"/>
    <w:rsid w:val="003477E2"/>
    <w:rsid w:val="00347B58"/>
    <w:rsid w:val="00350131"/>
    <w:rsid w:val="003502B2"/>
    <w:rsid w:val="00351050"/>
    <w:rsid w:val="0035122E"/>
    <w:rsid w:val="003515CF"/>
    <w:rsid w:val="003515EC"/>
    <w:rsid w:val="00351608"/>
    <w:rsid w:val="00351E60"/>
    <w:rsid w:val="00351FB7"/>
    <w:rsid w:val="00352396"/>
    <w:rsid w:val="003523B9"/>
    <w:rsid w:val="0035280F"/>
    <w:rsid w:val="00352BF2"/>
    <w:rsid w:val="00352EB6"/>
    <w:rsid w:val="00353B79"/>
    <w:rsid w:val="003540B3"/>
    <w:rsid w:val="00354119"/>
    <w:rsid w:val="00354694"/>
    <w:rsid w:val="003546DE"/>
    <w:rsid w:val="003547AD"/>
    <w:rsid w:val="00354984"/>
    <w:rsid w:val="00354A45"/>
    <w:rsid w:val="00354D3B"/>
    <w:rsid w:val="00355146"/>
    <w:rsid w:val="0035554B"/>
    <w:rsid w:val="003556F9"/>
    <w:rsid w:val="00355797"/>
    <w:rsid w:val="0035599C"/>
    <w:rsid w:val="00355C1B"/>
    <w:rsid w:val="00356394"/>
    <w:rsid w:val="00356569"/>
    <w:rsid w:val="00356A46"/>
    <w:rsid w:val="00356C75"/>
    <w:rsid w:val="00356E12"/>
    <w:rsid w:val="0035704E"/>
    <w:rsid w:val="003571FF"/>
    <w:rsid w:val="00357418"/>
    <w:rsid w:val="00357722"/>
    <w:rsid w:val="003577F2"/>
    <w:rsid w:val="00357AB1"/>
    <w:rsid w:val="00357EB0"/>
    <w:rsid w:val="0036010A"/>
    <w:rsid w:val="00360581"/>
    <w:rsid w:val="003607B0"/>
    <w:rsid w:val="0036090B"/>
    <w:rsid w:val="00360F05"/>
    <w:rsid w:val="00360FCD"/>
    <w:rsid w:val="00361147"/>
    <w:rsid w:val="003613FB"/>
    <w:rsid w:val="0036166C"/>
    <w:rsid w:val="00362398"/>
    <w:rsid w:val="003627B7"/>
    <w:rsid w:val="00362AE4"/>
    <w:rsid w:val="00362F55"/>
    <w:rsid w:val="003631B2"/>
    <w:rsid w:val="00363449"/>
    <w:rsid w:val="00363457"/>
    <w:rsid w:val="003634FE"/>
    <w:rsid w:val="00363E5D"/>
    <w:rsid w:val="00363E92"/>
    <w:rsid w:val="00364500"/>
    <w:rsid w:val="00364581"/>
    <w:rsid w:val="00364932"/>
    <w:rsid w:val="0036505C"/>
    <w:rsid w:val="003651C4"/>
    <w:rsid w:val="0036597D"/>
    <w:rsid w:val="00365CF2"/>
    <w:rsid w:val="00365E66"/>
    <w:rsid w:val="00365EBF"/>
    <w:rsid w:val="003662D4"/>
    <w:rsid w:val="00366667"/>
    <w:rsid w:val="003666C3"/>
    <w:rsid w:val="00366819"/>
    <w:rsid w:val="00366BD1"/>
    <w:rsid w:val="00366C08"/>
    <w:rsid w:val="00366DA7"/>
    <w:rsid w:val="00366F7B"/>
    <w:rsid w:val="0036759A"/>
    <w:rsid w:val="0036789A"/>
    <w:rsid w:val="00367A67"/>
    <w:rsid w:val="00367F33"/>
    <w:rsid w:val="00370244"/>
    <w:rsid w:val="003703C4"/>
    <w:rsid w:val="00370AB8"/>
    <w:rsid w:val="0037172A"/>
    <w:rsid w:val="003724F9"/>
    <w:rsid w:val="0037273E"/>
    <w:rsid w:val="00372791"/>
    <w:rsid w:val="003727FE"/>
    <w:rsid w:val="00372E09"/>
    <w:rsid w:val="00373134"/>
    <w:rsid w:val="0037324F"/>
    <w:rsid w:val="003737B6"/>
    <w:rsid w:val="00373B32"/>
    <w:rsid w:val="00374576"/>
    <w:rsid w:val="0037493B"/>
    <w:rsid w:val="00374D97"/>
    <w:rsid w:val="0037509F"/>
    <w:rsid w:val="003754FD"/>
    <w:rsid w:val="00376061"/>
    <w:rsid w:val="00376245"/>
    <w:rsid w:val="0037646A"/>
    <w:rsid w:val="0037651F"/>
    <w:rsid w:val="0037678C"/>
    <w:rsid w:val="0037773A"/>
    <w:rsid w:val="00377963"/>
    <w:rsid w:val="0037799C"/>
    <w:rsid w:val="00377A5F"/>
    <w:rsid w:val="00377D24"/>
    <w:rsid w:val="00377E86"/>
    <w:rsid w:val="003801F1"/>
    <w:rsid w:val="0038031D"/>
    <w:rsid w:val="00380C65"/>
    <w:rsid w:val="003811CD"/>
    <w:rsid w:val="003816BE"/>
    <w:rsid w:val="003821A3"/>
    <w:rsid w:val="00382708"/>
    <w:rsid w:val="00382A3C"/>
    <w:rsid w:val="00382AA8"/>
    <w:rsid w:val="00382AC9"/>
    <w:rsid w:val="00382D0E"/>
    <w:rsid w:val="0038396D"/>
    <w:rsid w:val="00383A2C"/>
    <w:rsid w:val="00384170"/>
    <w:rsid w:val="003846F6"/>
    <w:rsid w:val="0038484B"/>
    <w:rsid w:val="00384B30"/>
    <w:rsid w:val="00384F1B"/>
    <w:rsid w:val="00385036"/>
    <w:rsid w:val="003851CE"/>
    <w:rsid w:val="00385840"/>
    <w:rsid w:val="00385C8B"/>
    <w:rsid w:val="003860EC"/>
    <w:rsid w:val="003863B0"/>
    <w:rsid w:val="003863E2"/>
    <w:rsid w:val="0038642F"/>
    <w:rsid w:val="00386510"/>
    <w:rsid w:val="003872A2"/>
    <w:rsid w:val="0038747F"/>
    <w:rsid w:val="003875A8"/>
    <w:rsid w:val="00387721"/>
    <w:rsid w:val="00387772"/>
    <w:rsid w:val="00387B5B"/>
    <w:rsid w:val="00387F38"/>
    <w:rsid w:val="003900CE"/>
    <w:rsid w:val="0039069D"/>
    <w:rsid w:val="0039070B"/>
    <w:rsid w:val="00390AFD"/>
    <w:rsid w:val="00390C77"/>
    <w:rsid w:val="00391D3E"/>
    <w:rsid w:val="00391D59"/>
    <w:rsid w:val="00391F2E"/>
    <w:rsid w:val="00392750"/>
    <w:rsid w:val="00392B02"/>
    <w:rsid w:val="003935ED"/>
    <w:rsid w:val="00393689"/>
    <w:rsid w:val="0039385C"/>
    <w:rsid w:val="00393B2A"/>
    <w:rsid w:val="00393FC8"/>
    <w:rsid w:val="0039409F"/>
    <w:rsid w:val="003941C5"/>
    <w:rsid w:val="003944EA"/>
    <w:rsid w:val="00394847"/>
    <w:rsid w:val="00394ADB"/>
    <w:rsid w:val="00394E91"/>
    <w:rsid w:val="00395123"/>
    <w:rsid w:val="00395196"/>
    <w:rsid w:val="0039554C"/>
    <w:rsid w:val="00395860"/>
    <w:rsid w:val="00395AF4"/>
    <w:rsid w:val="00395C43"/>
    <w:rsid w:val="0039633A"/>
    <w:rsid w:val="0039673E"/>
    <w:rsid w:val="003967C7"/>
    <w:rsid w:val="00396B5C"/>
    <w:rsid w:val="00397308"/>
    <w:rsid w:val="003977C0"/>
    <w:rsid w:val="00397821"/>
    <w:rsid w:val="00397C6C"/>
    <w:rsid w:val="00397D87"/>
    <w:rsid w:val="00397E50"/>
    <w:rsid w:val="003A057F"/>
    <w:rsid w:val="003A059D"/>
    <w:rsid w:val="003A0798"/>
    <w:rsid w:val="003A0818"/>
    <w:rsid w:val="003A0975"/>
    <w:rsid w:val="003A0B7D"/>
    <w:rsid w:val="003A1491"/>
    <w:rsid w:val="003A167E"/>
    <w:rsid w:val="003A215C"/>
    <w:rsid w:val="003A2617"/>
    <w:rsid w:val="003A296B"/>
    <w:rsid w:val="003A2C5E"/>
    <w:rsid w:val="003A2F69"/>
    <w:rsid w:val="003A30BD"/>
    <w:rsid w:val="003A378E"/>
    <w:rsid w:val="003A37FA"/>
    <w:rsid w:val="003A387A"/>
    <w:rsid w:val="003A3B65"/>
    <w:rsid w:val="003A3C0A"/>
    <w:rsid w:val="003A3EEA"/>
    <w:rsid w:val="003A45DD"/>
    <w:rsid w:val="003A46A2"/>
    <w:rsid w:val="003A48D6"/>
    <w:rsid w:val="003A4CFF"/>
    <w:rsid w:val="003A4D07"/>
    <w:rsid w:val="003A4D64"/>
    <w:rsid w:val="003A4EB4"/>
    <w:rsid w:val="003A526A"/>
    <w:rsid w:val="003A56D1"/>
    <w:rsid w:val="003A5CC4"/>
    <w:rsid w:val="003A5D88"/>
    <w:rsid w:val="003A60E2"/>
    <w:rsid w:val="003A6302"/>
    <w:rsid w:val="003A6551"/>
    <w:rsid w:val="003A690B"/>
    <w:rsid w:val="003A697F"/>
    <w:rsid w:val="003A6BE2"/>
    <w:rsid w:val="003A6C2F"/>
    <w:rsid w:val="003A6CE7"/>
    <w:rsid w:val="003A6F3E"/>
    <w:rsid w:val="003A704D"/>
    <w:rsid w:val="003A73FA"/>
    <w:rsid w:val="003A7581"/>
    <w:rsid w:val="003A7751"/>
    <w:rsid w:val="003A77BE"/>
    <w:rsid w:val="003A78C7"/>
    <w:rsid w:val="003A7A86"/>
    <w:rsid w:val="003A7BC6"/>
    <w:rsid w:val="003A7C25"/>
    <w:rsid w:val="003A7D97"/>
    <w:rsid w:val="003B01D2"/>
    <w:rsid w:val="003B0C76"/>
    <w:rsid w:val="003B0E70"/>
    <w:rsid w:val="003B1020"/>
    <w:rsid w:val="003B1667"/>
    <w:rsid w:val="003B1B1F"/>
    <w:rsid w:val="003B1D20"/>
    <w:rsid w:val="003B1D6A"/>
    <w:rsid w:val="003B1EAE"/>
    <w:rsid w:val="003B2525"/>
    <w:rsid w:val="003B2639"/>
    <w:rsid w:val="003B2918"/>
    <w:rsid w:val="003B2B41"/>
    <w:rsid w:val="003B31BA"/>
    <w:rsid w:val="003B3281"/>
    <w:rsid w:val="003B3502"/>
    <w:rsid w:val="003B3647"/>
    <w:rsid w:val="003B38CF"/>
    <w:rsid w:val="003B3D9B"/>
    <w:rsid w:val="003B3EEE"/>
    <w:rsid w:val="003B3EF4"/>
    <w:rsid w:val="003B48DA"/>
    <w:rsid w:val="003B4BCB"/>
    <w:rsid w:val="003B52EE"/>
    <w:rsid w:val="003B5349"/>
    <w:rsid w:val="003B5D40"/>
    <w:rsid w:val="003B6105"/>
    <w:rsid w:val="003B6250"/>
    <w:rsid w:val="003B6281"/>
    <w:rsid w:val="003B62AC"/>
    <w:rsid w:val="003B6921"/>
    <w:rsid w:val="003B6CF6"/>
    <w:rsid w:val="003B6D7E"/>
    <w:rsid w:val="003B6E0D"/>
    <w:rsid w:val="003B6F89"/>
    <w:rsid w:val="003B74B8"/>
    <w:rsid w:val="003B7804"/>
    <w:rsid w:val="003B7BEF"/>
    <w:rsid w:val="003C0025"/>
    <w:rsid w:val="003C003C"/>
    <w:rsid w:val="003C01D4"/>
    <w:rsid w:val="003C02E6"/>
    <w:rsid w:val="003C0771"/>
    <w:rsid w:val="003C08F4"/>
    <w:rsid w:val="003C180F"/>
    <w:rsid w:val="003C19C3"/>
    <w:rsid w:val="003C21EF"/>
    <w:rsid w:val="003C285A"/>
    <w:rsid w:val="003C30E1"/>
    <w:rsid w:val="003C3619"/>
    <w:rsid w:val="003C3907"/>
    <w:rsid w:val="003C3AB0"/>
    <w:rsid w:val="003C3C0C"/>
    <w:rsid w:val="003C3E17"/>
    <w:rsid w:val="003C3EBD"/>
    <w:rsid w:val="003C4237"/>
    <w:rsid w:val="003C43A9"/>
    <w:rsid w:val="003C467A"/>
    <w:rsid w:val="003C4A9C"/>
    <w:rsid w:val="003C4B8A"/>
    <w:rsid w:val="003C512D"/>
    <w:rsid w:val="003C542E"/>
    <w:rsid w:val="003C5774"/>
    <w:rsid w:val="003C6917"/>
    <w:rsid w:val="003C698B"/>
    <w:rsid w:val="003C6DE2"/>
    <w:rsid w:val="003C6FB2"/>
    <w:rsid w:val="003C7A2E"/>
    <w:rsid w:val="003C7B1C"/>
    <w:rsid w:val="003C7CF2"/>
    <w:rsid w:val="003D0223"/>
    <w:rsid w:val="003D0807"/>
    <w:rsid w:val="003D0912"/>
    <w:rsid w:val="003D0E5E"/>
    <w:rsid w:val="003D0FF3"/>
    <w:rsid w:val="003D1485"/>
    <w:rsid w:val="003D1731"/>
    <w:rsid w:val="003D2523"/>
    <w:rsid w:val="003D26B5"/>
    <w:rsid w:val="003D29E6"/>
    <w:rsid w:val="003D2AE2"/>
    <w:rsid w:val="003D2FF9"/>
    <w:rsid w:val="003D3653"/>
    <w:rsid w:val="003D3B39"/>
    <w:rsid w:val="003D3F78"/>
    <w:rsid w:val="003D421D"/>
    <w:rsid w:val="003D43F4"/>
    <w:rsid w:val="003D4591"/>
    <w:rsid w:val="003D4B5F"/>
    <w:rsid w:val="003D4E75"/>
    <w:rsid w:val="003D4F57"/>
    <w:rsid w:val="003D4F77"/>
    <w:rsid w:val="003D571A"/>
    <w:rsid w:val="003D5738"/>
    <w:rsid w:val="003D578D"/>
    <w:rsid w:val="003D57C9"/>
    <w:rsid w:val="003D593B"/>
    <w:rsid w:val="003D5A51"/>
    <w:rsid w:val="003D5AE5"/>
    <w:rsid w:val="003D6471"/>
    <w:rsid w:val="003D71EF"/>
    <w:rsid w:val="003D7230"/>
    <w:rsid w:val="003D737B"/>
    <w:rsid w:val="003D76A6"/>
    <w:rsid w:val="003D7ADC"/>
    <w:rsid w:val="003E0008"/>
    <w:rsid w:val="003E08A3"/>
    <w:rsid w:val="003E0CA0"/>
    <w:rsid w:val="003E0DC4"/>
    <w:rsid w:val="003E1013"/>
    <w:rsid w:val="003E1BC9"/>
    <w:rsid w:val="003E2067"/>
    <w:rsid w:val="003E20A0"/>
    <w:rsid w:val="003E20E1"/>
    <w:rsid w:val="003E2599"/>
    <w:rsid w:val="003E2AB6"/>
    <w:rsid w:val="003E3018"/>
    <w:rsid w:val="003E3BAF"/>
    <w:rsid w:val="003E3D11"/>
    <w:rsid w:val="003E44F6"/>
    <w:rsid w:val="003E4821"/>
    <w:rsid w:val="003E4B99"/>
    <w:rsid w:val="003E4C46"/>
    <w:rsid w:val="003E4E4C"/>
    <w:rsid w:val="003E5248"/>
    <w:rsid w:val="003E524E"/>
    <w:rsid w:val="003E52E7"/>
    <w:rsid w:val="003E5945"/>
    <w:rsid w:val="003E5A2C"/>
    <w:rsid w:val="003E5E29"/>
    <w:rsid w:val="003E6384"/>
    <w:rsid w:val="003E664E"/>
    <w:rsid w:val="003E6E7A"/>
    <w:rsid w:val="003E6F4E"/>
    <w:rsid w:val="003E731D"/>
    <w:rsid w:val="003E73C8"/>
    <w:rsid w:val="003E746F"/>
    <w:rsid w:val="003E7C92"/>
    <w:rsid w:val="003E7F74"/>
    <w:rsid w:val="003F0342"/>
    <w:rsid w:val="003F0CC1"/>
    <w:rsid w:val="003F0D45"/>
    <w:rsid w:val="003F0D6B"/>
    <w:rsid w:val="003F0E1C"/>
    <w:rsid w:val="003F1333"/>
    <w:rsid w:val="003F13A2"/>
    <w:rsid w:val="003F151D"/>
    <w:rsid w:val="003F197E"/>
    <w:rsid w:val="003F2375"/>
    <w:rsid w:val="003F2D2C"/>
    <w:rsid w:val="003F2DC1"/>
    <w:rsid w:val="003F2E3B"/>
    <w:rsid w:val="003F3134"/>
    <w:rsid w:val="003F31D2"/>
    <w:rsid w:val="003F34A1"/>
    <w:rsid w:val="003F365D"/>
    <w:rsid w:val="003F3912"/>
    <w:rsid w:val="003F39A4"/>
    <w:rsid w:val="003F39E5"/>
    <w:rsid w:val="003F3B68"/>
    <w:rsid w:val="003F3E70"/>
    <w:rsid w:val="003F46A7"/>
    <w:rsid w:val="003F4884"/>
    <w:rsid w:val="003F4A3A"/>
    <w:rsid w:val="003F568C"/>
    <w:rsid w:val="003F5726"/>
    <w:rsid w:val="003F58F8"/>
    <w:rsid w:val="003F6190"/>
    <w:rsid w:val="003F6671"/>
    <w:rsid w:val="003F6A68"/>
    <w:rsid w:val="003F6DA1"/>
    <w:rsid w:val="003F6DCE"/>
    <w:rsid w:val="003F7034"/>
    <w:rsid w:val="003F71B6"/>
    <w:rsid w:val="003F7857"/>
    <w:rsid w:val="0040013A"/>
    <w:rsid w:val="00400987"/>
    <w:rsid w:val="00400C63"/>
    <w:rsid w:val="00400DD2"/>
    <w:rsid w:val="004013AD"/>
    <w:rsid w:val="0040191F"/>
    <w:rsid w:val="00401BBA"/>
    <w:rsid w:val="00401C44"/>
    <w:rsid w:val="00402249"/>
    <w:rsid w:val="00402AFC"/>
    <w:rsid w:val="00402E1C"/>
    <w:rsid w:val="00403089"/>
    <w:rsid w:val="00403936"/>
    <w:rsid w:val="00403F3C"/>
    <w:rsid w:val="00403FC8"/>
    <w:rsid w:val="004048DF"/>
    <w:rsid w:val="00404AFA"/>
    <w:rsid w:val="004051A7"/>
    <w:rsid w:val="004055B8"/>
    <w:rsid w:val="00405A91"/>
    <w:rsid w:val="00405AF1"/>
    <w:rsid w:val="00405B4C"/>
    <w:rsid w:val="004060EB"/>
    <w:rsid w:val="004070F5"/>
    <w:rsid w:val="00407515"/>
    <w:rsid w:val="00407869"/>
    <w:rsid w:val="004079BD"/>
    <w:rsid w:val="004079CA"/>
    <w:rsid w:val="00407EDB"/>
    <w:rsid w:val="00407FC7"/>
    <w:rsid w:val="004109C8"/>
    <w:rsid w:val="0041214C"/>
    <w:rsid w:val="004127E5"/>
    <w:rsid w:val="00412A18"/>
    <w:rsid w:val="00412BC4"/>
    <w:rsid w:val="004131DE"/>
    <w:rsid w:val="004132CE"/>
    <w:rsid w:val="0041398C"/>
    <w:rsid w:val="00413A95"/>
    <w:rsid w:val="004142A0"/>
    <w:rsid w:val="004142D3"/>
    <w:rsid w:val="00414C20"/>
    <w:rsid w:val="00414D5F"/>
    <w:rsid w:val="00414DAD"/>
    <w:rsid w:val="00414F34"/>
    <w:rsid w:val="004150EC"/>
    <w:rsid w:val="00415405"/>
    <w:rsid w:val="004158A0"/>
    <w:rsid w:val="00415CC3"/>
    <w:rsid w:val="00415CD2"/>
    <w:rsid w:val="0041663F"/>
    <w:rsid w:val="0041715B"/>
    <w:rsid w:val="0041739C"/>
    <w:rsid w:val="004176D0"/>
    <w:rsid w:val="004177EA"/>
    <w:rsid w:val="004179C6"/>
    <w:rsid w:val="00417A58"/>
    <w:rsid w:val="00417E17"/>
    <w:rsid w:val="00420050"/>
    <w:rsid w:val="004201BA"/>
    <w:rsid w:val="0042080A"/>
    <w:rsid w:val="0042080B"/>
    <w:rsid w:val="00420924"/>
    <w:rsid w:val="00420C0C"/>
    <w:rsid w:val="00420D05"/>
    <w:rsid w:val="00420F06"/>
    <w:rsid w:val="0042118C"/>
    <w:rsid w:val="00421302"/>
    <w:rsid w:val="004214B7"/>
    <w:rsid w:val="0042155B"/>
    <w:rsid w:val="00421901"/>
    <w:rsid w:val="00421924"/>
    <w:rsid w:val="0042265D"/>
    <w:rsid w:val="00422B1C"/>
    <w:rsid w:val="00422C30"/>
    <w:rsid w:val="00424271"/>
    <w:rsid w:val="004243D7"/>
    <w:rsid w:val="00424635"/>
    <w:rsid w:val="00424954"/>
    <w:rsid w:val="00424ABB"/>
    <w:rsid w:val="00424B1B"/>
    <w:rsid w:val="004250D7"/>
    <w:rsid w:val="0042543A"/>
    <w:rsid w:val="00425447"/>
    <w:rsid w:val="0042573B"/>
    <w:rsid w:val="0042594D"/>
    <w:rsid w:val="00425B33"/>
    <w:rsid w:val="004261D0"/>
    <w:rsid w:val="00426671"/>
    <w:rsid w:val="004269D0"/>
    <w:rsid w:val="00426C67"/>
    <w:rsid w:val="00426C8F"/>
    <w:rsid w:val="00427BFF"/>
    <w:rsid w:val="0043046E"/>
    <w:rsid w:val="00430525"/>
    <w:rsid w:val="00430676"/>
    <w:rsid w:val="00430755"/>
    <w:rsid w:val="00430BD4"/>
    <w:rsid w:val="00430EBA"/>
    <w:rsid w:val="0043117A"/>
    <w:rsid w:val="0043134B"/>
    <w:rsid w:val="00431582"/>
    <w:rsid w:val="00431822"/>
    <w:rsid w:val="00431992"/>
    <w:rsid w:val="00431A47"/>
    <w:rsid w:val="00431C6C"/>
    <w:rsid w:val="00432357"/>
    <w:rsid w:val="00432407"/>
    <w:rsid w:val="0043260E"/>
    <w:rsid w:val="00432630"/>
    <w:rsid w:val="004326A2"/>
    <w:rsid w:val="00432727"/>
    <w:rsid w:val="004329DD"/>
    <w:rsid w:val="00432BC7"/>
    <w:rsid w:val="00432F54"/>
    <w:rsid w:val="00432F59"/>
    <w:rsid w:val="00433864"/>
    <w:rsid w:val="0043394A"/>
    <w:rsid w:val="00433FEA"/>
    <w:rsid w:val="00435CA6"/>
    <w:rsid w:val="00435F27"/>
    <w:rsid w:val="004361BB"/>
    <w:rsid w:val="004362E1"/>
    <w:rsid w:val="00437098"/>
    <w:rsid w:val="00437993"/>
    <w:rsid w:val="00437ACF"/>
    <w:rsid w:val="0044035B"/>
    <w:rsid w:val="00440D53"/>
    <w:rsid w:val="00440F7B"/>
    <w:rsid w:val="00440FF7"/>
    <w:rsid w:val="00441047"/>
    <w:rsid w:val="0044151F"/>
    <w:rsid w:val="00441795"/>
    <w:rsid w:val="00441D4D"/>
    <w:rsid w:val="00442377"/>
    <w:rsid w:val="004425B0"/>
    <w:rsid w:val="004427F7"/>
    <w:rsid w:val="00442A4B"/>
    <w:rsid w:val="00442B04"/>
    <w:rsid w:val="00442CF6"/>
    <w:rsid w:val="00442EC1"/>
    <w:rsid w:val="00443015"/>
    <w:rsid w:val="004431BB"/>
    <w:rsid w:val="0044380E"/>
    <w:rsid w:val="00443848"/>
    <w:rsid w:val="00444379"/>
    <w:rsid w:val="00444E7E"/>
    <w:rsid w:val="0044512B"/>
    <w:rsid w:val="0044514B"/>
    <w:rsid w:val="00445949"/>
    <w:rsid w:val="004459BA"/>
    <w:rsid w:val="004459FB"/>
    <w:rsid w:val="00445E64"/>
    <w:rsid w:val="0044614C"/>
    <w:rsid w:val="0044630E"/>
    <w:rsid w:val="004464D0"/>
    <w:rsid w:val="0044676F"/>
    <w:rsid w:val="00446829"/>
    <w:rsid w:val="00447C81"/>
    <w:rsid w:val="0045000D"/>
    <w:rsid w:val="004502A5"/>
    <w:rsid w:val="004508AF"/>
    <w:rsid w:val="00450EDD"/>
    <w:rsid w:val="00450F1E"/>
    <w:rsid w:val="00451683"/>
    <w:rsid w:val="004518CC"/>
    <w:rsid w:val="00451A32"/>
    <w:rsid w:val="00452603"/>
    <w:rsid w:val="004528D1"/>
    <w:rsid w:val="0045348D"/>
    <w:rsid w:val="00453531"/>
    <w:rsid w:val="00453571"/>
    <w:rsid w:val="0045386E"/>
    <w:rsid w:val="00453B7B"/>
    <w:rsid w:val="00453E92"/>
    <w:rsid w:val="004543EF"/>
    <w:rsid w:val="004544EE"/>
    <w:rsid w:val="004544FC"/>
    <w:rsid w:val="004548A7"/>
    <w:rsid w:val="004549F3"/>
    <w:rsid w:val="00454E63"/>
    <w:rsid w:val="00455128"/>
    <w:rsid w:val="00455795"/>
    <w:rsid w:val="00455A3F"/>
    <w:rsid w:val="0045632E"/>
    <w:rsid w:val="00456482"/>
    <w:rsid w:val="00456665"/>
    <w:rsid w:val="004569BF"/>
    <w:rsid w:val="004571D4"/>
    <w:rsid w:val="00457449"/>
    <w:rsid w:val="004576A9"/>
    <w:rsid w:val="00457749"/>
    <w:rsid w:val="00457A36"/>
    <w:rsid w:val="00457A5C"/>
    <w:rsid w:val="00460114"/>
    <w:rsid w:val="0046019B"/>
    <w:rsid w:val="0046031D"/>
    <w:rsid w:val="004609E3"/>
    <w:rsid w:val="004610AB"/>
    <w:rsid w:val="00461473"/>
    <w:rsid w:val="004615C0"/>
    <w:rsid w:val="00461827"/>
    <w:rsid w:val="004619DA"/>
    <w:rsid w:val="00461AEE"/>
    <w:rsid w:val="00461F10"/>
    <w:rsid w:val="004620DF"/>
    <w:rsid w:val="00462457"/>
    <w:rsid w:val="00462526"/>
    <w:rsid w:val="0046292F"/>
    <w:rsid w:val="00462BEC"/>
    <w:rsid w:val="00462EFE"/>
    <w:rsid w:val="00462FF4"/>
    <w:rsid w:val="004637B4"/>
    <w:rsid w:val="00463942"/>
    <w:rsid w:val="00463959"/>
    <w:rsid w:val="00463B2C"/>
    <w:rsid w:val="00463FC7"/>
    <w:rsid w:val="004646CE"/>
    <w:rsid w:val="00464858"/>
    <w:rsid w:val="00464869"/>
    <w:rsid w:val="00464ADC"/>
    <w:rsid w:val="00465632"/>
    <w:rsid w:val="00465708"/>
    <w:rsid w:val="00465761"/>
    <w:rsid w:val="00465C09"/>
    <w:rsid w:val="00465E0F"/>
    <w:rsid w:val="00466022"/>
    <w:rsid w:val="00466046"/>
    <w:rsid w:val="004663FC"/>
    <w:rsid w:val="004668E5"/>
    <w:rsid w:val="00466999"/>
    <w:rsid w:val="00467042"/>
    <w:rsid w:val="004671B3"/>
    <w:rsid w:val="004677BE"/>
    <w:rsid w:val="0046794E"/>
    <w:rsid w:val="00467D2B"/>
    <w:rsid w:val="00467F3E"/>
    <w:rsid w:val="00467FDF"/>
    <w:rsid w:val="004700BC"/>
    <w:rsid w:val="00470574"/>
    <w:rsid w:val="00470786"/>
    <w:rsid w:val="004707D8"/>
    <w:rsid w:val="00470832"/>
    <w:rsid w:val="00470ADD"/>
    <w:rsid w:val="00470C74"/>
    <w:rsid w:val="00471084"/>
    <w:rsid w:val="00471195"/>
    <w:rsid w:val="004716E9"/>
    <w:rsid w:val="004727C7"/>
    <w:rsid w:val="00472AB7"/>
    <w:rsid w:val="004730F5"/>
    <w:rsid w:val="00473125"/>
    <w:rsid w:val="00473865"/>
    <w:rsid w:val="00473869"/>
    <w:rsid w:val="00473B8D"/>
    <w:rsid w:val="00473DB1"/>
    <w:rsid w:val="004741A2"/>
    <w:rsid w:val="00474376"/>
    <w:rsid w:val="004744E5"/>
    <w:rsid w:val="00474B28"/>
    <w:rsid w:val="00474CB6"/>
    <w:rsid w:val="00474FB9"/>
    <w:rsid w:val="0047507D"/>
    <w:rsid w:val="004754DD"/>
    <w:rsid w:val="00475951"/>
    <w:rsid w:val="00476589"/>
    <w:rsid w:val="0047686E"/>
    <w:rsid w:val="004768A2"/>
    <w:rsid w:val="00476AA0"/>
    <w:rsid w:val="00476B8B"/>
    <w:rsid w:val="00476F88"/>
    <w:rsid w:val="0047759A"/>
    <w:rsid w:val="004778C9"/>
    <w:rsid w:val="00477B62"/>
    <w:rsid w:val="00477C73"/>
    <w:rsid w:val="00477E55"/>
    <w:rsid w:val="00480042"/>
    <w:rsid w:val="0048027A"/>
    <w:rsid w:val="004802B7"/>
    <w:rsid w:val="00480659"/>
    <w:rsid w:val="00480C32"/>
    <w:rsid w:val="004814B2"/>
    <w:rsid w:val="00481B29"/>
    <w:rsid w:val="00481B58"/>
    <w:rsid w:val="00481D8B"/>
    <w:rsid w:val="00481DFE"/>
    <w:rsid w:val="00482355"/>
    <w:rsid w:val="004825B9"/>
    <w:rsid w:val="004826AD"/>
    <w:rsid w:val="004827B4"/>
    <w:rsid w:val="004829C7"/>
    <w:rsid w:val="00482A45"/>
    <w:rsid w:val="00483318"/>
    <w:rsid w:val="004836F1"/>
    <w:rsid w:val="0048399E"/>
    <w:rsid w:val="00484323"/>
    <w:rsid w:val="004845A1"/>
    <w:rsid w:val="004845B4"/>
    <w:rsid w:val="00484797"/>
    <w:rsid w:val="00484987"/>
    <w:rsid w:val="00484DB9"/>
    <w:rsid w:val="0048503A"/>
    <w:rsid w:val="0048644A"/>
    <w:rsid w:val="00486530"/>
    <w:rsid w:val="00486536"/>
    <w:rsid w:val="00486B0A"/>
    <w:rsid w:val="00487226"/>
    <w:rsid w:val="0048734B"/>
    <w:rsid w:val="004873E5"/>
    <w:rsid w:val="00487614"/>
    <w:rsid w:val="00490842"/>
    <w:rsid w:val="00490B79"/>
    <w:rsid w:val="00491922"/>
    <w:rsid w:val="00491D3E"/>
    <w:rsid w:val="00491DAF"/>
    <w:rsid w:val="00491F4A"/>
    <w:rsid w:val="00492E2D"/>
    <w:rsid w:val="004935F1"/>
    <w:rsid w:val="0049371C"/>
    <w:rsid w:val="004939F0"/>
    <w:rsid w:val="00493A1C"/>
    <w:rsid w:val="00493C05"/>
    <w:rsid w:val="00493D5D"/>
    <w:rsid w:val="00494040"/>
    <w:rsid w:val="00494498"/>
    <w:rsid w:val="004947C8"/>
    <w:rsid w:val="004947F3"/>
    <w:rsid w:val="00494879"/>
    <w:rsid w:val="00494C87"/>
    <w:rsid w:val="00494DA5"/>
    <w:rsid w:val="00494E52"/>
    <w:rsid w:val="00494F83"/>
    <w:rsid w:val="00495379"/>
    <w:rsid w:val="00495628"/>
    <w:rsid w:val="00495C52"/>
    <w:rsid w:val="004965D0"/>
    <w:rsid w:val="00496682"/>
    <w:rsid w:val="004969D9"/>
    <w:rsid w:val="00496C70"/>
    <w:rsid w:val="00496E9D"/>
    <w:rsid w:val="00496F16"/>
    <w:rsid w:val="00497053"/>
    <w:rsid w:val="004971A5"/>
    <w:rsid w:val="004971E6"/>
    <w:rsid w:val="0049747B"/>
    <w:rsid w:val="00497A71"/>
    <w:rsid w:val="00497D5B"/>
    <w:rsid w:val="004A0324"/>
    <w:rsid w:val="004A0443"/>
    <w:rsid w:val="004A0520"/>
    <w:rsid w:val="004A13F6"/>
    <w:rsid w:val="004A1AC2"/>
    <w:rsid w:val="004A1D86"/>
    <w:rsid w:val="004A25A7"/>
    <w:rsid w:val="004A26D9"/>
    <w:rsid w:val="004A2A16"/>
    <w:rsid w:val="004A2AED"/>
    <w:rsid w:val="004A2D57"/>
    <w:rsid w:val="004A3844"/>
    <w:rsid w:val="004A413E"/>
    <w:rsid w:val="004A49B4"/>
    <w:rsid w:val="004A5172"/>
    <w:rsid w:val="004A52BE"/>
    <w:rsid w:val="004A5303"/>
    <w:rsid w:val="004A5718"/>
    <w:rsid w:val="004A5B93"/>
    <w:rsid w:val="004A5F66"/>
    <w:rsid w:val="004A613E"/>
    <w:rsid w:val="004A6725"/>
    <w:rsid w:val="004A67F1"/>
    <w:rsid w:val="004A696C"/>
    <w:rsid w:val="004A6D29"/>
    <w:rsid w:val="004A720C"/>
    <w:rsid w:val="004A763A"/>
    <w:rsid w:val="004A76D5"/>
    <w:rsid w:val="004A7905"/>
    <w:rsid w:val="004A794B"/>
    <w:rsid w:val="004A7FCA"/>
    <w:rsid w:val="004B0304"/>
    <w:rsid w:val="004B048C"/>
    <w:rsid w:val="004B0597"/>
    <w:rsid w:val="004B0921"/>
    <w:rsid w:val="004B0CE8"/>
    <w:rsid w:val="004B0E48"/>
    <w:rsid w:val="004B1251"/>
    <w:rsid w:val="004B1875"/>
    <w:rsid w:val="004B20CC"/>
    <w:rsid w:val="004B2127"/>
    <w:rsid w:val="004B2191"/>
    <w:rsid w:val="004B38CC"/>
    <w:rsid w:val="004B3DFA"/>
    <w:rsid w:val="004B4348"/>
    <w:rsid w:val="004B4ED0"/>
    <w:rsid w:val="004B5197"/>
    <w:rsid w:val="004B5798"/>
    <w:rsid w:val="004B5984"/>
    <w:rsid w:val="004B5B75"/>
    <w:rsid w:val="004B6145"/>
    <w:rsid w:val="004B64B0"/>
    <w:rsid w:val="004B655F"/>
    <w:rsid w:val="004B6650"/>
    <w:rsid w:val="004B6AE0"/>
    <w:rsid w:val="004B6E10"/>
    <w:rsid w:val="004B6F08"/>
    <w:rsid w:val="004B71C5"/>
    <w:rsid w:val="004B740F"/>
    <w:rsid w:val="004B797D"/>
    <w:rsid w:val="004B7B89"/>
    <w:rsid w:val="004B7BFC"/>
    <w:rsid w:val="004C01A1"/>
    <w:rsid w:val="004C0B4A"/>
    <w:rsid w:val="004C0CA8"/>
    <w:rsid w:val="004C0DD0"/>
    <w:rsid w:val="004C0EAE"/>
    <w:rsid w:val="004C115D"/>
    <w:rsid w:val="004C1354"/>
    <w:rsid w:val="004C1BB2"/>
    <w:rsid w:val="004C1BF2"/>
    <w:rsid w:val="004C1F87"/>
    <w:rsid w:val="004C28A2"/>
    <w:rsid w:val="004C2F3E"/>
    <w:rsid w:val="004C3356"/>
    <w:rsid w:val="004C34AF"/>
    <w:rsid w:val="004C3894"/>
    <w:rsid w:val="004C3966"/>
    <w:rsid w:val="004C3B78"/>
    <w:rsid w:val="004C4224"/>
    <w:rsid w:val="004C4237"/>
    <w:rsid w:val="004C47E9"/>
    <w:rsid w:val="004C4D4A"/>
    <w:rsid w:val="004C4DF6"/>
    <w:rsid w:val="004C4E0C"/>
    <w:rsid w:val="004C4EDD"/>
    <w:rsid w:val="004C6CAD"/>
    <w:rsid w:val="004C6EC1"/>
    <w:rsid w:val="004C6F40"/>
    <w:rsid w:val="004C73CC"/>
    <w:rsid w:val="004D0062"/>
    <w:rsid w:val="004D0240"/>
    <w:rsid w:val="004D0C78"/>
    <w:rsid w:val="004D104E"/>
    <w:rsid w:val="004D160A"/>
    <w:rsid w:val="004D1A78"/>
    <w:rsid w:val="004D1CC9"/>
    <w:rsid w:val="004D21D8"/>
    <w:rsid w:val="004D2353"/>
    <w:rsid w:val="004D2461"/>
    <w:rsid w:val="004D3549"/>
    <w:rsid w:val="004D377C"/>
    <w:rsid w:val="004D3E4B"/>
    <w:rsid w:val="004D3F94"/>
    <w:rsid w:val="004D4636"/>
    <w:rsid w:val="004D4941"/>
    <w:rsid w:val="004D5409"/>
    <w:rsid w:val="004D5433"/>
    <w:rsid w:val="004D599E"/>
    <w:rsid w:val="004D5B2F"/>
    <w:rsid w:val="004D6150"/>
    <w:rsid w:val="004D6D52"/>
    <w:rsid w:val="004D750D"/>
    <w:rsid w:val="004D7B0C"/>
    <w:rsid w:val="004D7EC7"/>
    <w:rsid w:val="004E0112"/>
    <w:rsid w:val="004E0589"/>
    <w:rsid w:val="004E10B0"/>
    <w:rsid w:val="004E16A9"/>
    <w:rsid w:val="004E1DC8"/>
    <w:rsid w:val="004E21BD"/>
    <w:rsid w:val="004E2D47"/>
    <w:rsid w:val="004E307E"/>
    <w:rsid w:val="004E3393"/>
    <w:rsid w:val="004E347B"/>
    <w:rsid w:val="004E36FE"/>
    <w:rsid w:val="004E37BD"/>
    <w:rsid w:val="004E3D24"/>
    <w:rsid w:val="004E4046"/>
    <w:rsid w:val="004E4228"/>
    <w:rsid w:val="004E487A"/>
    <w:rsid w:val="004E4D2E"/>
    <w:rsid w:val="004E4DB6"/>
    <w:rsid w:val="004E511C"/>
    <w:rsid w:val="004E51BC"/>
    <w:rsid w:val="004E520D"/>
    <w:rsid w:val="004E575E"/>
    <w:rsid w:val="004E58BC"/>
    <w:rsid w:val="004E5AD0"/>
    <w:rsid w:val="004E65D1"/>
    <w:rsid w:val="004E684B"/>
    <w:rsid w:val="004E6B2B"/>
    <w:rsid w:val="004E6D57"/>
    <w:rsid w:val="004E6EA5"/>
    <w:rsid w:val="004E72AA"/>
    <w:rsid w:val="004E7928"/>
    <w:rsid w:val="004E7ACC"/>
    <w:rsid w:val="004E7FCC"/>
    <w:rsid w:val="004F0275"/>
    <w:rsid w:val="004F03C3"/>
    <w:rsid w:val="004F0459"/>
    <w:rsid w:val="004F0DBE"/>
    <w:rsid w:val="004F163A"/>
    <w:rsid w:val="004F19AD"/>
    <w:rsid w:val="004F1D7B"/>
    <w:rsid w:val="004F1DDB"/>
    <w:rsid w:val="004F2087"/>
    <w:rsid w:val="004F209E"/>
    <w:rsid w:val="004F252F"/>
    <w:rsid w:val="004F3765"/>
    <w:rsid w:val="004F3820"/>
    <w:rsid w:val="004F3F96"/>
    <w:rsid w:val="004F4204"/>
    <w:rsid w:val="004F4B6B"/>
    <w:rsid w:val="004F4DC9"/>
    <w:rsid w:val="004F51EA"/>
    <w:rsid w:val="004F5486"/>
    <w:rsid w:val="004F590D"/>
    <w:rsid w:val="004F5A6B"/>
    <w:rsid w:val="004F5E7F"/>
    <w:rsid w:val="004F6267"/>
    <w:rsid w:val="004F6598"/>
    <w:rsid w:val="004F6854"/>
    <w:rsid w:val="004F6BB2"/>
    <w:rsid w:val="004F76EB"/>
    <w:rsid w:val="004F7A91"/>
    <w:rsid w:val="004F7AAD"/>
    <w:rsid w:val="00500337"/>
    <w:rsid w:val="00500501"/>
    <w:rsid w:val="005005D2"/>
    <w:rsid w:val="005008EA"/>
    <w:rsid w:val="0050093D"/>
    <w:rsid w:val="00500CEF"/>
    <w:rsid w:val="00501B42"/>
    <w:rsid w:val="00501B70"/>
    <w:rsid w:val="00501BD4"/>
    <w:rsid w:val="00501F48"/>
    <w:rsid w:val="0050202D"/>
    <w:rsid w:val="00502430"/>
    <w:rsid w:val="00502829"/>
    <w:rsid w:val="00502BF4"/>
    <w:rsid w:val="00503116"/>
    <w:rsid w:val="005031DD"/>
    <w:rsid w:val="00503458"/>
    <w:rsid w:val="005039C1"/>
    <w:rsid w:val="00503A06"/>
    <w:rsid w:val="00503DE6"/>
    <w:rsid w:val="00504005"/>
    <w:rsid w:val="005043AF"/>
    <w:rsid w:val="005043F7"/>
    <w:rsid w:val="005044A6"/>
    <w:rsid w:val="00504AD2"/>
    <w:rsid w:val="00504BB0"/>
    <w:rsid w:val="00504CF6"/>
    <w:rsid w:val="00504F20"/>
    <w:rsid w:val="005053EC"/>
    <w:rsid w:val="005056D8"/>
    <w:rsid w:val="00505801"/>
    <w:rsid w:val="00505A09"/>
    <w:rsid w:val="00505C88"/>
    <w:rsid w:val="005061C7"/>
    <w:rsid w:val="00506384"/>
    <w:rsid w:val="005067EB"/>
    <w:rsid w:val="005069CD"/>
    <w:rsid w:val="00506BA6"/>
    <w:rsid w:val="00506C02"/>
    <w:rsid w:val="00507005"/>
    <w:rsid w:val="00507041"/>
    <w:rsid w:val="00507075"/>
    <w:rsid w:val="00507264"/>
    <w:rsid w:val="00507551"/>
    <w:rsid w:val="00507B8C"/>
    <w:rsid w:val="00510370"/>
    <w:rsid w:val="00510811"/>
    <w:rsid w:val="00510ABE"/>
    <w:rsid w:val="00510C5D"/>
    <w:rsid w:val="00511585"/>
    <w:rsid w:val="005115CE"/>
    <w:rsid w:val="00511AE0"/>
    <w:rsid w:val="00511FDA"/>
    <w:rsid w:val="00512079"/>
    <w:rsid w:val="00512455"/>
    <w:rsid w:val="00512A0D"/>
    <w:rsid w:val="00512C80"/>
    <w:rsid w:val="00512C94"/>
    <w:rsid w:val="00512D34"/>
    <w:rsid w:val="005130BA"/>
    <w:rsid w:val="0051313D"/>
    <w:rsid w:val="0051333C"/>
    <w:rsid w:val="00513871"/>
    <w:rsid w:val="00513E0E"/>
    <w:rsid w:val="00514904"/>
    <w:rsid w:val="00514943"/>
    <w:rsid w:val="00514EEF"/>
    <w:rsid w:val="00515602"/>
    <w:rsid w:val="005159C2"/>
    <w:rsid w:val="00515A94"/>
    <w:rsid w:val="005161E3"/>
    <w:rsid w:val="00516325"/>
    <w:rsid w:val="005169F8"/>
    <w:rsid w:val="00516ED3"/>
    <w:rsid w:val="00517125"/>
    <w:rsid w:val="005171B9"/>
    <w:rsid w:val="005173A0"/>
    <w:rsid w:val="00517BDA"/>
    <w:rsid w:val="00517C80"/>
    <w:rsid w:val="00517C82"/>
    <w:rsid w:val="005200E6"/>
    <w:rsid w:val="0052065F"/>
    <w:rsid w:val="0052082F"/>
    <w:rsid w:val="00520AA0"/>
    <w:rsid w:val="00520D27"/>
    <w:rsid w:val="00521594"/>
    <w:rsid w:val="0052183C"/>
    <w:rsid w:val="00521F28"/>
    <w:rsid w:val="0052238C"/>
    <w:rsid w:val="005223FB"/>
    <w:rsid w:val="00522783"/>
    <w:rsid w:val="00522896"/>
    <w:rsid w:val="00522920"/>
    <w:rsid w:val="00522BA6"/>
    <w:rsid w:val="005230B4"/>
    <w:rsid w:val="0052406C"/>
    <w:rsid w:val="00524515"/>
    <w:rsid w:val="005245E1"/>
    <w:rsid w:val="0052512A"/>
    <w:rsid w:val="0052520B"/>
    <w:rsid w:val="00525315"/>
    <w:rsid w:val="005253D8"/>
    <w:rsid w:val="005253E8"/>
    <w:rsid w:val="00525510"/>
    <w:rsid w:val="0052559B"/>
    <w:rsid w:val="005255F9"/>
    <w:rsid w:val="005257FB"/>
    <w:rsid w:val="005258E8"/>
    <w:rsid w:val="00525925"/>
    <w:rsid w:val="00525AA5"/>
    <w:rsid w:val="00525E85"/>
    <w:rsid w:val="00526304"/>
    <w:rsid w:val="005263C8"/>
    <w:rsid w:val="00526AA6"/>
    <w:rsid w:val="005274F3"/>
    <w:rsid w:val="005276B4"/>
    <w:rsid w:val="005277C2"/>
    <w:rsid w:val="00527899"/>
    <w:rsid w:val="00527B2C"/>
    <w:rsid w:val="005300B3"/>
    <w:rsid w:val="0053066C"/>
    <w:rsid w:val="00530770"/>
    <w:rsid w:val="00530BFE"/>
    <w:rsid w:val="00530DBE"/>
    <w:rsid w:val="00530F5F"/>
    <w:rsid w:val="0053105F"/>
    <w:rsid w:val="005313D0"/>
    <w:rsid w:val="005315C6"/>
    <w:rsid w:val="00531601"/>
    <w:rsid w:val="0053226B"/>
    <w:rsid w:val="00532288"/>
    <w:rsid w:val="005325A9"/>
    <w:rsid w:val="005330EC"/>
    <w:rsid w:val="00533182"/>
    <w:rsid w:val="00534301"/>
    <w:rsid w:val="005345EC"/>
    <w:rsid w:val="0053481B"/>
    <w:rsid w:val="00534AFC"/>
    <w:rsid w:val="00535935"/>
    <w:rsid w:val="00536002"/>
    <w:rsid w:val="0053618F"/>
    <w:rsid w:val="005366E9"/>
    <w:rsid w:val="00536E26"/>
    <w:rsid w:val="0053734C"/>
    <w:rsid w:val="0053759B"/>
    <w:rsid w:val="00537965"/>
    <w:rsid w:val="005401A6"/>
    <w:rsid w:val="00540A1B"/>
    <w:rsid w:val="00540B66"/>
    <w:rsid w:val="00540BFC"/>
    <w:rsid w:val="0054102F"/>
    <w:rsid w:val="0054165B"/>
    <w:rsid w:val="005419F0"/>
    <w:rsid w:val="00541C84"/>
    <w:rsid w:val="00541DF1"/>
    <w:rsid w:val="00542519"/>
    <w:rsid w:val="00542AAC"/>
    <w:rsid w:val="00542D40"/>
    <w:rsid w:val="00542F88"/>
    <w:rsid w:val="005431E3"/>
    <w:rsid w:val="00543275"/>
    <w:rsid w:val="00543543"/>
    <w:rsid w:val="005438B8"/>
    <w:rsid w:val="005441B7"/>
    <w:rsid w:val="00544214"/>
    <w:rsid w:val="0054425A"/>
    <w:rsid w:val="005447ED"/>
    <w:rsid w:val="00544B1B"/>
    <w:rsid w:val="00545372"/>
    <w:rsid w:val="00545D11"/>
    <w:rsid w:val="00546507"/>
    <w:rsid w:val="00546636"/>
    <w:rsid w:val="005469BD"/>
    <w:rsid w:val="005469CF"/>
    <w:rsid w:val="00546D57"/>
    <w:rsid w:val="00547079"/>
    <w:rsid w:val="00547319"/>
    <w:rsid w:val="00547580"/>
    <w:rsid w:val="005477B4"/>
    <w:rsid w:val="005479D8"/>
    <w:rsid w:val="00547C5B"/>
    <w:rsid w:val="00547E1C"/>
    <w:rsid w:val="00547E1F"/>
    <w:rsid w:val="005501D8"/>
    <w:rsid w:val="005501F9"/>
    <w:rsid w:val="005508D9"/>
    <w:rsid w:val="00550F7E"/>
    <w:rsid w:val="0055114A"/>
    <w:rsid w:val="00551177"/>
    <w:rsid w:val="0055121C"/>
    <w:rsid w:val="005514EA"/>
    <w:rsid w:val="0055180E"/>
    <w:rsid w:val="00551858"/>
    <w:rsid w:val="005518D1"/>
    <w:rsid w:val="00551FF6"/>
    <w:rsid w:val="005521F3"/>
    <w:rsid w:val="00552776"/>
    <w:rsid w:val="005527B4"/>
    <w:rsid w:val="00552EB8"/>
    <w:rsid w:val="00553089"/>
    <w:rsid w:val="00553CFB"/>
    <w:rsid w:val="00553F35"/>
    <w:rsid w:val="005545A6"/>
    <w:rsid w:val="00554E3D"/>
    <w:rsid w:val="00555439"/>
    <w:rsid w:val="00555A24"/>
    <w:rsid w:val="00555C21"/>
    <w:rsid w:val="00556437"/>
    <w:rsid w:val="00556865"/>
    <w:rsid w:val="005569D5"/>
    <w:rsid w:val="00556F07"/>
    <w:rsid w:val="00556F5F"/>
    <w:rsid w:val="00557D78"/>
    <w:rsid w:val="00557DE7"/>
    <w:rsid w:val="00557EA7"/>
    <w:rsid w:val="00560811"/>
    <w:rsid w:val="00560A96"/>
    <w:rsid w:val="00561112"/>
    <w:rsid w:val="0056122D"/>
    <w:rsid w:val="0056145D"/>
    <w:rsid w:val="005614AC"/>
    <w:rsid w:val="0056185E"/>
    <w:rsid w:val="005618D8"/>
    <w:rsid w:val="00561C2C"/>
    <w:rsid w:val="0056204C"/>
    <w:rsid w:val="005620DF"/>
    <w:rsid w:val="00562373"/>
    <w:rsid w:val="00562519"/>
    <w:rsid w:val="00562C29"/>
    <w:rsid w:val="00563145"/>
    <w:rsid w:val="005631B6"/>
    <w:rsid w:val="005631F2"/>
    <w:rsid w:val="0056323C"/>
    <w:rsid w:val="0056375B"/>
    <w:rsid w:val="00563E99"/>
    <w:rsid w:val="005640D3"/>
    <w:rsid w:val="0056419D"/>
    <w:rsid w:val="00564F9F"/>
    <w:rsid w:val="00565188"/>
    <w:rsid w:val="005652D6"/>
    <w:rsid w:val="005653B6"/>
    <w:rsid w:val="005654F6"/>
    <w:rsid w:val="00565771"/>
    <w:rsid w:val="00565C17"/>
    <w:rsid w:val="00565CA5"/>
    <w:rsid w:val="00565E22"/>
    <w:rsid w:val="00565F0D"/>
    <w:rsid w:val="00566788"/>
    <w:rsid w:val="005667F8"/>
    <w:rsid w:val="00566DE8"/>
    <w:rsid w:val="0056795C"/>
    <w:rsid w:val="00567DFE"/>
    <w:rsid w:val="00570A02"/>
    <w:rsid w:val="00570AF5"/>
    <w:rsid w:val="005710EE"/>
    <w:rsid w:val="005712EB"/>
    <w:rsid w:val="0057150F"/>
    <w:rsid w:val="00571AA3"/>
    <w:rsid w:val="00571B5F"/>
    <w:rsid w:val="00572335"/>
    <w:rsid w:val="00572581"/>
    <w:rsid w:val="00572758"/>
    <w:rsid w:val="00572DE8"/>
    <w:rsid w:val="00573095"/>
    <w:rsid w:val="00573239"/>
    <w:rsid w:val="005733C4"/>
    <w:rsid w:val="005733C8"/>
    <w:rsid w:val="00573612"/>
    <w:rsid w:val="00573FD4"/>
    <w:rsid w:val="005741CC"/>
    <w:rsid w:val="0057427D"/>
    <w:rsid w:val="005748E7"/>
    <w:rsid w:val="00574A1D"/>
    <w:rsid w:val="00574BF9"/>
    <w:rsid w:val="00575ACD"/>
    <w:rsid w:val="00575E97"/>
    <w:rsid w:val="005760B7"/>
    <w:rsid w:val="005760C5"/>
    <w:rsid w:val="005761A1"/>
    <w:rsid w:val="00576350"/>
    <w:rsid w:val="005767BC"/>
    <w:rsid w:val="00576B49"/>
    <w:rsid w:val="00576DE9"/>
    <w:rsid w:val="00577257"/>
    <w:rsid w:val="0057733D"/>
    <w:rsid w:val="005777A7"/>
    <w:rsid w:val="00577DF0"/>
    <w:rsid w:val="00580B5F"/>
    <w:rsid w:val="00580FBD"/>
    <w:rsid w:val="00581717"/>
    <w:rsid w:val="005817E7"/>
    <w:rsid w:val="00581AA5"/>
    <w:rsid w:val="00581CA5"/>
    <w:rsid w:val="00581CE4"/>
    <w:rsid w:val="00581D80"/>
    <w:rsid w:val="00581F80"/>
    <w:rsid w:val="00582FB0"/>
    <w:rsid w:val="005831D0"/>
    <w:rsid w:val="00583A8A"/>
    <w:rsid w:val="00583DAE"/>
    <w:rsid w:val="00584277"/>
    <w:rsid w:val="00584867"/>
    <w:rsid w:val="00585057"/>
    <w:rsid w:val="005855BB"/>
    <w:rsid w:val="005856F1"/>
    <w:rsid w:val="00586062"/>
    <w:rsid w:val="00586494"/>
    <w:rsid w:val="00586775"/>
    <w:rsid w:val="00586CA0"/>
    <w:rsid w:val="00586DFB"/>
    <w:rsid w:val="00586F43"/>
    <w:rsid w:val="00587C1E"/>
    <w:rsid w:val="00587EBF"/>
    <w:rsid w:val="0059056A"/>
    <w:rsid w:val="005906F5"/>
    <w:rsid w:val="00590CFA"/>
    <w:rsid w:val="00591217"/>
    <w:rsid w:val="00591AC2"/>
    <w:rsid w:val="00591BEB"/>
    <w:rsid w:val="00592057"/>
    <w:rsid w:val="00592DC0"/>
    <w:rsid w:val="00592E82"/>
    <w:rsid w:val="00593136"/>
    <w:rsid w:val="0059353E"/>
    <w:rsid w:val="0059390F"/>
    <w:rsid w:val="00594066"/>
    <w:rsid w:val="005942DB"/>
    <w:rsid w:val="005944D9"/>
    <w:rsid w:val="00594A6A"/>
    <w:rsid w:val="00594B9B"/>
    <w:rsid w:val="005955F3"/>
    <w:rsid w:val="0059566F"/>
    <w:rsid w:val="005959DE"/>
    <w:rsid w:val="00595F80"/>
    <w:rsid w:val="00596B47"/>
    <w:rsid w:val="00597827"/>
    <w:rsid w:val="00597F6F"/>
    <w:rsid w:val="005A00E0"/>
    <w:rsid w:val="005A026A"/>
    <w:rsid w:val="005A033B"/>
    <w:rsid w:val="005A045A"/>
    <w:rsid w:val="005A053E"/>
    <w:rsid w:val="005A0542"/>
    <w:rsid w:val="005A07B3"/>
    <w:rsid w:val="005A0961"/>
    <w:rsid w:val="005A0B68"/>
    <w:rsid w:val="005A104E"/>
    <w:rsid w:val="005A1631"/>
    <w:rsid w:val="005A18CF"/>
    <w:rsid w:val="005A1BC2"/>
    <w:rsid w:val="005A2063"/>
    <w:rsid w:val="005A22A4"/>
    <w:rsid w:val="005A2771"/>
    <w:rsid w:val="005A2778"/>
    <w:rsid w:val="005A2A9C"/>
    <w:rsid w:val="005A2D1F"/>
    <w:rsid w:val="005A2E09"/>
    <w:rsid w:val="005A2F5E"/>
    <w:rsid w:val="005A3221"/>
    <w:rsid w:val="005A3265"/>
    <w:rsid w:val="005A34E6"/>
    <w:rsid w:val="005A3562"/>
    <w:rsid w:val="005A359A"/>
    <w:rsid w:val="005A36B4"/>
    <w:rsid w:val="005A3CDF"/>
    <w:rsid w:val="005A3D3F"/>
    <w:rsid w:val="005A3F11"/>
    <w:rsid w:val="005A4170"/>
    <w:rsid w:val="005A4289"/>
    <w:rsid w:val="005A43C6"/>
    <w:rsid w:val="005A44E2"/>
    <w:rsid w:val="005A467B"/>
    <w:rsid w:val="005A4902"/>
    <w:rsid w:val="005A4B53"/>
    <w:rsid w:val="005A4EE0"/>
    <w:rsid w:val="005A50A0"/>
    <w:rsid w:val="005A51A9"/>
    <w:rsid w:val="005A54A8"/>
    <w:rsid w:val="005A58BB"/>
    <w:rsid w:val="005A67F0"/>
    <w:rsid w:val="005A761C"/>
    <w:rsid w:val="005A773C"/>
    <w:rsid w:val="005A7AD9"/>
    <w:rsid w:val="005A7B5D"/>
    <w:rsid w:val="005A7BA3"/>
    <w:rsid w:val="005B0066"/>
    <w:rsid w:val="005B094B"/>
    <w:rsid w:val="005B099B"/>
    <w:rsid w:val="005B0A25"/>
    <w:rsid w:val="005B0B8D"/>
    <w:rsid w:val="005B0C98"/>
    <w:rsid w:val="005B0F18"/>
    <w:rsid w:val="005B1020"/>
    <w:rsid w:val="005B1B74"/>
    <w:rsid w:val="005B1C39"/>
    <w:rsid w:val="005B205F"/>
    <w:rsid w:val="005B259A"/>
    <w:rsid w:val="005B286C"/>
    <w:rsid w:val="005B2C29"/>
    <w:rsid w:val="005B2D9D"/>
    <w:rsid w:val="005B3374"/>
    <w:rsid w:val="005B3739"/>
    <w:rsid w:val="005B3E96"/>
    <w:rsid w:val="005B3F16"/>
    <w:rsid w:val="005B4289"/>
    <w:rsid w:val="005B44ED"/>
    <w:rsid w:val="005B464F"/>
    <w:rsid w:val="005B4C77"/>
    <w:rsid w:val="005B4D9E"/>
    <w:rsid w:val="005B5C25"/>
    <w:rsid w:val="005B5CA4"/>
    <w:rsid w:val="005B5D86"/>
    <w:rsid w:val="005B5F76"/>
    <w:rsid w:val="005B7212"/>
    <w:rsid w:val="005B735C"/>
    <w:rsid w:val="005B78C8"/>
    <w:rsid w:val="005B78E4"/>
    <w:rsid w:val="005B7B60"/>
    <w:rsid w:val="005B7D7E"/>
    <w:rsid w:val="005B7E1E"/>
    <w:rsid w:val="005B7F33"/>
    <w:rsid w:val="005C04A8"/>
    <w:rsid w:val="005C10FD"/>
    <w:rsid w:val="005C1184"/>
    <w:rsid w:val="005C1268"/>
    <w:rsid w:val="005C1535"/>
    <w:rsid w:val="005C16A3"/>
    <w:rsid w:val="005C20A4"/>
    <w:rsid w:val="005C20B6"/>
    <w:rsid w:val="005C294B"/>
    <w:rsid w:val="005C389A"/>
    <w:rsid w:val="005C3A2D"/>
    <w:rsid w:val="005C4084"/>
    <w:rsid w:val="005C46BF"/>
    <w:rsid w:val="005C490B"/>
    <w:rsid w:val="005C49B8"/>
    <w:rsid w:val="005C4AB8"/>
    <w:rsid w:val="005C4FD7"/>
    <w:rsid w:val="005C5133"/>
    <w:rsid w:val="005C5154"/>
    <w:rsid w:val="005C51EB"/>
    <w:rsid w:val="005C5305"/>
    <w:rsid w:val="005C546C"/>
    <w:rsid w:val="005C5CE4"/>
    <w:rsid w:val="005C5EB2"/>
    <w:rsid w:val="005C5FB5"/>
    <w:rsid w:val="005C617F"/>
    <w:rsid w:val="005C6783"/>
    <w:rsid w:val="005C748A"/>
    <w:rsid w:val="005C7742"/>
    <w:rsid w:val="005C774B"/>
    <w:rsid w:val="005C77DA"/>
    <w:rsid w:val="005C7B19"/>
    <w:rsid w:val="005C7F07"/>
    <w:rsid w:val="005C7FB5"/>
    <w:rsid w:val="005D04D8"/>
    <w:rsid w:val="005D0E78"/>
    <w:rsid w:val="005D10D8"/>
    <w:rsid w:val="005D1482"/>
    <w:rsid w:val="005D1D47"/>
    <w:rsid w:val="005D1DF0"/>
    <w:rsid w:val="005D1F2D"/>
    <w:rsid w:val="005D236D"/>
    <w:rsid w:val="005D23A0"/>
    <w:rsid w:val="005D2756"/>
    <w:rsid w:val="005D28EA"/>
    <w:rsid w:val="005D2C2B"/>
    <w:rsid w:val="005D2CC9"/>
    <w:rsid w:val="005D2EF0"/>
    <w:rsid w:val="005D2EF8"/>
    <w:rsid w:val="005D3195"/>
    <w:rsid w:val="005D332F"/>
    <w:rsid w:val="005D34D6"/>
    <w:rsid w:val="005D397D"/>
    <w:rsid w:val="005D4410"/>
    <w:rsid w:val="005D4904"/>
    <w:rsid w:val="005D4C2E"/>
    <w:rsid w:val="005D4D55"/>
    <w:rsid w:val="005D51DD"/>
    <w:rsid w:val="005D544B"/>
    <w:rsid w:val="005D60B7"/>
    <w:rsid w:val="005D6396"/>
    <w:rsid w:val="005D6695"/>
    <w:rsid w:val="005D68A4"/>
    <w:rsid w:val="005D7158"/>
    <w:rsid w:val="005D71DD"/>
    <w:rsid w:val="005D7357"/>
    <w:rsid w:val="005D7393"/>
    <w:rsid w:val="005D75FE"/>
    <w:rsid w:val="005D7A34"/>
    <w:rsid w:val="005D7AAB"/>
    <w:rsid w:val="005D7ABA"/>
    <w:rsid w:val="005E03EA"/>
    <w:rsid w:val="005E0763"/>
    <w:rsid w:val="005E10D4"/>
    <w:rsid w:val="005E113D"/>
    <w:rsid w:val="005E140E"/>
    <w:rsid w:val="005E154A"/>
    <w:rsid w:val="005E1898"/>
    <w:rsid w:val="005E1D45"/>
    <w:rsid w:val="005E2EB3"/>
    <w:rsid w:val="005E34F3"/>
    <w:rsid w:val="005E3738"/>
    <w:rsid w:val="005E385F"/>
    <w:rsid w:val="005E39C8"/>
    <w:rsid w:val="005E3CB3"/>
    <w:rsid w:val="005E3D8E"/>
    <w:rsid w:val="005E3F17"/>
    <w:rsid w:val="005E4135"/>
    <w:rsid w:val="005E4158"/>
    <w:rsid w:val="005E4798"/>
    <w:rsid w:val="005E4A9B"/>
    <w:rsid w:val="005E4AB8"/>
    <w:rsid w:val="005E50F4"/>
    <w:rsid w:val="005E55C0"/>
    <w:rsid w:val="005E5643"/>
    <w:rsid w:val="005E57CB"/>
    <w:rsid w:val="005E594D"/>
    <w:rsid w:val="005E5D41"/>
    <w:rsid w:val="005E5E1A"/>
    <w:rsid w:val="005E6769"/>
    <w:rsid w:val="005E6DB8"/>
    <w:rsid w:val="005E7005"/>
    <w:rsid w:val="005E71DC"/>
    <w:rsid w:val="005E749A"/>
    <w:rsid w:val="005E7E88"/>
    <w:rsid w:val="005E7F90"/>
    <w:rsid w:val="005F0092"/>
    <w:rsid w:val="005F01DB"/>
    <w:rsid w:val="005F02F2"/>
    <w:rsid w:val="005F0791"/>
    <w:rsid w:val="005F09F2"/>
    <w:rsid w:val="005F0B96"/>
    <w:rsid w:val="005F0C20"/>
    <w:rsid w:val="005F0F47"/>
    <w:rsid w:val="005F1E0D"/>
    <w:rsid w:val="005F2231"/>
    <w:rsid w:val="005F234D"/>
    <w:rsid w:val="005F25DC"/>
    <w:rsid w:val="005F2C6D"/>
    <w:rsid w:val="005F2C7A"/>
    <w:rsid w:val="005F314E"/>
    <w:rsid w:val="005F321E"/>
    <w:rsid w:val="005F3658"/>
    <w:rsid w:val="005F392F"/>
    <w:rsid w:val="005F4824"/>
    <w:rsid w:val="005F4CBF"/>
    <w:rsid w:val="005F514A"/>
    <w:rsid w:val="005F548E"/>
    <w:rsid w:val="005F5664"/>
    <w:rsid w:val="005F58C3"/>
    <w:rsid w:val="005F5A43"/>
    <w:rsid w:val="005F5BE5"/>
    <w:rsid w:val="005F673B"/>
    <w:rsid w:val="005F6B46"/>
    <w:rsid w:val="005F6D95"/>
    <w:rsid w:val="005F704A"/>
    <w:rsid w:val="005F7080"/>
    <w:rsid w:val="005F71C1"/>
    <w:rsid w:val="005F738B"/>
    <w:rsid w:val="005F73CC"/>
    <w:rsid w:val="005F7406"/>
    <w:rsid w:val="005F7A54"/>
    <w:rsid w:val="005F7C2A"/>
    <w:rsid w:val="005F7F8F"/>
    <w:rsid w:val="00600727"/>
    <w:rsid w:val="00600773"/>
    <w:rsid w:val="00600BE2"/>
    <w:rsid w:val="00600D5E"/>
    <w:rsid w:val="00600DCE"/>
    <w:rsid w:val="00600F3C"/>
    <w:rsid w:val="0060175D"/>
    <w:rsid w:val="00601938"/>
    <w:rsid w:val="00601A0F"/>
    <w:rsid w:val="00601CEA"/>
    <w:rsid w:val="00601ED6"/>
    <w:rsid w:val="006020D1"/>
    <w:rsid w:val="006022B5"/>
    <w:rsid w:val="006022C2"/>
    <w:rsid w:val="0060239A"/>
    <w:rsid w:val="006025CC"/>
    <w:rsid w:val="00602CF6"/>
    <w:rsid w:val="00603322"/>
    <w:rsid w:val="0060351E"/>
    <w:rsid w:val="00603A3F"/>
    <w:rsid w:val="00603A57"/>
    <w:rsid w:val="00603F08"/>
    <w:rsid w:val="006040FD"/>
    <w:rsid w:val="0060425E"/>
    <w:rsid w:val="0060470E"/>
    <w:rsid w:val="00604819"/>
    <w:rsid w:val="0060491F"/>
    <w:rsid w:val="00604E79"/>
    <w:rsid w:val="0060553C"/>
    <w:rsid w:val="006055DD"/>
    <w:rsid w:val="00605D04"/>
    <w:rsid w:val="00605EA7"/>
    <w:rsid w:val="006066EA"/>
    <w:rsid w:val="00606A88"/>
    <w:rsid w:val="00606E10"/>
    <w:rsid w:val="00606F2D"/>
    <w:rsid w:val="00607196"/>
    <w:rsid w:val="00607543"/>
    <w:rsid w:val="00607630"/>
    <w:rsid w:val="0060775B"/>
    <w:rsid w:val="00607DCC"/>
    <w:rsid w:val="00607FA7"/>
    <w:rsid w:val="00610030"/>
    <w:rsid w:val="00610491"/>
    <w:rsid w:val="00610614"/>
    <w:rsid w:val="00610C46"/>
    <w:rsid w:val="00610E34"/>
    <w:rsid w:val="00611236"/>
    <w:rsid w:val="006114E3"/>
    <w:rsid w:val="00611704"/>
    <w:rsid w:val="00612208"/>
    <w:rsid w:val="0061227A"/>
    <w:rsid w:val="00612638"/>
    <w:rsid w:val="00612ED6"/>
    <w:rsid w:val="00612FC2"/>
    <w:rsid w:val="006131BC"/>
    <w:rsid w:val="006132C3"/>
    <w:rsid w:val="00613B42"/>
    <w:rsid w:val="00613BF0"/>
    <w:rsid w:val="00613C21"/>
    <w:rsid w:val="0061431B"/>
    <w:rsid w:val="006149AF"/>
    <w:rsid w:val="006149B1"/>
    <w:rsid w:val="00614A6B"/>
    <w:rsid w:val="00614D45"/>
    <w:rsid w:val="00614F32"/>
    <w:rsid w:val="00615481"/>
    <w:rsid w:val="006155C9"/>
    <w:rsid w:val="006158F8"/>
    <w:rsid w:val="006159BA"/>
    <w:rsid w:val="00615B4C"/>
    <w:rsid w:val="00615B93"/>
    <w:rsid w:val="0061620C"/>
    <w:rsid w:val="0061624C"/>
    <w:rsid w:val="006167A2"/>
    <w:rsid w:val="00616915"/>
    <w:rsid w:val="00616B12"/>
    <w:rsid w:val="00616BFA"/>
    <w:rsid w:val="00616C11"/>
    <w:rsid w:val="00616FAF"/>
    <w:rsid w:val="00617194"/>
    <w:rsid w:val="006175E6"/>
    <w:rsid w:val="0061791B"/>
    <w:rsid w:val="00617A38"/>
    <w:rsid w:val="00617BC2"/>
    <w:rsid w:val="00617C11"/>
    <w:rsid w:val="00617C5B"/>
    <w:rsid w:val="00620613"/>
    <w:rsid w:val="00620B48"/>
    <w:rsid w:val="00621071"/>
    <w:rsid w:val="0062119C"/>
    <w:rsid w:val="00621439"/>
    <w:rsid w:val="00621972"/>
    <w:rsid w:val="00622173"/>
    <w:rsid w:val="006221B4"/>
    <w:rsid w:val="006222A5"/>
    <w:rsid w:val="006223F7"/>
    <w:rsid w:val="006226DD"/>
    <w:rsid w:val="00622A78"/>
    <w:rsid w:val="00623032"/>
    <w:rsid w:val="00623352"/>
    <w:rsid w:val="0062354C"/>
    <w:rsid w:val="00623602"/>
    <w:rsid w:val="00623865"/>
    <w:rsid w:val="00623CDE"/>
    <w:rsid w:val="00624145"/>
    <w:rsid w:val="0062452C"/>
    <w:rsid w:val="00624659"/>
    <w:rsid w:val="006251AE"/>
    <w:rsid w:val="00625218"/>
    <w:rsid w:val="00626065"/>
    <w:rsid w:val="00626119"/>
    <w:rsid w:val="00626186"/>
    <w:rsid w:val="00626EFC"/>
    <w:rsid w:val="00626F3B"/>
    <w:rsid w:val="00627976"/>
    <w:rsid w:val="006301D4"/>
    <w:rsid w:val="006303FC"/>
    <w:rsid w:val="00630757"/>
    <w:rsid w:val="006308C7"/>
    <w:rsid w:val="00630D2C"/>
    <w:rsid w:val="00630F38"/>
    <w:rsid w:val="00630F89"/>
    <w:rsid w:val="00631247"/>
    <w:rsid w:val="00631347"/>
    <w:rsid w:val="00631567"/>
    <w:rsid w:val="0063159F"/>
    <w:rsid w:val="006316B2"/>
    <w:rsid w:val="00631C43"/>
    <w:rsid w:val="00631C4B"/>
    <w:rsid w:val="00631FC1"/>
    <w:rsid w:val="00632102"/>
    <w:rsid w:val="0063263D"/>
    <w:rsid w:val="006329BF"/>
    <w:rsid w:val="0063348C"/>
    <w:rsid w:val="006339AD"/>
    <w:rsid w:val="00633C0C"/>
    <w:rsid w:val="00633E0E"/>
    <w:rsid w:val="0063427A"/>
    <w:rsid w:val="006342FA"/>
    <w:rsid w:val="00634866"/>
    <w:rsid w:val="006349C9"/>
    <w:rsid w:val="00634B7B"/>
    <w:rsid w:val="00634E2A"/>
    <w:rsid w:val="00634FA8"/>
    <w:rsid w:val="006350FE"/>
    <w:rsid w:val="0063516B"/>
    <w:rsid w:val="006352AD"/>
    <w:rsid w:val="006354E8"/>
    <w:rsid w:val="006357D1"/>
    <w:rsid w:val="006359CB"/>
    <w:rsid w:val="00636278"/>
    <w:rsid w:val="00636691"/>
    <w:rsid w:val="00636A27"/>
    <w:rsid w:val="00636B05"/>
    <w:rsid w:val="00636C43"/>
    <w:rsid w:val="00637415"/>
    <w:rsid w:val="00637A66"/>
    <w:rsid w:val="00637F4C"/>
    <w:rsid w:val="0064054D"/>
    <w:rsid w:val="006406A0"/>
    <w:rsid w:val="00640977"/>
    <w:rsid w:val="00640EA0"/>
    <w:rsid w:val="006410C8"/>
    <w:rsid w:val="006413EB"/>
    <w:rsid w:val="006416CD"/>
    <w:rsid w:val="0064181B"/>
    <w:rsid w:val="0064183A"/>
    <w:rsid w:val="00641ACF"/>
    <w:rsid w:val="00642308"/>
    <w:rsid w:val="00642692"/>
    <w:rsid w:val="006427FD"/>
    <w:rsid w:val="00642961"/>
    <w:rsid w:val="00642C72"/>
    <w:rsid w:val="00643E42"/>
    <w:rsid w:val="0064407B"/>
    <w:rsid w:val="00645B24"/>
    <w:rsid w:val="00645D1F"/>
    <w:rsid w:val="00646956"/>
    <w:rsid w:val="00646A22"/>
    <w:rsid w:val="00646BA3"/>
    <w:rsid w:val="00646CA7"/>
    <w:rsid w:val="00646EF2"/>
    <w:rsid w:val="006473FE"/>
    <w:rsid w:val="00647C02"/>
    <w:rsid w:val="00650843"/>
    <w:rsid w:val="00650A74"/>
    <w:rsid w:val="00651A79"/>
    <w:rsid w:val="00651BD6"/>
    <w:rsid w:val="00651CC1"/>
    <w:rsid w:val="00651D66"/>
    <w:rsid w:val="00651EC4"/>
    <w:rsid w:val="00651EDE"/>
    <w:rsid w:val="00651EEF"/>
    <w:rsid w:val="0065248E"/>
    <w:rsid w:val="00652A83"/>
    <w:rsid w:val="00652CAA"/>
    <w:rsid w:val="00652DB9"/>
    <w:rsid w:val="0065355A"/>
    <w:rsid w:val="00653A7F"/>
    <w:rsid w:val="00653A93"/>
    <w:rsid w:val="00653C8C"/>
    <w:rsid w:val="006549F1"/>
    <w:rsid w:val="00654A6D"/>
    <w:rsid w:val="00654DE4"/>
    <w:rsid w:val="00654FBC"/>
    <w:rsid w:val="00655400"/>
    <w:rsid w:val="00655405"/>
    <w:rsid w:val="006555FB"/>
    <w:rsid w:val="00655801"/>
    <w:rsid w:val="00655E68"/>
    <w:rsid w:val="00655EBD"/>
    <w:rsid w:val="00655F1E"/>
    <w:rsid w:val="006561F0"/>
    <w:rsid w:val="0065686C"/>
    <w:rsid w:val="0065687B"/>
    <w:rsid w:val="00656B9D"/>
    <w:rsid w:val="00656D73"/>
    <w:rsid w:val="00657171"/>
    <w:rsid w:val="00657283"/>
    <w:rsid w:val="00657940"/>
    <w:rsid w:val="00657D68"/>
    <w:rsid w:val="006609C6"/>
    <w:rsid w:val="006609CF"/>
    <w:rsid w:val="00660BC5"/>
    <w:rsid w:val="00660E16"/>
    <w:rsid w:val="00660FD2"/>
    <w:rsid w:val="0066123A"/>
    <w:rsid w:val="0066191D"/>
    <w:rsid w:val="00661CCD"/>
    <w:rsid w:val="00661F23"/>
    <w:rsid w:val="006624EB"/>
    <w:rsid w:val="006629A0"/>
    <w:rsid w:val="00662C03"/>
    <w:rsid w:val="00662CA5"/>
    <w:rsid w:val="00662E82"/>
    <w:rsid w:val="0066358C"/>
    <w:rsid w:val="006638D9"/>
    <w:rsid w:val="00663A97"/>
    <w:rsid w:val="00663E7D"/>
    <w:rsid w:val="00664044"/>
    <w:rsid w:val="006643A7"/>
    <w:rsid w:val="0066485D"/>
    <w:rsid w:val="006651AD"/>
    <w:rsid w:val="00665612"/>
    <w:rsid w:val="00665614"/>
    <w:rsid w:val="006658A8"/>
    <w:rsid w:val="00665910"/>
    <w:rsid w:val="00665B6F"/>
    <w:rsid w:val="00665FF4"/>
    <w:rsid w:val="006661F2"/>
    <w:rsid w:val="0066620E"/>
    <w:rsid w:val="00666266"/>
    <w:rsid w:val="00666B3D"/>
    <w:rsid w:val="00666BF7"/>
    <w:rsid w:val="00666F9C"/>
    <w:rsid w:val="006673AB"/>
    <w:rsid w:val="006675E0"/>
    <w:rsid w:val="00667650"/>
    <w:rsid w:val="006677E8"/>
    <w:rsid w:val="006678DC"/>
    <w:rsid w:val="00667AC6"/>
    <w:rsid w:val="00667CE5"/>
    <w:rsid w:val="00670438"/>
    <w:rsid w:val="00670BE8"/>
    <w:rsid w:val="00670C7A"/>
    <w:rsid w:val="006711A0"/>
    <w:rsid w:val="00671ECA"/>
    <w:rsid w:val="006720DC"/>
    <w:rsid w:val="0067226B"/>
    <w:rsid w:val="006722FD"/>
    <w:rsid w:val="006724D5"/>
    <w:rsid w:val="006729A5"/>
    <w:rsid w:val="0067309F"/>
    <w:rsid w:val="0067316D"/>
    <w:rsid w:val="00673A95"/>
    <w:rsid w:val="00674022"/>
    <w:rsid w:val="006740A9"/>
    <w:rsid w:val="00674C34"/>
    <w:rsid w:val="006754A4"/>
    <w:rsid w:val="00675668"/>
    <w:rsid w:val="00675994"/>
    <w:rsid w:val="00675FDD"/>
    <w:rsid w:val="00676265"/>
    <w:rsid w:val="00676450"/>
    <w:rsid w:val="006764C9"/>
    <w:rsid w:val="0067655A"/>
    <w:rsid w:val="0067658C"/>
    <w:rsid w:val="00676795"/>
    <w:rsid w:val="00676A32"/>
    <w:rsid w:val="00676BF7"/>
    <w:rsid w:val="00676FC6"/>
    <w:rsid w:val="006771C7"/>
    <w:rsid w:val="006800B0"/>
    <w:rsid w:val="006802D8"/>
    <w:rsid w:val="0068067D"/>
    <w:rsid w:val="00680800"/>
    <w:rsid w:val="00680E0D"/>
    <w:rsid w:val="00680E83"/>
    <w:rsid w:val="006810CE"/>
    <w:rsid w:val="006811DE"/>
    <w:rsid w:val="006818A1"/>
    <w:rsid w:val="00681942"/>
    <w:rsid w:val="00682286"/>
    <w:rsid w:val="0068228A"/>
    <w:rsid w:val="006828CA"/>
    <w:rsid w:val="006829E5"/>
    <w:rsid w:val="00682CA8"/>
    <w:rsid w:val="0068320F"/>
    <w:rsid w:val="006834A1"/>
    <w:rsid w:val="00683908"/>
    <w:rsid w:val="00683BFF"/>
    <w:rsid w:val="00683F94"/>
    <w:rsid w:val="00684D37"/>
    <w:rsid w:val="00684FF1"/>
    <w:rsid w:val="00685165"/>
    <w:rsid w:val="006852AD"/>
    <w:rsid w:val="0068534B"/>
    <w:rsid w:val="00685A2A"/>
    <w:rsid w:val="00685A67"/>
    <w:rsid w:val="00685D46"/>
    <w:rsid w:val="00685D60"/>
    <w:rsid w:val="00685F03"/>
    <w:rsid w:val="00686049"/>
    <w:rsid w:val="006863EA"/>
    <w:rsid w:val="00686419"/>
    <w:rsid w:val="00686488"/>
    <w:rsid w:val="006864C7"/>
    <w:rsid w:val="00686A2E"/>
    <w:rsid w:val="00686C94"/>
    <w:rsid w:val="006875DF"/>
    <w:rsid w:val="00687A15"/>
    <w:rsid w:val="00690A91"/>
    <w:rsid w:val="00690CC7"/>
    <w:rsid w:val="00690F05"/>
    <w:rsid w:val="00691020"/>
    <w:rsid w:val="0069147A"/>
    <w:rsid w:val="006914F8"/>
    <w:rsid w:val="006918C1"/>
    <w:rsid w:val="00691BCE"/>
    <w:rsid w:val="00691DEA"/>
    <w:rsid w:val="00691EDE"/>
    <w:rsid w:val="00692011"/>
    <w:rsid w:val="006923C0"/>
    <w:rsid w:val="006927B3"/>
    <w:rsid w:val="00692986"/>
    <w:rsid w:val="00692A61"/>
    <w:rsid w:val="00692B6F"/>
    <w:rsid w:val="00692DD4"/>
    <w:rsid w:val="006933EF"/>
    <w:rsid w:val="006935CE"/>
    <w:rsid w:val="00693629"/>
    <w:rsid w:val="00693CF3"/>
    <w:rsid w:val="00694349"/>
    <w:rsid w:val="00694CCF"/>
    <w:rsid w:val="00695B81"/>
    <w:rsid w:val="00695D08"/>
    <w:rsid w:val="00695ED1"/>
    <w:rsid w:val="0069603E"/>
    <w:rsid w:val="006967E0"/>
    <w:rsid w:val="006972EF"/>
    <w:rsid w:val="006977B5"/>
    <w:rsid w:val="006A00CE"/>
    <w:rsid w:val="006A08D5"/>
    <w:rsid w:val="006A11B4"/>
    <w:rsid w:val="006A1AF6"/>
    <w:rsid w:val="006A1B79"/>
    <w:rsid w:val="006A1E68"/>
    <w:rsid w:val="006A21AC"/>
    <w:rsid w:val="006A2231"/>
    <w:rsid w:val="006A2535"/>
    <w:rsid w:val="006A29B3"/>
    <w:rsid w:val="006A2D26"/>
    <w:rsid w:val="006A2FFA"/>
    <w:rsid w:val="006A33A2"/>
    <w:rsid w:val="006A3540"/>
    <w:rsid w:val="006A3909"/>
    <w:rsid w:val="006A4427"/>
    <w:rsid w:val="006A44B2"/>
    <w:rsid w:val="006A4BA0"/>
    <w:rsid w:val="006A4DD2"/>
    <w:rsid w:val="006A5434"/>
    <w:rsid w:val="006A54F7"/>
    <w:rsid w:val="006A58CC"/>
    <w:rsid w:val="006A5EAA"/>
    <w:rsid w:val="006A6832"/>
    <w:rsid w:val="006A6950"/>
    <w:rsid w:val="006A6A17"/>
    <w:rsid w:val="006A6DBF"/>
    <w:rsid w:val="006A7016"/>
    <w:rsid w:val="006A7C24"/>
    <w:rsid w:val="006A7E44"/>
    <w:rsid w:val="006B0015"/>
    <w:rsid w:val="006B0465"/>
    <w:rsid w:val="006B04C6"/>
    <w:rsid w:val="006B065E"/>
    <w:rsid w:val="006B0853"/>
    <w:rsid w:val="006B0F3F"/>
    <w:rsid w:val="006B118E"/>
    <w:rsid w:val="006B11B7"/>
    <w:rsid w:val="006B18FF"/>
    <w:rsid w:val="006B1ABA"/>
    <w:rsid w:val="006B1D2E"/>
    <w:rsid w:val="006B1E55"/>
    <w:rsid w:val="006B2693"/>
    <w:rsid w:val="006B2815"/>
    <w:rsid w:val="006B2978"/>
    <w:rsid w:val="006B2A69"/>
    <w:rsid w:val="006B2CDB"/>
    <w:rsid w:val="006B2F53"/>
    <w:rsid w:val="006B2FD7"/>
    <w:rsid w:val="006B366F"/>
    <w:rsid w:val="006B38CE"/>
    <w:rsid w:val="006B3ADF"/>
    <w:rsid w:val="006B4E28"/>
    <w:rsid w:val="006B5465"/>
    <w:rsid w:val="006B5501"/>
    <w:rsid w:val="006B58AF"/>
    <w:rsid w:val="006B5AC5"/>
    <w:rsid w:val="006B5DC4"/>
    <w:rsid w:val="006B6E34"/>
    <w:rsid w:val="006B7008"/>
    <w:rsid w:val="006B75C5"/>
    <w:rsid w:val="006B76AF"/>
    <w:rsid w:val="006B78B4"/>
    <w:rsid w:val="006B7BE5"/>
    <w:rsid w:val="006B7CC1"/>
    <w:rsid w:val="006B7F6A"/>
    <w:rsid w:val="006C0064"/>
    <w:rsid w:val="006C00E2"/>
    <w:rsid w:val="006C0366"/>
    <w:rsid w:val="006C048C"/>
    <w:rsid w:val="006C0A8C"/>
    <w:rsid w:val="006C0ADD"/>
    <w:rsid w:val="006C0D12"/>
    <w:rsid w:val="006C0E5E"/>
    <w:rsid w:val="006C0E66"/>
    <w:rsid w:val="006C0EB9"/>
    <w:rsid w:val="006C0F7B"/>
    <w:rsid w:val="006C1271"/>
    <w:rsid w:val="006C1D8B"/>
    <w:rsid w:val="006C21E9"/>
    <w:rsid w:val="006C2E74"/>
    <w:rsid w:val="006C3294"/>
    <w:rsid w:val="006C3458"/>
    <w:rsid w:val="006C34A2"/>
    <w:rsid w:val="006C355F"/>
    <w:rsid w:val="006C3926"/>
    <w:rsid w:val="006C3A64"/>
    <w:rsid w:val="006C3B5B"/>
    <w:rsid w:val="006C3C98"/>
    <w:rsid w:val="006C3D2D"/>
    <w:rsid w:val="006C3EBC"/>
    <w:rsid w:val="006C4C1C"/>
    <w:rsid w:val="006C4FB8"/>
    <w:rsid w:val="006C514D"/>
    <w:rsid w:val="006C5182"/>
    <w:rsid w:val="006C51F0"/>
    <w:rsid w:val="006C5810"/>
    <w:rsid w:val="006C5CF8"/>
    <w:rsid w:val="006C5D5D"/>
    <w:rsid w:val="006C5D6D"/>
    <w:rsid w:val="006C63CB"/>
    <w:rsid w:val="006C66E0"/>
    <w:rsid w:val="006C6DDE"/>
    <w:rsid w:val="006C7630"/>
    <w:rsid w:val="006C771D"/>
    <w:rsid w:val="006C7E26"/>
    <w:rsid w:val="006D02A0"/>
    <w:rsid w:val="006D087A"/>
    <w:rsid w:val="006D0DBA"/>
    <w:rsid w:val="006D1DF1"/>
    <w:rsid w:val="006D2087"/>
    <w:rsid w:val="006D21B9"/>
    <w:rsid w:val="006D2754"/>
    <w:rsid w:val="006D2818"/>
    <w:rsid w:val="006D29FC"/>
    <w:rsid w:val="006D2E4B"/>
    <w:rsid w:val="006D30A8"/>
    <w:rsid w:val="006D312F"/>
    <w:rsid w:val="006D3378"/>
    <w:rsid w:val="006D337E"/>
    <w:rsid w:val="006D348D"/>
    <w:rsid w:val="006D3EB3"/>
    <w:rsid w:val="006D4660"/>
    <w:rsid w:val="006D48FD"/>
    <w:rsid w:val="006D49A0"/>
    <w:rsid w:val="006D4AF9"/>
    <w:rsid w:val="006D4C46"/>
    <w:rsid w:val="006D4D0B"/>
    <w:rsid w:val="006D4F75"/>
    <w:rsid w:val="006D5202"/>
    <w:rsid w:val="006D5D30"/>
    <w:rsid w:val="006D6499"/>
    <w:rsid w:val="006D75DB"/>
    <w:rsid w:val="006D78A2"/>
    <w:rsid w:val="006E0008"/>
    <w:rsid w:val="006E0399"/>
    <w:rsid w:val="006E0C7D"/>
    <w:rsid w:val="006E1811"/>
    <w:rsid w:val="006E1C2D"/>
    <w:rsid w:val="006E1D6C"/>
    <w:rsid w:val="006E1D8E"/>
    <w:rsid w:val="006E2521"/>
    <w:rsid w:val="006E2A6D"/>
    <w:rsid w:val="006E2BA1"/>
    <w:rsid w:val="006E2BE8"/>
    <w:rsid w:val="006E2F15"/>
    <w:rsid w:val="006E323D"/>
    <w:rsid w:val="006E35AC"/>
    <w:rsid w:val="006E3620"/>
    <w:rsid w:val="006E3D32"/>
    <w:rsid w:val="006E403C"/>
    <w:rsid w:val="006E4768"/>
    <w:rsid w:val="006E4825"/>
    <w:rsid w:val="006E4CD2"/>
    <w:rsid w:val="006E50F4"/>
    <w:rsid w:val="006E5515"/>
    <w:rsid w:val="006E5DBB"/>
    <w:rsid w:val="006E6098"/>
    <w:rsid w:val="006E6669"/>
    <w:rsid w:val="006E6B87"/>
    <w:rsid w:val="006E7219"/>
    <w:rsid w:val="006E7654"/>
    <w:rsid w:val="006E7989"/>
    <w:rsid w:val="006E79A2"/>
    <w:rsid w:val="006E7C9E"/>
    <w:rsid w:val="006F04CB"/>
    <w:rsid w:val="006F084F"/>
    <w:rsid w:val="006F0E84"/>
    <w:rsid w:val="006F0FC0"/>
    <w:rsid w:val="006F1418"/>
    <w:rsid w:val="006F1709"/>
    <w:rsid w:val="006F1D13"/>
    <w:rsid w:val="006F20D4"/>
    <w:rsid w:val="006F2338"/>
    <w:rsid w:val="006F23B8"/>
    <w:rsid w:val="006F301B"/>
    <w:rsid w:val="006F4999"/>
    <w:rsid w:val="006F49D9"/>
    <w:rsid w:val="006F4E0B"/>
    <w:rsid w:val="006F5107"/>
    <w:rsid w:val="006F5C11"/>
    <w:rsid w:val="006F5D99"/>
    <w:rsid w:val="006F5F3A"/>
    <w:rsid w:val="006F611D"/>
    <w:rsid w:val="006F64B9"/>
    <w:rsid w:val="006F661C"/>
    <w:rsid w:val="006F6718"/>
    <w:rsid w:val="006F6DB9"/>
    <w:rsid w:val="006F7061"/>
    <w:rsid w:val="006F70BF"/>
    <w:rsid w:val="006F70F8"/>
    <w:rsid w:val="006F745D"/>
    <w:rsid w:val="006F76E1"/>
    <w:rsid w:val="006F7B16"/>
    <w:rsid w:val="006F7B5A"/>
    <w:rsid w:val="006F7FA3"/>
    <w:rsid w:val="0070087E"/>
    <w:rsid w:val="00700A5E"/>
    <w:rsid w:val="00701007"/>
    <w:rsid w:val="007014E4"/>
    <w:rsid w:val="00701647"/>
    <w:rsid w:val="00701652"/>
    <w:rsid w:val="00701925"/>
    <w:rsid w:val="00701E06"/>
    <w:rsid w:val="0070214A"/>
    <w:rsid w:val="007023B9"/>
    <w:rsid w:val="00702B10"/>
    <w:rsid w:val="00702CBE"/>
    <w:rsid w:val="007033D6"/>
    <w:rsid w:val="00703617"/>
    <w:rsid w:val="007037FA"/>
    <w:rsid w:val="00703893"/>
    <w:rsid w:val="00703B66"/>
    <w:rsid w:val="00704043"/>
    <w:rsid w:val="007051EF"/>
    <w:rsid w:val="00705386"/>
    <w:rsid w:val="0070549F"/>
    <w:rsid w:val="00705770"/>
    <w:rsid w:val="00705868"/>
    <w:rsid w:val="00705973"/>
    <w:rsid w:val="00705A33"/>
    <w:rsid w:val="00705B03"/>
    <w:rsid w:val="00705D82"/>
    <w:rsid w:val="00706637"/>
    <w:rsid w:val="00706CE0"/>
    <w:rsid w:val="00706DCF"/>
    <w:rsid w:val="00706FC2"/>
    <w:rsid w:val="007071BB"/>
    <w:rsid w:val="00707CF2"/>
    <w:rsid w:val="00707D95"/>
    <w:rsid w:val="00707E54"/>
    <w:rsid w:val="0071021C"/>
    <w:rsid w:val="00710580"/>
    <w:rsid w:val="00710A9E"/>
    <w:rsid w:val="00710CD4"/>
    <w:rsid w:val="00711006"/>
    <w:rsid w:val="00711D7D"/>
    <w:rsid w:val="00712189"/>
    <w:rsid w:val="00712460"/>
    <w:rsid w:val="0071277E"/>
    <w:rsid w:val="00712F45"/>
    <w:rsid w:val="007132E7"/>
    <w:rsid w:val="007137C3"/>
    <w:rsid w:val="00713983"/>
    <w:rsid w:val="00713988"/>
    <w:rsid w:val="00713E92"/>
    <w:rsid w:val="00714495"/>
    <w:rsid w:val="00714B56"/>
    <w:rsid w:val="00714C33"/>
    <w:rsid w:val="007150FE"/>
    <w:rsid w:val="007153C7"/>
    <w:rsid w:val="00715856"/>
    <w:rsid w:val="00716584"/>
    <w:rsid w:val="0071664C"/>
    <w:rsid w:val="0071682C"/>
    <w:rsid w:val="0071698F"/>
    <w:rsid w:val="007177D4"/>
    <w:rsid w:val="00717D20"/>
    <w:rsid w:val="0072004E"/>
    <w:rsid w:val="007211CC"/>
    <w:rsid w:val="00721305"/>
    <w:rsid w:val="007213C2"/>
    <w:rsid w:val="00721D3B"/>
    <w:rsid w:val="00721EF9"/>
    <w:rsid w:val="00721F21"/>
    <w:rsid w:val="007220FF"/>
    <w:rsid w:val="00722696"/>
    <w:rsid w:val="0072294A"/>
    <w:rsid w:val="00722D86"/>
    <w:rsid w:val="00722DB1"/>
    <w:rsid w:val="0072396C"/>
    <w:rsid w:val="00723AD9"/>
    <w:rsid w:val="00723F0B"/>
    <w:rsid w:val="00723FEB"/>
    <w:rsid w:val="007242B8"/>
    <w:rsid w:val="00724382"/>
    <w:rsid w:val="0072448B"/>
    <w:rsid w:val="007247CA"/>
    <w:rsid w:val="00724C08"/>
    <w:rsid w:val="007252D5"/>
    <w:rsid w:val="007254B1"/>
    <w:rsid w:val="007256C0"/>
    <w:rsid w:val="007258DC"/>
    <w:rsid w:val="00725E81"/>
    <w:rsid w:val="00725F17"/>
    <w:rsid w:val="007261E0"/>
    <w:rsid w:val="007267B0"/>
    <w:rsid w:val="00726839"/>
    <w:rsid w:val="00726CCB"/>
    <w:rsid w:val="00726DDB"/>
    <w:rsid w:val="007276E7"/>
    <w:rsid w:val="007277D1"/>
    <w:rsid w:val="00727D29"/>
    <w:rsid w:val="00730202"/>
    <w:rsid w:val="00730795"/>
    <w:rsid w:val="00730908"/>
    <w:rsid w:val="00731144"/>
    <w:rsid w:val="007311E9"/>
    <w:rsid w:val="0073121F"/>
    <w:rsid w:val="00731B71"/>
    <w:rsid w:val="00732FD9"/>
    <w:rsid w:val="00733049"/>
    <w:rsid w:val="00733497"/>
    <w:rsid w:val="00733DC0"/>
    <w:rsid w:val="0073410A"/>
    <w:rsid w:val="0073419D"/>
    <w:rsid w:val="00734380"/>
    <w:rsid w:val="007343BC"/>
    <w:rsid w:val="00734485"/>
    <w:rsid w:val="0073520D"/>
    <w:rsid w:val="00735606"/>
    <w:rsid w:val="0073569F"/>
    <w:rsid w:val="007362C2"/>
    <w:rsid w:val="0073661C"/>
    <w:rsid w:val="00736676"/>
    <w:rsid w:val="00737050"/>
    <w:rsid w:val="007370FB"/>
    <w:rsid w:val="00737C56"/>
    <w:rsid w:val="00740209"/>
    <w:rsid w:val="0074020A"/>
    <w:rsid w:val="00740238"/>
    <w:rsid w:val="00740605"/>
    <w:rsid w:val="00740AD7"/>
    <w:rsid w:val="00740BF5"/>
    <w:rsid w:val="00740D3B"/>
    <w:rsid w:val="00740D86"/>
    <w:rsid w:val="007410EF"/>
    <w:rsid w:val="00741370"/>
    <w:rsid w:val="0074143F"/>
    <w:rsid w:val="007414A2"/>
    <w:rsid w:val="00741C1A"/>
    <w:rsid w:val="00741E74"/>
    <w:rsid w:val="0074217D"/>
    <w:rsid w:val="0074255D"/>
    <w:rsid w:val="00742886"/>
    <w:rsid w:val="0074298E"/>
    <w:rsid w:val="007429B6"/>
    <w:rsid w:val="00742AF0"/>
    <w:rsid w:val="00743483"/>
    <w:rsid w:val="007436AA"/>
    <w:rsid w:val="0074393D"/>
    <w:rsid w:val="00743A8F"/>
    <w:rsid w:val="00743F16"/>
    <w:rsid w:val="0074413C"/>
    <w:rsid w:val="007442A1"/>
    <w:rsid w:val="007443EB"/>
    <w:rsid w:val="0074466E"/>
    <w:rsid w:val="00744679"/>
    <w:rsid w:val="00744A24"/>
    <w:rsid w:val="00744B4E"/>
    <w:rsid w:val="00744C8D"/>
    <w:rsid w:val="007451F2"/>
    <w:rsid w:val="0074553E"/>
    <w:rsid w:val="00746458"/>
    <w:rsid w:val="007465E8"/>
    <w:rsid w:val="007466CC"/>
    <w:rsid w:val="007467A2"/>
    <w:rsid w:val="00746A27"/>
    <w:rsid w:val="00746A37"/>
    <w:rsid w:val="00747146"/>
    <w:rsid w:val="00747749"/>
    <w:rsid w:val="00747CD9"/>
    <w:rsid w:val="00747D00"/>
    <w:rsid w:val="00747F10"/>
    <w:rsid w:val="007503BC"/>
    <w:rsid w:val="007509A1"/>
    <w:rsid w:val="00751200"/>
    <w:rsid w:val="007512CD"/>
    <w:rsid w:val="007517F8"/>
    <w:rsid w:val="007518FF"/>
    <w:rsid w:val="00751E63"/>
    <w:rsid w:val="00751E7C"/>
    <w:rsid w:val="00751EB2"/>
    <w:rsid w:val="00752180"/>
    <w:rsid w:val="007522CE"/>
    <w:rsid w:val="00752649"/>
    <w:rsid w:val="0075265C"/>
    <w:rsid w:val="0075266B"/>
    <w:rsid w:val="007526F4"/>
    <w:rsid w:val="00752E1B"/>
    <w:rsid w:val="00752E29"/>
    <w:rsid w:val="00752F57"/>
    <w:rsid w:val="007532C0"/>
    <w:rsid w:val="007535B8"/>
    <w:rsid w:val="0075383A"/>
    <w:rsid w:val="00753B56"/>
    <w:rsid w:val="00753B85"/>
    <w:rsid w:val="00754324"/>
    <w:rsid w:val="0075435E"/>
    <w:rsid w:val="0075438E"/>
    <w:rsid w:val="007548AD"/>
    <w:rsid w:val="00754926"/>
    <w:rsid w:val="007551B1"/>
    <w:rsid w:val="007551D6"/>
    <w:rsid w:val="00755242"/>
    <w:rsid w:val="007555A9"/>
    <w:rsid w:val="00755930"/>
    <w:rsid w:val="00755A87"/>
    <w:rsid w:val="00755B7A"/>
    <w:rsid w:val="007560CF"/>
    <w:rsid w:val="007564E7"/>
    <w:rsid w:val="00756688"/>
    <w:rsid w:val="00756D50"/>
    <w:rsid w:val="0075765D"/>
    <w:rsid w:val="00757F28"/>
    <w:rsid w:val="0076002E"/>
    <w:rsid w:val="00760091"/>
    <w:rsid w:val="007604AA"/>
    <w:rsid w:val="00760E84"/>
    <w:rsid w:val="00761378"/>
    <w:rsid w:val="0076181E"/>
    <w:rsid w:val="00761828"/>
    <w:rsid w:val="00761BFE"/>
    <w:rsid w:val="00761D1E"/>
    <w:rsid w:val="00761D93"/>
    <w:rsid w:val="00761EF8"/>
    <w:rsid w:val="0076252B"/>
    <w:rsid w:val="00763167"/>
    <w:rsid w:val="007631D8"/>
    <w:rsid w:val="00763402"/>
    <w:rsid w:val="007634B1"/>
    <w:rsid w:val="007634E0"/>
    <w:rsid w:val="00763771"/>
    <w:rsid w:val="00763BAD"/>
    <w:rsid w:val="00763F0F"/>
    <w:rsid w:val="00764126"/>
    <w:rsid w:val="007643C3"/>
    <w:rsid w:val="0076472A"/>
    <w:rsid w:val="00764E48"/>
    <w:rsid w:val="0076587C"/>
    <w:rsid w:val="00765A69"/>
    <w:rsid w:val="007663F9"/>
    <w:rsid w:val="00766474"/>
    <w:rsid w:val="00766D6B"/>
    <w:rsid w:val="00766E66"/>
    <w:rsid w:val="00767017"/>
    <w:rsid w:val="007677AC"/>
    <w:rsid w:val="007677DD"/>
    <w:rsid w:val="00767C03"/>
    <w:rsid w:val="00767FD6"/>
    <w:rsid w:val="007704D8"/>
    <w:rsid w:val="007710CE"/>
    <w:rsid w:val="007710F5"/>
    <w:rsid w:val="0077194D"/>
    <w:rsid w:val="00771E49"/>
    <w:rsid w:val="0077215E"/>
    <w:rsid w:val="007728D4"/>
    <w:rsid w:val="00772F9A"/>
    <w:rsid w:val="0077335E"/>
    <w:rsid w:val="0077348E"/>
    <w:rsid w:val="00773857"/>
    <w:rsid w:val="00773FF1"/>
    <w:rsid w:val="007746FC"/>
    <w:rsid w:val="00774793"/>
    <w:rsid w:val="007749DA"/>
    <w:rsid w:val="00774ACA"/>
    <w:rsid w:val="00774D63"/>
    <w:rsid w:val="00774EB1"/>
    <w:rsid w:val="007754AB"/>
    <w:rsid w:val="00775DC5"/>
    <w:rsid w:val="00775F29"/>
    <w:rsid w:val="0077608A"/>
    <w:rsid w:val="00776F19"/>
    <w:rsid w:val="007772E4"/>
    <w:rsid w:val="00777E3D"/>
    <w:rsid w:val="00777FD6"/>
    <w:rsid w:val="00780C2B"/>
    <w:rsid w:val="00781136"/>
    <w:rsid w:val="00781F5A"/>
    <w:rsid w:val="00782B3D"/>
    <w:rsid w:val="00782BA3"/>
    <w:rsid w:val="00782BDE"/>
    <w:rsid w:val="00782EC5"/>
    <w:rsid w:val="00783007"/>
    <w:rsid w:val="0078316B"/>
    <w:rsid w:val="0078335D"/>
    <w:rsid w:val="007834B4"/>
    <w:rsid w:val="00783507"/>
    <w:rsid w:val="007836F9"/>
    <w:rsid w:val="00784209"/>
    <w:rsid w:val="00784282"/>
    <w:rsid w:val="00784B7F"/>
    <w:rsid w:val="00784ED4"/>
    <w:rsid w:val="007850C7"/>
    <w:rsid w:val="0078523E"/>
    <w:rsid w:val="00785519"/>
    <w:rsid w:val="0078553B"/>
    <w:rsid w:val="007859C7"/>
    <w:rsid w:val="00785B25"/>
    <w:rsid w:val="00785FD7"/>
    <w:rsid w:val="00786821"/>
    <w:rsid w:val="00786A88"/>
    <w:rsid w:val="00786BB0"/>
    <w:rsid w:val="00786F65"/>
    <w:rsid w:val="0078735E"/>
    <w:rsid w:val="007873C5"/>
    <w:rsid w:val="007874BF"/>
    <w:rsid w:val="007875B6"/>
    <w:rsid w:val="007876F6"/>
    <w:rsid w:val="0078780D"/>
    <w:rsid w:val="00790313"/>
    <w:rsid w:val="00790E57"/>
    <w:rsid w:val="00791437"/>
    <w:rsid w:val="00791D98"/>
    <w:rsid w:val="00792346"/>
    <w:rsid w:val="007923FD"/>
    <w:rsid w:val="00792B19"/>
    <w:rsid w:val="00792B62"/>
    <w:rsid w:val="007930D1"/>
    <w:rsid w:val="00793609"/>
    <w:rsid w:val="00793900"/>
    <w:rsid w:val="00793C53"/>
    <w:rsid w:val="00793E8E"/>
    <w:rsid w:val="00793F7D"/>
    <w:rsid w:val="007942C7"/>
    <w:rsid w:val="0079463F"/>
    <w:rsid w:val="007947C1"/>
    <w:rsid w:val="00794FA2"/>
    <w:rsid w:val="00795009"/>
    <w:rsid w:val="0079511B"/>
    <w:rsid w:val="00795192"/>
    <w:rsid w:val="00795258"/>
    <w:rsid w:val="00795695"/>
    <w:rsid w:val="00795A8C"/>
    <w:rsid w:val="00795F17"/>
    <w:rsid w:val="0079603A"/>
    <w:rsid w:val="007960D6"/>
    <w:rsid w:val="00796231"/>
    <w:rsid w:val="007962B6"/>
    <w:rsid w:val="007964F4"/>
    <w:rsid w:val="00796C22"/>
    <w:rsid w:val="00796C6D"/>
    <w:rsid w:val="00796CB5"/>
    <w:rsid w:val="00796E3B"/>
    <w:rsid w:val="0079706F"/>
    <w:rsid w:val="0079796E"/>
    <w:rsid w:val="0079798F"/>
    <w:rsid w:val="007A083F"/>
    <w:rsid w:val="007A0ACD"/>
    <w:rsid w:val="007A0D8C"/>
    <w:rsid w:val="007A12D0"/>
    <w:rsid w:val="007A17D0"/>
    <w:rsid w:val="007A19A6"/>
    <w:rsid w:val="007A1ECF"/>
    <w:rsid w:val="007A21D1"/>
    <w:rsid w:val="007A2291"/>
    <w:rsid w:val="007A23F6"/>
    <w:rsid w:val="007A2CDD"/>
    <w:rsid w:val="007A3376"/>
    <w:rsid w:val="007A38F3"/>
    <w:rsid w:val="007A39A0"/>
    <w:rsid w:val="007A3AFD"/>
    <w:rsid w:val="007A3BB1"/>
    <w:rsid w:val="007A3DF6"/>
    <w:rsid w:val="007A3F09"/>
    <w:rsid w:val="007A4592"/>
    <w:rsid w:val="007A4789"/>
    <w:rsid w:val="007A48A3"/>
    <w:rsid w:val="007A4CD8"/>
    <w:rsid w:val="007A50B5"/>
    <w:rsid w:val="007A5194"/>
    <w:rsid w:val="007A5895"/>
    <w:rsid w:val="007A67F7"/>
    <w:rsid w:val="007A69AD"/>
    <w:rsid w:val="007A6BF5"/>
    <w:rsid w:val="007A7110"/>
    <w:rsid w:val="007A71C4"/>
    <w:rsid w:val="007A7296"/>
    <w:rsid w:val="007A7329"/>
    <w:rsid w:val="007A76C8"/>
    <w:rsid w:val="007A7A2B"/>
    <w:rsid w:val="007A7C1B"/>
    <w:rsid w:val="007A7F73"/>
    <w:rsid w:val="007A7FA2"/>
    <w:rsid w:val="007B0427"/>
    <w:rsid w:val="007B05B7"/>
    <w:rsid w:val="007B0BA7"/>
    <w:rsid w:val="007B0FC8"/>
    <w:rsid w:val="007B10C5"/>
    <w:rsid w:val="007B10D6"/>
    <w:rsid w:val="007B13AC"/>
    <w:rsid w:val="007B193E"/>
    <w:rsid w:val="007B19C8"/>
    <w:rsid w:val="007B1A27"/>
    <w:rsid w:val="007B20F0"/>
    <w:rsid w:val="007B22F4"/>
    <w:rsid w:val="007B2C3E"/>
    <w:rsid w:val="007B2CDC"/>
    <w:rsid w:val="007B2DCA"/>
    <w:rsid w:val="007B2DD7"/>
    <w:rsid w:val="007B2EC0"/>
    <w:rsid w:val="007B311E"/>
    <w:rsid w:val="007B3423"/>
    <w:rsid w:val="007B3B05"/>
    <w:rsid w:val="007B3C5E"/>
    <w:rsid w:val="007B3CD2"/>
    <w:rsid w:val="007B3CEB"/>
    <w:rsid w:val="007B3D1D"/>
    <w:rsid w:val="007B3DF1"/>
    <w:rsid w:val="007B568D"/>
    <w:rsid w:val="007B5ACE"/>
    <w:rsid w:val="007B5B04"/>
    <w:rsid w:val="007B5CFF"/>
    <w:rsid w:val="007B5D33"/>
    <w:rsid w:val="007B5F9D"/>
    <w:rsid w:val="007B66BE"/>
    <w:rsid w:val="007B6B8C"/>
    <w:rsid w:val="007B6D57"/>
    <w:rsid w:val="007B6DBE"/>
    <w:rsid w:val="007B70F7"/>
    <w:rsid w:val="007B7236"/>
    <w:rsid w:val="007B7307"/>
    <w:rsid w:val="007B73EB"/>
    <w:rsid w:val="007B7488"/>
    <w:rsid w:val="007B7E79"/>
    <w:rsid w:val="007C0177"/>
    <w:rsid w:val="007C025C"/>
    <w:rsid w:val="007C02F0"/>
    <w:rsid w:val="007C0E11"/>
    <w:rsid w:val="007C0E4A"/>
    <w:rsid w:val="007C0FC7"/>
    <w:rsid w:val="007C154C"/>
    <w:rsid w:val="007C16EB"/>
    <w:rsid w:val="007C1764"/>
    <w:rsid w:val="007C2244"/>
    <w:rsid w:val="007C22F2"/>
    <w:rsid w:val="007C28C6"/>
    <w:rsid w:val="007C28E7"/>
    <w:rsid w:val="007C2BD7"/>
    <w:rsid w:val="007C2C18"/>
    <w:rsid w:val="007C2E3C"/>
    <w:rsid w:val="007C3513"/>
    <w:rsid w:val="007C3CA0"/>
    <w:rsid w:val="007C3EEF"/>
    <w:rsid w:val="007C4871"/>
    <w:rsid w:val="007C50B9"/>
    <w:rsid w:val="007C5455"/>
    <w:rsid w:val="007C55FF"/>
    <w:rsid w:val="007C581E"/>
    <w:rsid w:val="007C5DB9"/>
    <w:rsid w:val="007C635C"/>
    <w:rsid w:val="007C63A7"/>
    <w:rsid w:val="007C69FF"/>
    <w:rsid w:val="007C7169"/>
    <w:rsid w:val="007C73A7"/>
    <w:rsid w:val="007C7804"/>
    <w:rsid w:val="007C79FE"/>
    <w:rsid w:val="007C7A8F"/>
    <w:rsid w:val="007C7BBD"/>
    <w:rsid w:val="007C7C2D"/>
    <w:rsid w:val="007C7CF6"/>
    <w:rsid w:val="007C7E59"/>
    <w:rsid w:val="007C7F89"/>
    <w:rsid w:val="007D047A"/>
    <w:rsid w:val="007D0738"/>
    <w:rsid w:val="007D07C2"/>
    <w:rsid w:val="007D0BD0"/>
    <w:rsid w:val="007D1D46"/>
    <w:rsid w:val="007D2412"/>
    <w:rsid w:val="007D2601"/>
    <w:rsid w:val="007D29A6"/>
    <w:rsid w:val="007D2AD2"/>
    <w:rsid w:val="007D33A8"/>
    <w:rsid w:val="007D353C"/>
    <w:rsid w:val="007D35B9"/>
    <w:rsid w:val="007D3DED"/>
    <w:rsid w:val="007D3F5F"/>
    <w:rsid w:val="007D46AD"/>
    <w:rsid w:val="007D475D"/>
    <w:rsid w:val="007D4935"/>
    <w:rsid w:val="007D4C88"/>
    <w:rsid w:val="007D4CE5"/>
    <w:rsid w:val="007D5235"/>
    <w:rsid w:val="007D540B"/>
    <w:rsid w:val="007D5581"/>
    <w:rsid w:val="007D5775"/>
    <w:rsid w:val="007D587E"/>
    <w:rsid w:val="007D5969"/>
    <w:rsid w:val="007D6259"/>
    <w:rsid w:val="007D65C6"/>
    <w:rsid w:val="007D6B8B"/>
    <w:rsid w:val="007D7BF8"/>
    <w:rsid w:val="007E0368"/>
    <w:rsid w:val="007E0673"/>
    <w:rsid w:val="007E09FA"/>
    <w:rsid w:val="007E0B0D"/>
    <w:rsid w:val="007E0B83"/>
    <w:rsid w:val="007E0C45"/>
    <w:rsid w:val="007E0D90"/>
    <w:rsid w:val="007E0F04"/>
    <w:rsid w:val="007E11DA"/>
    <w:rsid w:val="007E184B"/>
    <w:rsid w:val="007E196C"/>
    <w:rsid w:val="007E1A9C"/>
    <w:rsid w:val="007E2948"/>
    <w:rsid w:val="007E2BD8"/>
    <w:rsid w:val="007E2DA3"/>
    <w:rsid w:val="007E2EC9"/>
    <w:rsid w:val="007E304D"/>
    <w:rsid w:val="007E35A8"/>
    <w:rsid w:val="007E3852"/>
    <w:rsid w:val="007E3853"/>
    <w:rsid w:val="007E38B3"/>
    <w:rsid w:val="007E3C22"/>
    <w:rsid w:val="007E3C7C"/>
    <w:rsid w:val="007E452D"/>
    <w:rsid w:val="007E4560"/>
    <w:rsid w:val="007E4B7F"/>
    <w:rsid w:val="007E5133"/>
    <w:rsid w:val="007E5321"/>
    <w:rsid w:val="007E5B75"/>
    <w:rsid w:val="007E5E1E"/>
    <w:rsid w:val="007E62AC"/>
    <w:rsid w:val="007E652B"/>
    <w:rsid w:val="007E6797"/>
    <w:rsid w:val="007E7367"/>
    <w:rsid w:val="007E7391"/>
    <w:rsid w:val="007E7572"/>
    <w:rsid w:val="007E76EB"/>
    <w:rsid w:val="007E774E"/>
    <w:rsid w:val="007E779F"/>
    <w:rsid w:val="007E77AA"/>
    <w:rsid w:val="007E7A90"/>
    <w:rsid w:val="007E7D2C"/>
    <w:rsid w:val="007E7FE5"/>
    <w:rsid w:val="007F00A5"/>
    <w:rsid w:val="007F0160"/>
    <w:rsid w:val="007F0707"/>
    <w:rsid w:val="007F0A4C"/>
    <w:rsid w:val="007F0CA4"/>
    <w:rsid w:val="007F158D"/>
    <w:rsid w:val="007F1596"/>
    <w:rsid w:val="007F1A50"/>
    <w:rsid w:val="007F1B91"/>
    <w:rsid w:val="007F1D3B"/>
    <w:rsid w:val="007F1E27"/>
    <w:rsid w:val="007F207B"/>
    <w:rsid w:val="007F20E2"/>
    <w:rsid w:val="007F2595"/>
    <w:rsid w:val="007F2E02"/>
    <w:rsid w:val="007F3311"/>
    <w:rsid w:val="007F34F4"/>
    <w:rsid w:val="007F3A33"/>
    <w:rsid w:val="007F45F3"/>
    <w:rsid w:val="007F49AA"/>
    <w:rsid w:val="007F4AF2"/>
    <w:rsid w:val="007F5973"/>
    <w:rsid w:val="007F5A23"/>
    <w:rsid w:val="007F5CBB"/>
    <w:rsid w:val="007F5FBC"/>
    <w:rsid w:val="007F6AF0"/>
    <w:rsid w:val="007F6DF6"/>
    <w:rsid w:val="007F6F08"/>
    <w:rsid w:val="007F726F"/>
    <w:rsid w:val="007F7689"/>
    <w:rsid w:val="007F7AB3"/>
    <w:rsid w:val="007F7BA3"/>
    <w:rsid w:val="0080010B"/>
    <w:rsid w:val="0080067D"/>
    <w:rsid w:val="008006DB"/>
    <w:rsid w:val="00800DB1"/>
    <w:rsid w:val="00800DE7"/>
    <w:rsid w:val="0080124B"/>
    <w:rsid w:val="00801BEE"/>
    <w:rsid w:val="00801D37"/>
    <w:rsid w:val="00801ED2"/>
    <w:rsid w:val="008022EB"/>
    <w:rsid w:val="00802620"/>
    <w:rsid w:val="00802808"/>
    <w:rsid w:val="00802A03"/>
    <w:rsid w:val="00802EE6"/>
    <w:rsid w:val="00803039"/>
    <w:rsid w:val="008030C4"/>
    <w:rsid w:val="00803184"/>
    <w:rsid w:val="00803C4A"/>
    <w:rsid w:val="00803F19"/>
    <w:rsid w:val="008044C8"/>
    <w:rsid w:val="00804C01"/>
    <w:rsid w:val="00804DB4"/>
    <w:rsid w:val="00804DC7"/>
    <w:rsid w:val="008053D0"/>
    <w:rsid w:val="008058CB"/>
    <w:rsid w:val="00805939"/>
    <w:rsid w:val="00805B6B"/>
    <w:rsid w:val="00805FFF"/>
    <w:rsid w:val="00806622"/>
    <w:rsid w:val="0080674D"/>
    <w:rsid w:val="00806979"/>
    <w:rsid w:val="00806D24"/>
    <w:rsid w:val="00806DC1"/>
    <w:rsid w:val="00806E7D"/>
    <w:rsid w:val="00807761"/>
    <w:rsid w:val="008077E1"/>
    <w:rsid w:val="008078B6"/>
    <w:rsid w:val="00807A1D"/>
    <w:rsid w:val="00810125"/>
    <w:rsid w:val="00810200"/>
    <w:rsid w:val="008103AA"/>
    <w:rsid w:val="00810BA4"/>
    <w:rsid w:val="00810BCE"/>
    <w:rsid w:val="00810DED"/>
    <w:rsid w:val="00810EDD"/>
    <w:rsid w:val="0081105D"/>
    <w:rsid w:val="0081108D"/>
    <w:rsid w:val="00811416"/>
    <w:rsid w:val="00811917"/>
    <w:rsid w:val="00811966"/>
    <w:rsid w:val="00811E8A"/>
    <w:rsid w:val="00811FB6"/>
    <w:rsid w:val="008120AD"/>
    <w:rsid w:val="00812D33"/>
    <w:rsid w:val="00812EAE"/>
    <w:rsid w:val="008130C3"/>
    <w:rsid w:val="0081399C"/>
    <w:rsid w:val="00813D58"/>
    <w:rsid w:val="00813EBE"/>
    <w:rsid w:val="00813FA2"/>
    <w:rsid w:val="00814366"/>
    <w:rsid w:val="008143C2"/>
    <w:rsid w:val="008150FF"/>
    <w:rsid w:val="00815399"/>
    <w:rsid w:val="00815550"/>
    <w:rsid w:val="008155C8"/>
    <w:rsid w:val="008156F7"/>
    <w:rsid w:val="00815867"/>
    <w:rsid w:val="0081588F"/>
    <w:rsid w:val="00815BCF"/>
    <w:rsid w:val="00815D27"/>
    <w:rsid w:val="0081634F"/>
    <w:rsid w:val="00816376"/>
    <w:rsid w:val="0081676C"/>
    <w:rsid w:val="008175D7"/>
    <w:rsid w:val="008178AD"/>
    <w:rsid w:val="008178DD"/>
    <w:rsid w:val="00817BC4"/>
    <w:rsid w:val="0082050F"/>
    <w:rsid w:val="00820E02"/>
    <w:rsid w:val="00820ED9"/>
    <w:rsid w:val="008216E4"/>
    <w:rsid w:val="00821AE3"/>
    <w:rsid w:val="00821CE3"/>
    <w:rsid w:val="00821DB2"/>
    <w:rsid w:val="00822200"/>
    <w:rsid w:val="00822A6F"/>
    <w:rsid w:val="00822CE5"/>
    <w:rsid w:val="00823317"/>
    <w:rsid w:val="008238C9"/>
    <w:rsid w:val="00823B3A"/>
    <w:rsid w:val="00824095"/>
    <w:rsid w:val="008240BA"/>
    <w:rsid w:val="0082458B"/>
    <w:rsid w:val="00824C2A"/>
    <w:rsid w:val="00824C42"/>
    <w:rsid w:val="0082531F"/>
    <w:rsid w:val="00825CD0"/>
    <w:rsid w:val="00825DA6"/>
    <w:rsid w:val="008265C3"/>
    <w:rsid w:val="00826AE1"/>
    <w:rsid w:val="00826B48"/>
    <w:rsid w:val="00826CBB"/>
    <w:rsid w:val="00827158"/>
    <w:rsid w:val="0082750C"/>
    <w:rsid w:val="0082759F"/>
    <w:rsid w:val="00827B2A"/>
    <w:rsid w:val="00830701"/>
    <w:rsid w:val="00830DFC"/>
    <w:rsid w:val="00830EC4"/>
    <w:rsid w:val="00831083"/>
    <w:rsid w:val="00831C71"/>
    <w:rsid w:val="00831F91"/>
    <w:rsid w:val="00832135"/>
    <w:rsid w:val="0083246E"/>
    <w:rsid w:val="008324EB"/>
    <w:rsid w:val="0083259C"/>
    <w:rsid w:val="00832A4E"/>
    <w:rsid w:val="00832C15"/>
    <w:rsid w:val="00832D3D"/>
    <w:rsid w:val="0083380D"/>
    <w:rsid w:val="00833C1B"/>
    <w:rsid w:val="00833DC1"/>
    <w:rsid w:val="00834561"/>
    <w:rsid w:val="008346BA"/>
    <w:rsid w:val="00834A13"/>
    <w:rsid w:val="00834E5B"/>
    <w:rsid w:val="00834F58"/>
    <w:rsid w:val="008354B9"/>
    <w:rsid w:val="008358CE"/>
    <w:rsid w:val="00835A39"/>
    <w:rsid w:val="00835ED5"/>
    <w:rsid w:val="00836291"/>
    <w:rsid w:val="00836981"/>
    <w:rsid w:val="00836B89"/>
    <w:rsid w:val="00836BBC"/>
    <w:rsid w:val="00836BDC"/>
    <w:rsid w:val="00836C55"/>
    <w:rsid w:val="00836D40"/>
    <w:rsid w:val="008372C6"/>
    <w:rsid w:val="008377A8"/>
    <w:rsid w:val="00837854"/>
    <w:rsid w:val="0083794B"/>
    <w:rsid w:val="00837A94"/>
    <w:rsid w:val="00837B16"/>
    <w:rsid w:val="0084002F"/>
    <w:rsid w:val="00840FDF"/>
    <w:rsid w:val="008414D7"/>
    <w:rsid w:val="00842957"/>
    <w:rsid w:val="00842B1B"/>
    <w:rsid w:val="00842CDC"/>
    <w:rsid w:val="00843337"/>
    <w:rsid w:val="0084342E"/>
    <w:rsid w:val="00843AD3"/>
    <w:rsid w:val="0084459D"/>
    <w:rsid w:val="00844629"/>
    <w:rsid w:val="00844C68"/>
    <w:rsid w:val="00845072"/>
    <w:rsid w:val="00845566"/>
    <w:rsid w:val="00845782"/>
    <w:rsid w:val="008459C2"/>
    <w:rsid w:val="00846339"/>
    <w:rsid w:val="0084646F"/>
    <w:rsid w:val="00846A3F"/>
    <w:rsid w:val="00846C0A"/>
    <w:rsid w:val="00847591"/>
    <w:rsid w:val="008476D7"/>
    <w:rsid w:val="008476DD"/>
    <w:rsid w:val="0085044B"/>
    <w:rsid w:val="0085087A"/>
    <w:rsid w:val="008509BD"/>
    <w:rsid w:val="00850C3C"/>
    <w:rsid w:val="0085105F"/>
    <w:rsid w:val="0085113B"/>
    <w:rsid w:val="0085148B"/>
    <w:rsid w:val="00851B2F"/>
    <w:rsid w:val="00851CBB"/>
    <w:rsid w:val="00852532"/>
    <w:rsid w:val="00852954"/>
    <w:rsid w:val="00852F22"/>
    <w:rsid w:val="008534C9"/>
    <w:rsid w:val="00853BF3"/>
    <w:rsid w:val="00853E15"/>
    <w:rsid w:val="00853E7D"/>
    <w:rsid w:val="00853F9E"/>
    <w:rsid w:val="0085473B"/>
    <w:rsid w:val="00854A16"/>
    <w:rsid w:val="00854E72"/>
    <w:rsid w:val="00855CFD"/>
    <w:rsid w:val="0085691F"/>
    <w:rsid w:val="00856DDC"/>
    <w:rsid w:val="00857205"/>
    <w:rsid w:val="008572E8"/>
    <w:rsid w:val="0085733D"/>
    <w:rsid w:val="00857795"/>
    <w:rsid w:val="00857953"/>
    <w:rsid w:val="008579F6"/>
    <w:rsid w:val="00857D80"/>
    <w:rsid w:val="00860510"/>
    <w:rsid w:val="00860570"/>
    <w:rsid w:val="00860638"/>
    <w:rsid w:val="00860801"/>
    <w:rsid w:val="00860A62"/>
    <w:rsid w:val="00860E75"/>
    <w:rsid w:val="00860F55"/>
    <w:rsid w:val="00860FB9"/>
    <w:rsid w:val="008610D4"/>
    <w:rsid w:val="0086166F"/>
    <w:rsid w:val="00861ED3"/>
    <w:rsid w:val="00862094"/>
    <w:rsid w:val="008622BF"/>
    <w:rsid w:val="00862384"/>
    <w:rsid w:val="00862561"/>
    <w:rsid w:val="00862CC0"/>
    <w:rsid w:val="00862D3B"/>
    <w:rsid w:val="00862E67"/>
    <w:rsid w:val="008631FA"/>
    <w:rsid w:val="00863C6D"/>
    <w:rsid w:val="00863E15"/>
    <w:rsid w:val="008645F9"/>
    <w:rsid w:val="008647BA"/>
    <w:rsid w:val="008648AD"/>
    <w:rsid w:val="00864907"/>
    <w:rsid w:val="00864E16"/>
    <w:rsid w:val="00865172"/>
    <w:rsid w:val="0086535C"/>
    <w:rsid w:val="00865632"/>
    <w:rsid w:val="0086572E"/>
    <w:rsid w:val="00865736"/>
    <w:rsid w:val="00865D26"/>
    <w:rsid w:val="00865E12"/>
    <w:rsid w:val="00866117"/>
    <w:rsid w:val="008664F5"/>
    <w:rsid w:val="008668B8"/>
    <w:rsid w:val="008668F3"/>
    <w:rsid w:val="008669C9"/>
    <w:rsid w:val="00866C75"/>
    <w:rsid w:val="00866EFB"/>
    <w:rsid w:val="008672EB"/>
    <w:rsid w:val="00867A7E"/>
    <w:rsid w:val="00867AC3"/>
    <w:rsid w:val="00867C1B"/>
    <w:rsid w:val="00867E66"/>
    <w:rsid w:val="00870882"/>
    <w:rsid w:val="00870A0C"/>
    <w:rsid w:val="00871C01"/>
    <w:rsid w:val="00871F7E"/>
    <w:rsid w:val="00872217"/>
    <w:rsid w:val="00872ED5"/>
    <w:rsid w:val="00873174"/>
    <w:rsid w:val="00873676"/>
    <w:rsid w:val="00873859"/>
    <w:rsid w:val="008739A6"/>
    <w:rsid w:val="008739F5"/>
    <w:rsid w:val="00873A5A"/>
    <w:rsid w:val="00873D0B"/>
    <w:rsid w:val="00873F14"/>
    <w:rsid w:val="00873FCF"/>
    <w:rsid w:val="00874127"/>
    <w:rsid w:val="008743D1"/>
    <w:rsid w:val="008744E8"/>
    <w:rsid w:val="0087466C"/>
    <w:rsid w:val="00874BA9"/>
    <w:rsid w:val="008753B8"/>
    <w:rsid w:val="008754E5"/>
    <w:rsid w:val="008756BE"/>
    <w:rsid w:val="00875A8C"/>
    <w:rsid w:val="00875C1F"/>
    <w:rsid w:val="00875E78"/>
    <w:rsid w:val="00876341"/>
    <w:rsid w:val="00876841"/>
    <w:rsid w:val="00876D80"/>
    <w:rsid w:val="008773D3"/>
    <w:rsid w:val="0087755E"/>
    <w:rsid w:val="00877581"/>
    <w:rsid w:val="008776A5"/>
    <w:rsid w:val="00877A49"/>
    <w:rsid w:val="00877BAF"/>
    <w:rsid w:val="00877E3C"/>
    <w:rsid w:val="008801AA"/>
    <w:rsid w:val="008801EF"/>
    <w:rsid w:val="00880596"/>
    <w:rsid w:val="008809D7"/>
    <w:rsid w:val="00880DCB"/>
    <w:rsid w:val="00881197"/>
    <w:rsid w:val="00881574"/>
    <w:rsid w:val="00881BCB"/>
    <w:rsid w:val="00881BD2"/>
    <w:rsid w:val="00881D71"/>
    <w:rsid w:val="00881ECA"/>
    <w:rsid w:val="00881F2E"/>
    <w:rsid w:val="008824D3"/>
    <w:rsid w:val="00883144"/>
    <w:rsid w:val="0088321F"/>
    <w:rsid w:val="00883327"/>
    <w:rsid w:val="00883938"/>
    <w:rsid w:val="0088395D"/>
    <w:rsid w:val="00883A39"/>
    <w:rsid w:val="008845EA"/>
    <w:rsid w:val="00884A86"/>
    <w:rsid w:val="00885131"/>
    <w:rsid w:val="0088578B"/>
    <w:rsid w:val="008857CF"/>
    <w:rsid w:val="0088599C"/>
    <w:rsid w:val="008859F9"/>
    <w:rsid w:val="00885DA2"/>
    <w:rsid w:val="008861EF"/>
    <w:rsid w:val="008863A2"/>
    <w:rsid w:val="0088665F"/>
    <w:rsid w:val="00886691"/>
    <w:rsid w:val="0088680C"/>
    <w:rsid w:val="00886F50"/>
    <w:rsid w:val="00886FB2"/>
    <w:rsid w:val="008871AF"/>
    <w:rsid w:val="008873F5"/>
    <w:rsid w:val="008879B8"/>
    <w:rsid w:val="00887A85"/>
    <w:rsid w:val="00887CE3"/>
    <w:rsid w:val="0089004A"/>
    <w:rsid w:val="0089007E"/>
    <w:rsid w:val="00890594"/>
    <w:rsid w:val="008907B3"/>
    <w:rsid w:val="008907CD"/>
    <w:rsid w:val="00890D21"/>
    <w:rsid w:val="00890D2A"/>
    <w:rsid w:val="00890E5C"/>
    <w:rsid w:val="00890E81"/>
    <w:rsid w:val="0089107A"/>
    <w:rsid w:val="00891439"/>
    <w:rsid w:val="00891E01"/>
    <w:rsid w:val="00891E9E"/>
    <w:rsid w:val="0089216C"/>
    <w:rsid w:val="008923C7"/>
    <w:rsid w:val="008930AB"/>
    <w:rsid w:val="008933DA"/>
    <w:rsid w:val="0089345D"/>
    <w:rsid w:val="0089387D"/>
    <w:rsid w:val="00893C22"/>
    <w:rsid w:val="0089418D"/>
    <w:rsid w:val="00894A15"/>
    <w:rsid w:val="00894AE7"/>
    <w:rsid w:val="00894BA9"/>
    <w:rsid w:val="0089524E"/>
    <w:rsid w:val="00895492"/>
    <w:rsid w:val="008957CB"/>
    <w:rsid w:val="00895891"/>
    <w:rsid w:val="008958B3"/>
    <w:rsid w:val="00895A64"/>
    <w:rsid w:val="00895AA8"/>
    <w:rsid w:val="00895F46"/>
    <w:rsid w:val="00896B1E"/>
    <w:rsid w:val="0089710C"/>
    <w:rsid w:val="0089717B"/>
    <w:rsid w:val="008972C2"/>
    <w:rsid w:val="008975BB"/>
    <w:rsid w:val="008976BA"/>
    <w:rsid w:val="00897784"/>
    <w:rsid w:val="0089787A"/>
    <w:rsid w:val="00897B60"/>
    <w:rsid w:val="008A0970"/>
    <w:rsid w:val="008A0FF8"/>
    <w:rsid w:val="008A16F9"/>
    <w:rsid w:val="008A18E3"/>
    <w:rsid w:val="008A18E6"/>
    <w:rsid w:val="008A1B4F"/>
    <w:rsid w:val="008A1EB7"/>
    <w:rsid w:val="008A21CE"/>
    <w:rsid w:val="008A24C4"/>
    <w:rsid w:val="008A2646"/>
    <w:rsid w:val="008A2CD1"/>
    <w:rsid w:val="008A3045"/>
    <w:rsid w:val="008A364E"/>
    <w:rsid w:val="008A39E6"/>
    <w:rsid w:val="008A3C3A"/>
    <w:rsid w:val="008A42B6"/>
    <w:rsid w:val="008A481A"/>
    <w:rsid w:val="008A56C5"/>
    <w:rsid w:val="008A6127"/>
    <w:rsid w:val="008A67B5"/>
    <w:rsid w:val="008A6A71"/>
    <w:rsid w:val="008A6BB6"/>
    <w:rsid w:val="008A7452"/>
    <w:rsid w:val="008A7A23"/>
    <w:rsid w:val="008A7F2C"/>
    <w:rsid w:val="008B038E"/>
    <w:rsid w:val="008B0597"/>
    <w:rsid w:val="008B0B5D"/>
    <w:rsid w:val="008B0E54"/>
    <w:rsid w:val="008B13A5"/>
    <w:rsid w:val="008B15F5"/>
    <w:rsid w:val="008B1CB6"/>
    <w:rsid w:val="008B20D6"/>
    <w:rsid w:val="008B2C73"/>
    <w:rsid w:val="008B2E58"/>
    <w:rsid w:val="008B386D"/>
    <w:rsid w:val="008B3944"/>
    <w:rsid w:val="008B3F73"/>
    <w:rsid w:val="008B408E"/>
    <w:rsid w:val="008B413B"/>
    <w:rsid w:val="008B45C2"/>
    <w:rsid w:val="008B4D8D"/>
    <w:rsid w:val="008B4FB1"/>
    <w:rsid w:val="008B537A"/>
    <w:rsid w:val="008B54D6"/>
    <w:rsid w:val="008B5873"/>
    <w:rsid w:val="008B6039"/>
    <w:rsid w:val="008B66B2"/>
    <w:rsid w:val="008B678E"/>
    <w:rsid w:val="008B6A38"/>
    <w:rsid w:val="008B6A3A"/>
    <w:rsid w:val="008B775E"/>
    <w:rsid w:val="008B77B2"/>
    <w:rsid w:val="008B7F0C"/>
    <w:rsid w:val="008C0986"/>
    <w:rsid w:val="008C0CBA"/>
    <w:rsid w:val="008C135A"/>
    <w:rsid w:val="008C157E"/>
    <w:rsid w:val="008C1958"/>
    <w:rsid w:val="008C19F1"/>
    <w:rsid w:val="008C1D2F"/>
    <w:rsid w:val="008C210C"/>
    <w:rsid w:val="008C21C3"/>
    <w:rsid w:val="008C2384"/>
    <w:rsid w:val="008C263D"/>
    <w:rsid w:val="008C2BF3"/>
    <w:rsid w:val="008C2BFD"/>
    <w:rsid w:val="008C2DB8"/>
    <w:rsid w:val="008C30BC"/>
    <w:rsid w:val="008C3132"/>
    <w:rsid w:val="008C36CD"/>
    <w:rsid w:val="008C383C"/>
    <w:rsid w:val="008C3A99"/>
    <w:rsid w:val="008C3BB6"/>
    <w:rsid w:val="008C44F4"/>
    <w:rsid w:val="008C4AC6"/>
    <w:rsid w:val="008C4C92"/>
    <w:rsid w:val="008C4F7A"/>
    <w:rsid w:val="008C5051"/>
    <w:rsid w:val="008C54B0"/>
    <w:rsid w:val="008C55BA"/>
    <w:rsid w:val="008C562C"/>
    <w:rsid w:val="008C59FE"/>
    <w:rsid w:val="008C5AF1"/>
    <w:rsid w:val="008C5BC0"/>
    <w:rsid w:val="008C6004"/>
    <w:rsid w:val="008C65BD"/>
    <w:rsid w:val="008C69E2"/>
    <w:rsid w:val="008C6AFC"/>
    <w:rsid w:val="008C6F21"/>
    <w:rsid w:val="008C700C"/>
    <w:rsid w:val="008C7368"/>
    <w:rsid w:val="008C7580"/>
    <w:rsid w:val="008C7CAB"/>
    <w:rsid w:val="008C7E55"/>
    <w:rsid w:val="008D007C"/>
    <w:rsid w:val="008D018C"/>
    <w:rsid w:val="008D0229"/>
    <w:rsid w:val="008D044C"/>
    <w:rsid w:val="008D0561"/>
    <w:rsid w:val="008D0859"/>
    <w:rsid w:val="008D08C6"/>
    <w:rsid w:val="008D0ACA"/>
    <w:rsid w:val="008D0E4D"/>
    <w:rsid w:val="008D100A"/>
    <w:rsid w:val="008D1570"/>
    <w:rsid w:val="008D1EAF"/>
    <w:rsid w:val="008D2351"/>
    <w:rsid w:val="008D32F4"/>
    <w:rsid w:val="008D3444"/>
    <w:rsid w:val="008D34CD"/>
    <w:rsid w:val="008D353F"/>
    <w:rsid w:val="008D4006"/>
    <w:rsid w:val="008D4240"/>
    <w:rsid w:val="008D46AA"/>
    <w:rsid w:val="008D4836"/>
    <w:rsid w:val="008D48DF"/>
    <w:rsid w:val="008D491A"/>
    <w:rsid w:val="008D4946"/>
    <w:rsid w:val="008D4BB3"/>
    <w:rsid w:val="008D4E65"/>
    <w:rsid w:val="008D4F1E"/>
    <w:rsid w:val="008D50E8"/>
    <w:rsid w:val="008D548C"/>
    <w:rsid w:val="008D58CF"/>
    <w:rsid w:val="008D5C2D"/>
    <w:rsid w:val="008D60F5"/>
    <w:rsid w:val="008D6231"/>
    <w:rsid w:val="008D659A"/>
    <w:rsid w:val="008D681D"/>
    <w:rsid w:val="008D6BEE"/>
    <w:rsid w:val="008D7BBC"/>
    <w:rsid w:val="008E0351"/>
    <w:rsid w:val="008E04DA"/>
    <w:rsid w:val="008E0A22"/>
    <w:rsid w:val="008E0C8C"/>
    <w:rsid w:val="008E0F60"/>
    <w:rsid w:val="008E10EA"/>
    <w:rsid w:val="008E135B"/>
    <w:rsid w:val="008E14E0"/>
    <w:rsid w:val="008E1928"/>
    <w:rsid w:val="008E1A59"/>
    <w:rsid w:val="008E1BAF"/>
    <w:rsid w:val="008E22D4"/>
    <w:rsid w:val="008E2633"/>
    <w:rsid w:val="008E2661"/>
    <w:rsid w:val="008E27CF"/>
    <w:rsid w:val="008E294F"/>
    <w:rsid w:val="008E3270"/>
    <w:rsid w:val="008E34C0"/>
    <w:rsid w:val="008E363F"/>
    <w:rsid w:val="008E3CD4"/>
    <w:rsid w:val="008E3EE0"/>
    <w:rsid w:val="008E412C"/>
    <w:rsid w:val="008E44F5"/>
    <w:rsid w:val="008E4938"/>
    <w:rsid w:val="008E4BEB"/>
    <w:rsid w:val="008E5127"/>
    <w:rsid w:val="008E572C"/>
    <w:rsid w:val="008E587C"/>
    <w:rsid w:val="008E58DC"/>
    <w:rsid w:val="008E5A50"/>
    <w:rsid w:val="008E620E"/>
    <w:rsid w:val="008E6CB7"/>
    <w:rsid w:val="008E721B"/>
    <w:rsid w:val="008E7509"/>
    <w:rsid w:val="008E79BF"/>
    <w:rsid w:val="008E7A1E"/>
    <w:rsid w:val="008F046E"/>
    <w:rsid w:val="008F0FB7"/>
    <w:rsid w:val="008F14DF"/>
    <w:rsid w:val="008F1790"/>
    <w:rsid w:val="008F1950"/>
    <w:rsid w:val="008F1C3A"/>
    <w:rsid w:val="008F239A"/>
    <w:rsid w:val="008F273E"/>
    <w:rsid w:val="008F32E1"/>
    <w:rsid w:val="008F3393"/>
    <w:rsid w:val="008F357E"/>
    <w:rsid w:val="008F36A2"/>
    <w:rsid w:val="008F37E1"/>
    <w:rsid w:val="008F3AC7"/>
    <w:rsid w:val="008F3FD6"/>
    <w:rsid w:val="008F43BD"/>
    <w:rsid w:val="008F473F"/>
    <w:rsid w:val="008F4A27"/>
    <w:rsid w:val="008F4DFC"/>
    <w:rsid w:val="008F544C"/>
    <w:rsid w:val="008F54E7"/>
    <w:rsid w:val="008F5576"/>
    <w:rsid w:val="008F56EF"/>
    <w:rsid w:val="008F5A99"/>
    <w:rsid w:val="008F5C88"/>
    <w:rsid w:val="008F613A"/>
    <w:rsid w:val="008F6169"/>
    <w:rsid w:val="008F61DA"/>
    <w:rsid w:val="008F6F4F"/>
    <w:rsid w:val="008F6FFE"/>
    <w:rsid w:val="008F7595"/>
    <w:rsid w:val="008F79C0"/>
    <w:rsid w:val="008F7C0C"/>
    <w:rsid w:val="008F7CBC"/>
    <w:rsid w:val="0090021C"/>
    <w:rsid w:val="009003FD"/>
    <w:rsid w:val="0090056A"/>
    <w:rsid w:val="00900703"/>
    <w:rsid w:val="00900979"/>
    <w:rsid w:val="00901466"/>
    <w:rsid w:val="00901666"/>
    <w:rsid w:val="00901946"/>
    <w:rsid w:val="00901BA9"/>
    <w:rsid w:val="00902050"/>
    <w:rsid w:val="009023DC"/>
    <w:rsid w:val="00902520"/>
    <w:rsid w:val="00902560"/>
    <w:rsid w:val="00902F41"/>
    <w:rsid w:val="0090308C"/>
    <w:rsid w:val="00903238"/>
    <w:rsid w:val="00903554"/>
    <w:rsid w:val="009036C7"/>
    <w:rsid w:val="00904342"/>
    <w:rsid w:val="009043CD"/>
    <w:rsid w:val="00904784"/>
    <w:rsid w:val="009049B4"/>
    <w:rsid w:val="00904B05"/>
    <w:rsid w:val="00905285"/>
    <w:rsid w:val="00905C9F"/>
    <w:rsid w:val="00905D5D"/>
    <w:rsid w:val="00906112"/>
    <w:rsid w:val="00906325"/>
    <w:rsid w:val="00906E0B"/>
    <w:rsid w:val="009073D6"/>
    <w:rsid w:val="00907E57"/>
    <w:rsid w:val="00907E6B"/>
    <w:rsid w:val="00910B8B"/>
    <w:rsid w:val="00910DA1"/>
    <w:rsid w:val="00910F03"/>
    <w:rsid w:val="00911883"/>
    <w:rsid w:val="00911B35"/>
    <w:rsid w:val="00911D9F"/>
    <w:rsid w:val="00912021"/>
    <w:rsid w:val="009121F4"/>
    <w:rsid w:val="009122C3"/>
    <w:rsid w:val="00912573"/>
    <w:rsid w:val="0091257E"/>
    <w:rsid w:val="00913339"/>
    <w:rsid w:val="00913BAD"/>
    <w:rsid w:val="00913DB2"/>
    <w:rsid w:val="00913DF7"/>
    <w:rsid w:val="00913F9A"/>
    <w:rsid w:val="0091403E"/>
    <w:rsid w:val="00914135"/>
    <w:rsid w:val="009141F6"/>
    <w:rsid w:val="00914646"/>
    <w:rsid w:val="009146CE"/>
    <w:rsid w:val="00914A58"/>
    <w:rsid w:val="00914C79"/>
    <w:rsid w:val="00914F7F"/>
    <w:rsid w:val="00914FC9"/>
    <w:rsid w:val="0091502F"/>
    <w:rsid w:val="00915972"/>
    <w:rsid w:val="009159BF"/>
    <w:rsid w:val="00915A9E"/>
    <w:rsid w:val="00915CDD"/>
    <w:rsid w:val="0091603D"/>
    <w:rsid w:val="009162AD"/>
    <w:rsid w:val="0091638C"/>
    <w:rsid w:val="009166B6"/>
    <w:rsid w:val="00916E55"/>
    <w:rsid w:val="00916E9A"/>
    <w:rsid w:val="0091749A"/>
    <w:rsid w:val="0091753B"/>
    <w:rsid w:val="00917A97"/>
    <w:rsid w:val="00917DA9"/>
    <w:rsid w:val="009200EA"/>
    <w:rsid w:val="00920652"/>
    <w:rsid w:val="00920C0F"/>
    <w:rsid w:val="00920CFB"/>
    <w:rsid w:val="00920DD7"/>
    <w:rsid w:val="00921154"/>
    <w:rsid w:val="0092153C"/>
    <w:rsid w:val="00921A3C"/>
    <w:rsid w:val="00921C48"/>
    <w:rsid w:val="00922572"/>
    <w:rsid w:val="009229FA"/>
    <w:rsid w:val="00922CD2"/>
    <w:rsid w:val="00923010"/>
    <w:rsid w:val="00923312"/>
    <w:rsid w:val="0092391E"/>
    <w:rsid w:val="00923C7E"/>
    <w:rsid w:val="009243BF"/>
    <w:rsid w:val="009247A5"/>
    <w:rsid w:val="00924809"/>
    <w:rsid w:val="00924B87"/>
    <w:rsid w:val="00925080"/>
    <w:rsid w:val="009256C6"/>
    <w:rsid w:val="0092578C"/>
    <w:rsid w:val="00925A7B"/>
    <w:rsid w:val="00925AF1"/>
    <w:rsid w:val="00925EE2"/>
    <w:rsid w:val="0092615D"/>
    <w:rsid w:val="00926188"/>
    <w:rsid w:val="00926D22"/>
    <w:rsid w:val="0092756C"/>
    <w:rsid w:val="009278CE"/>
    <w:rsid w:val="009278ED"/>
    <w:rsid w:val="00927BE5"/>
    <w:rsid w:val="00927C4B"/>
    <w:rsid w:val="00927C97"/>
    <w:rsid w:val="00927E65"/>
    <w:rsid w:val="00927F53"/>
    <w:rsid w:val="0093080B"/>
    <w:rsid w:val="00930F5B"/>
    <w:rsid w:val="00930FF8"/>
    <w:rsid w:val="0093156F"/>
    <w:rsid w:val="009315D6"/>
    <w:rsid w:val="009316A3"/>
    <w:rsid w:val="00931B70"/>
    <w:rsid w:val="00931BC3"/>
    <w:rsid w:val="00931D34"/>
    <w:rsid w:val="00932118"/>
    <w:rsid w:val="00932705"/>
    <w:rsid w:val="00932A9E"/>
    <w:rsid w:val="00932BCD"/>
    <w:rsid w:val="00932BD4"/>
    <w:rsid w:val="00932EF3"/>
    <w:rsid w:val="009335C1"/>
    <w:rsid w:val="00933668"/>
    <w:rsid w:val="009336BF"/>
    <w:rsid w:val="00933F56"/>
    <w:rsid w:val="0093426F"/>
    <w:rsid w:val="00934530"/>
    <w:rsid w:val="009345D7"/>
    <w:rsid w:val="009346CA"/>
    <w:rsid w:val="0093480D"/>
    <w:rsid w:val="00934AFA"/>
    <w:rsid w:val="00935671"/>
    <w:rsid w:val="00935C4F"/>
    <w:rsid w:val="00935CE2"/>
    <w:rsid w:val="00935D06"/>
    <w:rsid w:val="00936246"/>
    <w:rsid w:val="00936635"/>
    <w:rsid w:val="00936E51"/>
    <w:rsid w:val="009371C3"/>
    <w:rsid w:val="0093740F"/>
    <w:rsid w:val="009400CA"/>
    <w:rsid w:val="00940395"/>
    <w:rsid w:val="0094040D"/>
    <w:rsid w:val="009406B8"/>
    <w:rsid w:val="00940784"/>
    <w:rsid w:val="00940789"/>
    <w:rsid w:val="0094089C"/>
    <w:rsid w:val="00940967"/>
    <w:rsid w:val="00940D77"/>
    <w:rsid w:val="00940E5D"/>
    <w:rsid w:val="00941E46"/>
    <w:rsid w:val="009421D8"/>
    <w:rsid w:val="009422B9"/>
    <w:rsid w:val="00942C2C"/>
    <w:rsid w:val="00943416"/>
    <w:rsid w:val="00943941"/>
    <w:rsid w:val="009444A4"/>
    <w:rsid w:val="009450A4"/>
    <w:rsid w:val="009454B9"/>
    <w:rsid w:val="00945A9F"/>
    <w:rsid w:val="00945ACC"/>
    <w:rsid w:val="00945B7E"/>
    <w:rsid w:val="00945DE5"/>
    <w:rsid w:val="00946D69"/>
    <w:rsid w:val="00946F92"/>
    <w:rsid w:val="0095061F"/>
    <w:rsid w:val="009508CF"/>
    <w:rsid w:val="009508D7"/>
    <w:rsid w:val="00950C0B"/>
    <w:rsid w:val="00950CBD"/>
    <w:rsid w:val="00950FD5"/>
    <w:rsid w:val="009511D5"/>
    <w:rsid w:val="009513B4"/>
    <w:rsid w:val="009516F2"/>
    <w:rsid w:val="009517EA"/>
    <w:rsid w:val="00951A25"/>
    <w:rsid w:val="00951A9B"/>
    <w:rsid w:val="00951CFA"/>
    <w:rsid w:val="009527A5"/>
    <w:rsid w:val="009528C2"/>
    <w:rsid w:val="009529FA"/>
    <w:rsid w:val="00953275"/>
    <w:rsid w:val="00953481"/>
    <w:rsid w:val="0095372E"/>
    <w:rsid w:val="00953965"/>
    <w:rsid w:val="00953F15"/>
    <w:rsid w:val="00954358"/>
    <w:rsid w:val="0095495D"/>
    <w:rsid w:val="00954C6B"/>
    <w:rsid w:val="00954E47"/>
    <w:rsid w:val="00955080"/>
    <w:rsid w:val="0095572C"/>
    <w:rsid w:val="00955C00"/>
    <w:rsid w:val="00955DEB"/>
    <w:rsid w:val="00955F0C"/>
    <w:rsid w:val="009562DA"/>
    <w:rsid w:val="00956EA5"/>
    <w:rsid w:val="00956F95"/>
    <w:rsid w:val="0095704F"/>
    <w:rsid w:val="00957164"/>
    <w:rsid w:val="009571F5"/>
    <w:rsid w:val="009572D1"/>
    <w:rsid w:val="00957681"/>
    <w:rsid w:val="00957784"/>
    <w:rsid w:val="00957BBE"/>
    <w:rsid w:val="00957ECA"/>
    <w:rsid w:val="00957FDD"/>
    <w:rsid w:val="00960176"/>
    <w:rsid w:val="0096039F"/>
    <w:rsid w:val="009604D0"/>
    <w:rsid w:val="009614E0"/>
    <w:rsid w:val="009618F8"/>
    <w:rsid w:val="00961DE5"/>
    <w:rsid w:val="009620A2"/>
    <w:rsid w:val="00962313"/>
    <w:rsid w:val="0096257B"/>
    <w:rsid w:val="009625C8"/>
    <w:rsid w:val="009625F6"/>
    <w:rsid w:val="009626E7"/>
    <w:rsid w:val="00962B8B"/>
    <w:rsid w:val="009630AD"/>
    <w:rsid w:val="0096323C"/>
    <w:rsid w:val="00963B5C"/>
    <w:rsid w:val="00963FC4"/>
    <w:rsid w:val="0096462A"/>
    <w:rsid w:val="00964DC9"/>
    <w:rsid w:val="00964DFB"/>
    <w:rsid w:val="00964E81"/>
    <w:rsid w:val="00964ED7"/>
    <w:rsid w:val="009650F0"/>
    <w:rsid w:val="0096514A"/>
    <w:rsid w:val="009651E0"/>
    <w:rsid w:val="0096533B"/>
    <w:rsid w:val="00965739"/>
    <w:rsid w:val="00965D0B"/>
    <w:rsid w:val="00966AB2"/>
    <w:rsid w:val="00967A9C"/>
    <w:rsid w:val="00967E86"/>
    <w:rsid w:val="00967EDF"/>
    <w:rsid w:val="00967F76"/>
    <w:rsid w:val="00970248"/>
    <w:rsid w:val="0097050F"/>
    <w:rsid w:val="0097102B"/>
    <w:rsid w:val="009712B9"/>
    <w:rsid w:val="00971C6D"/>
    <w:rsid w:val="00971F5D"/>
    <w:rsid w:val="00972688"/>
    <w:rsid w:val="009727D9"/>
    <w:rsid w:val="00973016"/>
    <w:rsid w:val="00973AB9"/>
    <w:rsid w:val="00974214"/>
    <w:rsid w:val="009742EF"/>
    <w:rsid w:val="0097436C"/>
    <w:rsid w:val="009746D6"/>
    <w:rsid w:val="00974A19"/>
    <w:rsid w:val="00974B8A"/>
    <w:rsid w:val="00974DB9"/>
    <w:rsid w:val="00974DC5"/>
    <w:rsid w:val="009750FF"/>
    <w:rsid w:val="00975375"/>
    <w:rsid w:val="009762BA"/>
    <w:rsid w:val="0097636B"/>
    <w:rsid w:val="009763A6"/>
    <w:rsid w:val="0097642A"/>
    <w:rsid w:val="009766E5"/>
    <w:rsid w:val="00976864"/>
    <w:rsid w:val="0097690E"/>
    <w:rsid w:val="00976F20"/>
    <w:rsid w:val="00976F70"/>
    <w:rsid w:val="00977148"/>
    <w:rsid w:val="0097726A"/>
    <w:rsid w:val="009774C7"/>
    <w:rsid w:val="00977753"/>
    <w:rsid w:val="00977D4B"/>
    <w:rsid w:val="00980070"/>
    <w:rsid w:val="0098011A"/>
    <w:rsid w:val="009806CF"/>
    <w:rsid w:val="0098113C"/>
    <w:rsid w:val="009817D3"/>
    <w:rsid w:val="00981FA5"/>
    <w:rsid w:val="009823C7"/>
    <w:rsid w:val="0098245C"/>
    <w:rsid w:val="009826A6"/>
    <w:rsid w:val="00982947"/>
    <w:rsid w:val="00982C75"/>
    <w:rsid w:val="0098331E"/>
    <w:rsid w:val="00983365"/>
    <w:rsid w:val="0098377D"/>
    <w:rsid w:val="00983793"/>
    <w:rsid w:val="00983E45"/>
    <w:rsid w:val="00984508"/>
    <w:rsid w:val="0098494E"/>
    <w:rsid w:val="00984A05"/>
    <w:rsid w:val="00984DAD"/>
    <w:rsid w:val="00985092"/>
    <w:rsid w:val="0098595A"/>
    <w:rsid w:val="00986583"/>
    <w:rsid w:val="00986921"/>
    <w:rsid w:val="00987C9D"/>
    <w:rsid w:val="00990657"/>
    <w:rsid w:val="0099067D"/>
    <w:rsid w:val="00990BD9"/>
    <w:rsid w:val="00990F0A"/>
    <w:rsid w:val="00990FAF"/>
    <w:rsid w:val="00991537"/>
    <w:rsid w:val="00991598"/>
    <w:rsid w:val="00991EA6"/>
    <w:rsid w:val="009924FA"/>
    <w:rsid w:val="009925F6"/>
    <w:rsid w:val="009929A7"/>
    <w:rsid w:val="00992A0F"/>
    <w:rsid w:val="00993079"/>
    <w:rsid w:val="009938BF"/>
    <w:rsid w:val="009938FB"/>
    <w:rsid w:val="009939F9"/>
    <w:rsid w:val="00993B0E"/>
    <w:rsid w:val="009942A5"/>
    <w:rsid w:val="00994BAE"/>
    <w:rsid w:val="00994D56"/>
    <w:rsid w:val="009950CA"/>
    <w:rsid w:val="0099565A"/>
    <w:rsid w:val="0099577F"/>
    <w:rsid w:val="00996014"/>
    <w:rsid w:val="0099618B"/>
    <w:rsid w:val="00996A5B"/>
    <w:rsid w:val="00996CDA"/>
    <w:rsid w:val="00997053"/>
    <w:rsid w:val="00997091"/>
    <w:rsid w:val="0099786D"/>
    <w:rsid w:val="00997C0A"/>
    <w:rsid w:val="00997F5F"/>
    <w:rsid w:val="00997FEA"/>
    <w:rsid w:val="009A0138"/>
    <w:rsid w:val="009A016A"/>
    <w:rsid w:val="009A03FE"/>
    <w:rsid w:val="009A0584"/>
    <w:rsid w:val="009A0676"/>
    <w:rsid w:val="009A094A"/>
    <w:rsid w:val="009A0A55"/>
    <w:rsid w:val="009A0B68"/>
    <w:rsid w:val="009A0C00"/>
    <w:rsid w:val="009A0FCB"/>
    <w:rsid w:val="009A150B"/>
    <w:rsid w:val="009A1591"/>
    <w:rsid w:val="009A1678"/>
    <w:rsid w:val="009A18B6"/>
    <w:rsid w:val="009A1D68"/>
    <w:rsid w:val="009A2255"/>
    <w:rsid w:val="009A2A46"/>
    <w:rsid w:val="009A2FFA"/>
    <w:rsid w:val="009A328C"/>
    <w:rsid w:val="009A354B"/>
    <w:rsid w:val="009A375C"/>
    <w:rsid w:val="009A3EE6"/>
    <w:rsid w:val="009A4385"/>
    <w:rsid w:val="009A4536"/>
    <w:rsid w:val="009A49A9"/>
    <w:rsid w:val="009A4ABF"/>
    <w:rsid w:val="009A4D51"/>
    <w:rsid w:val="009A526B"/>
    <w:rsid w:val="009A528E"/>
    <w:rsid w:val="009A6036"/>
    <w:rsid w:val="009A6056"/>
    <w:rsid w:val="009A6400"/>
    <w:rsid w:val="009A6E8B"/>
    <w:rsid w:val="009A733B"/>
    <w:rsid w:val="009A7BCC"/>
    <w:rsid w:val="009A7E4F"/>
    <w:rsid w:val="009B00BD"/>
    <w:rsid w:val="009B04ED"/>
    <w:rsid w:val="009B06E1"/>
    <w:rsid w:val="009B0895"/>
    <w:rsid w:val="009B0D87"/>
    <w:rsid w:val="009B1588"/>
    <w:rsid w:val="009B16F0"/>
    <w:rsid w:val="009B18B9"/>
    <w:rsid w:val="009B1A3D"/>
    <w:rsid w:val="009B1DCF"/>
    <w:rsid w:val="009B1E5F"/>
    <w:rsid w:val="009B1F85"/>
    <w:rsid w:val="009B268D"/>
    <w:rsid w:val="009B2A91"/>
    <w:rsid w:val="009B2CE4"/>
    <w:rsid w:val="009B307F"/>
    <w:rsid w:val="009B308C"/>
    <w:rsid w:val="009B30A3"/>
    <w:rsid w:val="009B315E"/>
    <w:rsid w:val="009B4C1B"/>
    <w:rsid w:val="009B4C74"/>
    <w:rsid w:val="009B4CDC"/>
    <w:rsid w:val="009B6482"/>
    <w:rsid w:val="009B6786"/>
    <w:rsid w:val="009B70F8"/>
    <w:rsid w:val="009B731D"/>
    <w:rsid w:val="009B746B"/>
    <w:rsid w:val="009B7770"/>
    <w:rsid w:val="009B7BE0"/>
    <w:rsid w:val="009B7FD5"/>
    <w:rsid w:val="009B7FEE"/>
    <w:rsid w:val="009C031A"/>
    <w:rsid w:val="009C06CE"/>
    <w:rsid w:val="009C08B4"/>
    <w:rsid w:val="009C0BF1"/>
    <w:rsid w:val="009C12AE"/>
    <w:rsid w:val="009C14EF"/>
    <w:rsid w:val="009C19A4"/>
    <w:rsid w:val="009C1C70"/>
    <w:rsid w:val="009C1CF2"/>
    <w:rsid w:val="009C2192"/>
    <w:rsid w:val="009C219B"/>
    <w:rsid w:val="009C22C4"/>
    <w:rsid w:val="009C25B1"/>
    <w:rsid w:val="009C27B1"/>
    <w:rsid w:val="009C2CD1"/>
    <w:rsid w:val="009C2D17"/>
    <w:rsid w:val="009C3999"/>
    <w:rsid w:val="009C39C9"/>
    <w:rsid w:val="009C3DFB"/>
    <w:rsid w:val="009C43B7"/>
    <w:rsid w:val="009C517F"/>
    <w:rsid w:val="009C5578"/>
    <w:rsid w:val="009C5E37"/>
    <w:rsid w:val="009C6507"/>
    <w:rsid w:val="009C6854"/>
    <w:rsid w:val="009C6ECB"/>
    <w:rsid w:val="009C7294"/>
    <w:rsid w:val="009C745F"/>
    <w:rsid w:val="009C75A8"/>
    <w:rsid w:val="009C7825"/>
    <w:rsid w:val="009C7F3B"/>
    <w:rsid w:val="009D004B"/>
    <w:rsid w:val="009D01EF"/>
    <w:rsid w:val="009D0587"/>
    <w:rsid w:val="009D072C"/>
    <w:rsid w:val="009D08A3"/>
    <w:rsid w:val="009D0D54"/>
    <w:rsid w:val="009D14FC"/>
    <w:rsid w:val="009D19B0"/>
    <w:rsid w:val="009D1B19"/>
    <w:rsid w:val="009D1BD0"/>
    <w:rsid w:val="009D1FBF"/>
    <w:rsid w:val="009D2375"/>
    <w:rsid w:val="009D2633"/>
    <w:rsid w:val="009D273F"/>
    <w:rsid w:val="009D2752"/>
    <w:rsid w:val="009D2A20"/>
    <w:rsid w:val="009D2ADB"/>
    <w:rsid w:val="009D2C2A"/>
    <w:rsid w:val="009D2CAE"/>
    <w:rsid w:val="009D3622"/>
    <w:rsid w:val="009D38E6"/>
    <w:rsid w:val="009D3AEF"/>
    <w:rsid w:val="009D40D7"/>
    <w:rsid w:val="009D4477"/>
    <w:rsid w:val="009D49BB"/>
    <w:rsid w:val="009D4E3C"/>
    <w:rsid w:val="009D5277"/>
    <w:rsid w:val="009D5627"/>
    <w:rsid w:val="009D592D"/>
    <w:rsid w:val="009D59BB"/>
    <w:rsid w:val="009D5C0A"/>
    <w:rsid w:val="009D60CC"/>
    <w:rsid w:val="009D6659"/>
    <w:rsid w:val="009D671B"/>
    <w:rsid w:val="009D675B"/>
    <w:rsid w:val="009D704F"/>
    <w:rsid w:val="009D722C"/>
    <w:rsid w:val="009D78B9"/>
    <w:rsid w:val="009E03BE"/>
    <w:rsid w:val="009E0721"/>
    <w:rsid w:val="009E0C78"/>
    <w:rsid w:val="009E1330"/>
    <w:rsid w:val="009E1917"/>
    <w:rsid w:val="009E1D2C"/>
    <w:rsid w:val="009E2385"/>
    <w:rsid w:val="009E23C3"/>
    <w:rsid w:val="009E2C46"/>
    <w:rsid w:val="009E2D74"/>
    <w:rsid w:val="009E318F"/>
    <w:rsid w:val="009E40A0"/>
    <w:rsid w:val="009E413A"/>
    <w:rsid w:val="009E435C"/>
    <w:rsid w:val="009E43E2"/>
    <w:rsid w:val="009E43FE"/>
    <w:rsid w:val="009E4A98"/>
    <w:rsid w:val="009E4DDE"/>
    <w:rsid w:val="009E50E8"/>
    <w:rsid w:val="009E51D7"/>
    <w:rsid w:val="009E5766"/>
    <w:rsid w:val="009E5C38"/>
    <w:rsid w:val="009E5FCD"/>
    <w:rsid w:val="009E6481"/>
    <w:rsid w:val="009E64A4"/>
    <w:rsid w:val="009E6B1A"/>
    <w:rsid w:val="009E6BB5"/>
    <w:rsid w:val="009E6CD8"/>
    <w:rsid w:val="009E6DE9"/>
    <w:rsid w:val="009E7235"/>
    <w:rsid w:val="009E775B"/>
    <w:rsid w:val="009E78B4"/>
    <w:rsid w:val="009E7A6D"/>
    <w:rsid w:val="009E7B5E"/>
    <w:rsid w:val="009E7C70"/>
    <w:rsid w:val="009E7E5D"/>
    <w:rsid w:val="009E7EFF"/>
    <w:rsid w:val="009F0732"/>
    <w:rsid w:val="009F08F2"/>
    <w:rsid w:val="009F0AD7"/>
    <w:rsid w:val="009F0AE1"/>
    <w:rsid w:val="009F0C9C"/>
    <w:rsid w:val="009F0CC1"/>
    <w:rsid w:val="009F0E14"/>
    <w:rsid w:val="009F134A"/>
    <w:rsid w:val="009F18EC"/>
    <w:rsid w:val="009F1C13"/>
    <w:rsid w:val="009F2119"/>
    <w:rsid w:val="009F21AF"/>
    <w:rsid w:val="009F25FC"/>
    <w:rsid w:val="009F2659"/>
    <w:rsid w:val="009F285B"/>
    <w:rsid w:val="009F2D70"/>
    <w:rsid w:val="009F2F3D"/>
    <w:rsid w:val="009F2F6B"/>
    <w:rsid w:val="009F2F96"/>
    <w:rsid w:val="009F2FC0"/>
    <w:rsid w:val="009F30BD"/>
    <w:rsid w:val="009F32E7"/>
    <w:rsid w:val="009F359F"/>
    <w:rsid w:val="009F3C6C"/>
    <w:rsid w:val="009F3D61"/>
    <w:rsid w:val="009F3DA2"/>
    <w:rsid w:val="009F3E32"/>
    <w:rsid w:val="009F3F4E"/>
    <w:rsid w:val="009F419C"/>
    <w:rsid w:val="009F4F33"/>
    <w:rsid w:val="009F52F2"/>
    <w:rsid w:val="009F5380"/>
    <w:rsid w:val="009F5A5E"/>
    <w:rsid w:val="009F5F6D"/>
    <w:rsid w:val="009F5FAF"/>
    <w:rsid w:val="009F60C9"/>
    <w:rsid w:val="009F66BF"/>
    <w:rsid w:val="009F68DE"/>
    <w:rsid w:val="009F6ABC"/>
    <w:rsid w:val="009F6F28"/>
    <w:rsid w:val="009F7250"/>
    <w:rsid w:val="009F7492"/>
    <w:rsid w:val="009F77C1"/>
    <w:rsid w:val="009F7EF3"/>
    <w:rsid w:val="00A0037C"/>
    <w:rsid w:val="00A0061F"/>
    <w:rsid w:val="00A01047"/>
    <w:rsid w:val="00A01251"/>
    <w:rsid w:val="00A01348"/>
    <w:rsid w:val="00A01567"/>
    <w:rsid w:val="00A0164F"/>
    <w:rsid w:val="00A0173B"/>
    <w:rsid w:val="00A02303"/>
    <w:rsid w:val="00A02340"/>
    <w:rsid w:val="00A02512"/>
    <w:rsid w:val="00A02E92"/>
    <w:rsid w:val="00A03205"/>
    <w:rsid w:val="00A0343A"/>
    <w:rsid w:val="00A03664"/>
    <w:rsid w:val="00A037C3"/>
    <w:rsid w:val="00A041E9"/>
    <w:rsid w:val="00A04604"/>
    <w:rsid w:val="00A04822"/>
    <w:rsid w:val="00A05016"/>
    <w:rsid w:val="00A05C55"/>
    <w:rsid w:val="00A05D2C"/>
    <w:rsid w:val="00A0606F"/>
    <w:rsid w:val="00A06AAF"/>
    <w:rsid w:val="00A06C56"/>
    <w:rsid w:val="00A06E76"/>
    <w:rsid w:val="00A07096"/>
    <w:rsid w:val="00A079F7"/>
    <w:rsid w:val="00A07A2A"/>
    <w:rsid w:val="00A07A95"/>
    <w:rsid w:val="00A10696"/>
    <w:rsid w:val="00A107FA"/>
    <w:rsid w:val="00A1083D"/>
    <w:rsid w:val="00A10BCE"/>
    <w:rsid w:val="00A10C66"/>
    <w:rsid w:val="00A11081"/>
    <w:rsid w:val="00A116D3"/>
    <w:rsid w:val="00A11E7F"/>
    <w:rsid w:val="00A1231C"/>
    <w:rsid w:val="00A1265A"/>
    <w:rsid w:val="00A12BA6"/>
    <w:rsid w:val="00A12E1A"/>
    <w:rsid w:val="00A12E41"/>
    <w:rsid w:val="00A1366E"/>
    <w:rsid w:val="00A137F5"/>
    <w:rsid w:val="00A13896"/>
    <w:rsid w:val="00A13E64"/>
    <w:rsid w:val="00A13EDB"/>
    <w:rsid w:val="00A1408E"/>
    <w:rsid w:val="00A14219"/>
    <w:rsid w:val="00A14420"/>
    <w:rsid w:val="00A1471E"/>
    <w:rsid w:val="00A14A5A"/>
    <w:rsid w:val="00A14FFA"/>
    <w:rsid w:val="00A15924"/>
    <w:rsid w:val="00A15B88"/>
    <w:rsid w:val="00A15BC0"/>
    <w:rsid w:val="00A15D54"/>
    <w:rsid w:val="00A161A3"/>
    <w:rsid w:val="00A161D2"/>
    <w:rsid w:val="00A16497"/>
    <w:rsid w:val="00A16510"/>
    <w:rsid w:val="00A165DA"/>
    <w:rsid w:val="00A16799"/>
    <w:rsid w:val="00A16B4C"/>
    <w:rsid w:val="00A1749E"/>
    <w:rsid w:val="00A174D8"/>
    <w:rsid w:val="00A17635"/>
    <w:rsid w:val="00A17EA2"/>
    <w:rsid w:val="00A204D2"/>
    <w:rsid w:val="00A206C5"/>
    <w:rsid w:val="00A20923"/>
    <w:rsid w:val="00A209E4"/>
    <w:rsid w:val="00A2102A"/>
    <w:rsid w:val="00A21332"/>
    <w:rsid w:val="00A21668"/>
    <w:rsid w:val="00A21682"/>
    <w:rsid w:val="00A217E4"/>
    <w:rsid w:val="00A21853"/>
    <w:rsid w:val="00A21EA2"/>
    <w:rsid w:val="00A2247C"/>
    <w:rsid w:val="00A2272E"/>
    <w:rsid w:val="00A228E0"/>
    <w:rsid w:val="00A22BDA"/>
    <w:rsid w:val="00A22BFA"/>
    <w:rsid w:val="00A2352C"/>
    <w:rsid w:val="00A236CF"/>
    <w:rsid w:val="00A2393E"/>
    <w:rsid w:val="00A23A21"/>
    <w:rsid w:val="00A23B0C"/>
    <w:rsid w:val="00A23C75"/>
    <w:rsid w:val="00A23D59"/>
    <w:rsid w:val="00A23E81"/>
    <w:rsid w:val="00A240B0"/>
    <w:rsid w:val="00A24626"/>
    <w:rsid w:val="00A24627"/>
    <w:rsid w:val="00A24669"/>
    <w:rsid w:val="00A249A8"/>
    <w:rsid w:val="00A25187"/>
    <w:rsid w:val="00A25433"/>
    <w:rsid w:val="00A2543E"/>
    <w:rsid w:val="00A2569A"/>
    <w:rsid w:val="00A26B14"/>
    <w:rsid w:val="00A270A1"/>
    <w:rsid w:val="00A2725E"/>
    <w:rsid w:val="00A272E4"/>
    <w:rsid w:val="00A273B1"/>
    <w:rsid w:val="00A274F3"/>
    <w:rsid w:val="00A277A4"/>
    <w:rsid w:val="00A27953"/>
    <w:rsid w:val="00A27D43"/>
    <w:rsid w:val="00A30807"/>
    <w:rsid w:val="00A30F75"/>
    <w:rsid w:val="00A313E8"/>
    <w:rsid w:val="00A31A73"/>
    <w:rsid w:val="00A32412"/>
    <w:rsid w:val="00A3262B"/>
    <w:rsid w:val="00A331A2"/>
    <w:rsid w:val="00A331D3"/>
    <w:rsid w:val="00A339D3"/>
    <w:rsid w:val="00A33C1E"/>
    <w:rsid w:val="00A34C8B"/>
    <w:rsid w:val="00A34EE0"/>
    <w:rsid w:val="00A354CA"/>
    <w:rsid w:val="00A35771"/>
    <w:rsid w:val="00A35853"/>
    <w:rsid w:val="00A35B80"/>
    <w:rsid w:val="00A362D1"/>
    <w:rsid w:val="00A3639A"/>
    <w:rsid w:val="00A369FA"/>
    <w:rsid w:val="00A36ECC"/>
    <w:rsid w:val="00A36F0D"/>
    <w:rsid w:val="00A3754B"/>
    <w:rsid w:val="00A400FF"/>
    <w:rsid w:val="00A403DD"/>
    <w:rsid w:val="00A4048A"/>
    <w:rsid w:val="00A40670"/>
    <w:rsid w:val="00A408FA"/>
    <w:rsid w:val="00A40FBC"/>
    <w:rsid w:val="00A412CB"/>
    <w:rsid w:val="00A415E0"/>
    <w:rsid w:val="00A42997"/>
    <w:rsid w:val="00A432F2"/>
    <w:rsid w:val="00A4375F"/>
    <w:rsid w:val="00A4377B"/>
    <w:rsid w:val="00A43D4D"/>
    <w:rsid w:val="00A446B5"/>
    <w:rsid w:val="00A4470F"/>
    <w:rsid w:val="00A448EB"/>
    <w:rsid w:val="00A44C6E"/>
    <w:rsid w:val="00A44DC7"/>
    <w:rsid w:val="00A45007"/>
    <w:rsid w:val="00A451C3"/>
    <w:rsid w:val="00A45805"/>
    <w:rsid w:val="00A45A0C"/>
    <w:rsid w:val="00A4657B"/>
    <w:rsid w:val="00A469D3"/>
    <w:rsid w:val="00A46C4B"/>
    <w:rsid w:val="00A46C82"/>
    <w:rsid w:val="00A46D67"/>
    <w:rsid w:val="00A47029"/>
    <w:rsid w:val="00A470E6"/>
    <w:rsid w:val="00A47498"/>
    <w:rsid w:val="00A47826"/>
    <w:rsid w:val="00A47AA4"/>
    <w:rsid w:val="00A47E7D"/>
    <w:rsid w:val="00A50021"/>
    <w:rsid w:val="00A500DD"/>
    <w:rsid w:val="00A50740"/>
    <w:rsid w:val="00A50EA7"/>
    <w:rsid w:val="00A51170"/>
    <w:rsid w:val="00A51819"/>
    <w:rsid w:val="00A51C3F"/>
    <w:rsid w:val="00A51F9F"/>
    <w:rsid w:val="00A52661"/>
    <w:rsid w:val="00A52C6C"/>
    <w:rsid w:val="00A52EA9"/>
    <w:rsid w:val="00A53747"/>
    <w:rsid w:val="00A53A50"/>
    <w:rsid w:val="00A541ED"/>
    <w:rsid w:val="00A544C7"/>
    <w:rsid w:val="00A54916"/>
    <w:rsid w:val="00A54BA8"/>
    <w:rsid w:val="00A54FDC"/>
    <w:rsid w:val="00A5505F"/>
    <w:rsid w:val="00A554A0"/>
    <w:rsid w:val="00A55CBF"/>
    <w:rsid w:val="00A5642A"/>
    <w:rsid w:val="00A5682B"/>
    <w:rsid w:val="00A56B1E"/>
    <w:rsid w:val="00A5776D"/>
    <w:rsid w:val="00A578B0"/>
    <w:rsid w:val="00A57905"/>
    <w:rsid w:val="00A60110"/>
    <w:rsid w:val="00A60445"/>
    <w:rsid w:val="00A60620"/>
    <w:rsid w:val="00A60A07"/>
    <w:rsid w:val="00A60B62"/>
    <w:rsid w:val="00A60F6A"/>
    <w:rsid w:val="00A6126B"/>
    <w:rsid w:val="00A6177B"/>
    <w:rsid w:val="00A61940"/>
    <w:rsid w:val="00A61BC8"/>
    <w:rsid w:val="00A61C0B"/>
    <w:rsid w:val="00A61EA2"/>
    <w:rsid w:val="00A62BA2"/>
    <w:rsid w:val="00A62EB3"/>
    <w:rsid w:val="00A63669"/>
    <w:rsid w:val="00A63833"/>
    <w:rsid w:val="00A63BF7"/>
    <w:rsid w:val="00A63C24"/>
    <w:rsid w:val="00A63F41"/>
    <w:rsid w:val="00A64460"/>
    <w:rsid w:val="00A64EE8"/>
    <w:rsid w:val="00A64FC5"/>
    <w:rsid w:val="00A65173"/>
    <w:rsid w:val="00A653B2"/>
    <w:rsid w:val="00A65574"/>
    <w:rsid w:val="00A65990"/>
    <w:rsid w:val="00A659A8"/>
    <w:rsid w:val="00A65A6D"/>
    <w:rsid w:val="00A65AD3"/>
    <w:rsid w:val="00A6653D"/>
    <w:rsid w:val="00A66542"/>
    <w:rsid w:val="00A67173"/>
    <w:rsid w:val="00A678B6"/>
    <w:rsid w:val="00A67914"/>
    <w:rsid w:val="00A67953"/>
    <w:rsid w:val="00A70366"/>
    <w:rsid w:val="00A7095C"/>
    <w:rsid w:val="00A7097F"/>
    <w:rsid w:val="00A71056"/>
    <w:rsid w:val="00A7106C"/>
    <w:rsid w:val="00A71657"/>
    <w:rsid w:val="00A71680"/>
    <w:rsid w:val="00A71D30"/>
    <w:rsid w:val="00A721DD"/>
    <w:rsid w:val="00A72DF5"/>
    <w:rsid w:val="00A73B32"/>
    <w:rsid w:val="00A7415D"/>
    <w:rsid w:val="00A74342"/>
    <w:rsid w:val="00A74771"/>
    <w:rsid w:val="00A747A7"/>
    <w:rsid w:val="00A748FA"/>
    <w:rsid w:val="00A74CB7"/>
    <w:rsid w:val="00A74D40"/>
    <w:rsid w:val="00A74E10"/>
    <w:rsid w:val="00A74E1E"/>
    <w:rsid w:val="00A7567D"/>
    <w:rsid w:val="00A758D8"/>
    <w:rsid w:val="00A75A1B"/>
    <w:rsid w:val="00A75D4B"/>
    <w:rsid w:val="00A762E1"/>
    <w:rsid w:val="00A764DD"/>
    <w:rsid w:val="00A7696D"/>
    <w:rsid w:val="00A76CB8"/>
    <w:rsid w:val="00A77053"/>
    <w:rsid w:val="00A770A1"/>
    <w:rsid w:val="00A7726C"/>
    <w:rsid w:val="00A77944"/>
    <w:rsid w:val="00A779C1"/>
    <w:rsid w:val="00A77AB8"/>
    <w:rsid w:val="00A77E2B"/>
    <w:rsid w:val="00A77F48"/>
    <w:rsid w:val="00A806F1"/>
    <w:rsid w:val="00A80F72"/>
    <w:rsid w:val="00A8178B"/>
    <w:rsid w:val="00A81A6D"/>
    <w:rsid w:val="00A81BC0"/>
    <w:rsid w:val="00A82B9D"/>
    <w:rsid w:val="00A82C3B"/>
    <w:rsid w:val="00A82D25"/>
    <w:rsid w:val="00A83464"/>
    <w:rsid w:val="00A83958"/>
    <w:rsid w:val="00A84820"/>
    <w:rsid w:val="00A8493F"/>
    <w:rsid w:val="00A84D19"/>
    <w:rsid w:val="00A84E4F"/>
    <w:rsid w:val="00A8577E"/>
    <w:rsid w:val="00A85A7D"/>
    <w:rsid w:val="00A85D04"/>
    <w:rsid w:val="00A85D3F"/>
    <w:rsid w:val="00A860C7"/>
    <w:rsid w:val="00A861BC"/>
    <w:rsid w:val="00A86500"/>
    <w:rsid w:val="00A866CB"/>
    <w:rsid w:val="00A868C0"/>
    <w:rsid w:val="00A8690A"/>
    <w:rsid w:val="00A86DFD"/>
    <w:rsid w:val="00A872F9"/>
    <w:rsid w:val="00A8769E"/>
    <w:rsid w:val="00A87A01"/>
    <w:rsid w:val="00A87BA8"/>
    <w:rsid w:val="00A90722"/>
    <w:rsid w:val="00A90858"/>
    <w:rsid w:val="00A90FA8"/>
    <w:rsid w:val="00A9114F"/>
    <w:rsid w:val="00A915CB"/>
    <w:rsid w:val="00A918FB"/>
    <w:rsid w:val="00A91A1E"/>
    <w:rsid w:val="00A91F37"/>
    <w:rsid w:val="00A91FE7"/>
    <w:rsid w:val="00A92276"/>
    <w:rsid w:val="00A923B7"/>
    <w:rsid w:val="00A926FE"/>
    <w:rsid w:val="00A92BEC"/>
    <w:rsid w:val="00A92C0C"/>
    <w:rsid w:val="00A92E09"/>
    <w:rsid w:val="00A9302E"/>
    <w:rsid w:val="00A931B5"/>
    <w:rsid w:val="00A934E4"/>
    <w:rsid w:val="00A93571"/>
    <w:rsid w:val="00A93596"/>
    <w:rsid w:val="00A938F4"/>
    <w:rsid w:val="00A93FB8"/>
    <w:rsid w:val="00A94155"/>
    <w:rsid w:val="00A944CA"/>
    <w:rsid w:val="00A944CB"/>
    <w:rsid w:val="00A947D6"/>
    <w:rsid w:val="00A9486A"/>
    <w:rsid w:val="00A949CB"/>
    <w:rsid w:val="00A9514C"/>
    <w:rsid w:val="00A951CD"/>
    <w:rsid w:val="00A958A8"/>
    <w:rsid w:val="00A95EB4"/>
    <w:rsid w:val="00A95F54"/>
    <w:rsid w:val="00A96016"/>
    <w:rsid w:val="00A96079"/>
    <w:rsid w:val="00A96323"/>
    <w:rsid w:val="00A96335"/>
    <w:rsid w:val="00A965F4"/>
    <w:rsid w:val="00A96DEF"/>
    <w:rsid w:val="00A97675"/>
    <w:rsid w:val="00A97D7C"/>
    <w:rsid w:val="00AA02D5"/>
    <w:rsid w:val="00AA037B"/>
    <w:rsid w:val="00AA06C3"/>
    <w:rsid w:val="00AA0EC4"/>
    <w:rsid w:val="00AA0EEC"/>
    <w:rsid w:val="00AA0F65"/>
    <w:rsid w:val="00AA1718"/>
    <w:rsid w:val="00AA17C4"/>
    <w:rsid w:val="00AA18F4"/>
    <w:rsid w:val="00AA190A"/>
    <w:rsid w:val="00AA1913"/>
    <w:rsid w:val="00AA1C7E"/>
    <w:rsid w:val="00AA2280"/>
    <w:rsid w:val="00AA2377"/>
    <w:rsid w:val="00AA274A"/>
    <w:rsid w:val="00AA290C"/>
    <w:rsid w:val="00AA2D10"/>
    <w:rsid w:val="00AA31B3"/>
    <w:rsid w:val="00AA3245"/>
    <w:rsid w:val="00AA380F"/>
    <w:rsid w:val="00AA3C22"/>
    <w:rsid w:val="00AA3D43"/>
    <w:rsid w:val="00AA3E2A"/>
    <w:rsid w:val="00AA573F"/>
    <w:rsid w:val="00AA58CD"/>
    <w:rsid w:val="00AA5B2B"/>
    <w:rsid w:val="00AA5F21"/>
    <w:rsid w:val="00AA6281"/>
    <w:rsid w:val="00AA628A"/>
    <w:rsid w:val="00AA672B"/>
    <w:rsid w:val="00AA6733"/>
    <w:rsid w:val="00AA677C"/>
    <w:rsid w:val="00AA6C0C"/>
    <w:rsid w:val="00AA6D00"/>
    <w:rsid w:val="00AA6DD9"/>
    <w:rsid w:val="00AA6E03"/>
    <w:rsid w:val="00AA6FBE"/>
    <w:rsid w:val="00AA765C"/>
    <w:rsid w:val="00AA782F"/>
    <w:rsid w:val="00AA7EEF"/>
    <w:rsid w:val="00AB01B6"/>
    <w:rsid w:val="00AB0658"/>
    <w:rsid w:val="00AB0718"/>
    <w:rsid w:val="00AB09CE"/>
    <w:rsid w:val="00AB13C4"/>
    <w:rsid w:val="00AB17FF"/>
    <w:rsid w:val="00AB19AD"/>
    <w:rsid w:val="00AB1E5E"/>
    <w:rsid w:val="00AB25B0"/>
    <w:rsid w:val="00AB2632"/>
    <w:rsid w:val="00AB2802"/>
    <w:rsid w:val="00AB28F9"/>
    <w:rsid w:val="00AB2C1E"/>
    <w:rsid w:val="00AB2F5B"/>
    <w:rsid w:val="00AB3118"/>
    <w:rsid w:val="00AB392D"/>
    <w:rsid w:val="00AB40FE"/>
    <w:rsid w:val="00AB4535"/>
    <w:rsid w:val="00AB4938"/>
    <w:rsid w:val="00AB4994"/>
    <w:rsid w:val="00AB4D83"/>
    <w:rsid w:val="00AB4E4C"/>
    <w:rsid w:val="00AB50FE"/>
    <w:rsid w:val="00AB512C"/>
    <w:rsid w:val="00AB5534"/>
    <w:rsid w:val="00AB590F"/>
    <w:rsid w:val="00AB63B4"/>
    <w:rsid w:val="00AB6524"/>
    <w:rsid w:val="00AB67F5"/>
    <w:rsid w:val="00AB680A"/>
    <w:rsid w:val="00AB6AA7"/>
    <w:rsid w:val="00AB6B23"/>
    <w:rsid w:val="00AB6E69"/>
    <w:rsid w:val="00AB730C"/>
    <w:rsid w:val="00AB7E86"/>
    <w:rsid w:val="00AC0721"/>
    <w:rsid w:val="00AC09F0"/>
    <w:rsid w:val="00AC0D1C"/>
    <w:rsid w:val="00AC0E7B"/>
    <w:rsid w:val="00AC0EF4"/>
    <w:rsid w:val="00AC1070"/>
    <w:rsid w:val="00AC1253"/>
    <w:rsid w:val="00AC1379"/>
    <w:rsid w:val="00AC141A"/>
    <w:rsid w:val="00AC1450"/>
    <w:rsid w:val="00AC19A9"/>
    <w:rsid w:val="00AC1D0E"/>
    <w:rsid w:val="00AC1E0F"/>
    <w:rsid w:val="00AC20AA"/>
    <w:rsid w:val="00AC2172"/>
    <w:rsid w:val="00AC217B"/>
    <w:rsid w:val="00AC23A7"/>
    <w:rsid w:val="00AC23E9"/>
    <w:rsid w:val="00AC245C"/>
    <w:rsid w:val="00AC249D"/>
    <w:rsid w:val="00AC314C"/>
    <w:rsid w:val="00AC3D5F"/>
    <w:rsid w:val="00AC3F8D"/>
    <w:rsid w:val="00AC4085"/>
    <w:rsid w:val="00AC44A2"/>
    <w:rsid w:val="00AC4B8B"/>
    <w:rsid w:val="00AC4C90"/>
    <w:rsid w:val="00AC4D1F"/>
    <w:rsid w:val="00AC4D73"/>
    <w:rsid w:val="00AC4E55"/>
    <w:rsid w:val="00AC4E65"/>
    <w:rsid w:val="00AC55B1"/>
    <w:rsid w:val="00AC5737"/>
    <w:rsid w:val="00AC5F04"/>
    <w:rsid w:val="00AC6873"/>
    <w:rsid w:val="00AC7454"/>
    <w:rsid w:val="00AC7551"/>
    <w:rsid w:val="00AC7933"/>
    <w:rsid w:val="00AC7EFE"/>
    <w:rsid w:val="00AC7F05"/>
    <w:rsid w:val="00AD0115"/>
    <w:rsid w:val="00AD0526"/>
    <w:rsid w:val="00AD0582"/>
    <w:rsid w:val="00AD0647"/>
    <w:rsid w:val="00AD072F"/>
    <w:rsid w:val="00AD0A93"/>
    <w:rsid w:val="00AD0E69"/>
    <w:rsid w:val="00AD0ED0"/>
    <w:rsid w:val="00AD0FCC"/>
    <w:rsid w:val="00AD10AE"/>
    <w:rsid w:val="00AD1563"/>
    <w:rsid w:val="00AD1E32"/>
    <w:rsid w:val="00AD1EB0"/>
    <w:rsid w:val="00AD2309"/>
    <w:rsid w:val="00AD2391"/>
    <w:rsid w:val="00AD2BFD"/>
    <w:rsid w:val="00AD3256"/>
    <w:rsid w:val="00AD32A9"/>
    <w:rsid w:val="00AD37ED"/>
    <w:rsid w:val="00AD4052"/>
    <w:rsid w:val="00AD4097"/>
    <w:rsid w:val="00AD41BF"/>
    <w:rsid w:val="00AD4773"/>
    <w:rsid w:val="00AD4884"/>
    <w:rsid w:val="00AD4925"/>
    <w:rsid w:val="00AD512D"/>
    <w:rsid w:val="00AD56E0"/>
    <w:rsid w:val="00AD631F"/>
    <w:rsid w:val="00AD6E27"/>
    <w:rsid w:val="00AD6F0B"/>
    <w:rsid w:val="00AD7154"/>
    <w:rsid w:val="00AD7B10"/>
    <w:rsid w:val="00AD7C3F"/>
    <w:rsid w:val="00AD7DF8"/>
    <w:rsid w:val="00AD7E36"/>
    <w:rsid w:val="00AE000D"/>
    <w:rsid w:val="00AE08D3"/>
    <w:rsid w:val="00AE165A"/>
    <w:rsid w:val="00AE1A92"/>
    <w:rsid w:val="00AE1BB0"/>
    <w:rsid w:val="00AE1DCE"/>
    <w:rsid w:val="00AE2177"/>
    <w:rsid w:val="00AE2776"/>
    <w:rsid w:val="00AE2CA0"/>
    <w:rsid w:val="00AE2F51"/>
    <w:rsid w:val="00AE30BB"/>
    <w:rsid w:val="00AE3D79"/>
    <w:rsid w:val="00AE4812"/>
    <w:rsid w:val="00AE4A9E"/>
    <w:rsid w:val="00AE4B22"/>
    <w:rsid w:val="00AE5530"/>
    <w:rsid w:val="00AE5ADB"/>
    <w:rsid w:val="00AE5D48"/>
    <w:rsid w:val="00AE5E38"/>
    <w:rsid w:val="00AE63D4"/>
    <w:rsid w:val="00AE6812"/>
    <w:rsid w:val="00AE6B2B"/>
    <w:rsid w:val="00AE7177"/>
    <w:rsid w:val="00AE75F6"/>
    <w:rsid w:val="00AE7A4F"/>
    <w:rsid w:val="00AE7A58"/>
    <w:rsid w:val="00AF070C"/>
    <w:rsid w:val="00AF08F8"/>
    <w:rsid w:val="00AF0A87"/>
    <w:rsid w:val="00AF0EF8"/>
    <w:rsid w:val="00AF10DA"/>
    <w:rsid w:val="00AF1723"/>
    <w:rsid w:val="00AF19F2"/>
    <w:rsid w:val="00AF1FB1"/>
    <w:rsid w:val="00AF21E2"/>
    <w:rsid w:val="00AF24FD"/>
    <w:rsid w:val="00AF2687"/>
    <w:rsid w:val="00AF26DE"/>
    <w:rsid w:val="00AF3438"/>
    <w:rsid w:val="00AF350C"/>
    <w:rsid w:val="00AF35B0"/>
    <w:rsid w:val="00AF36C3"/>
    <w:rsid w:val="00AF3721"/>
    <w:rsid w:val="00AF37CA"/>
    <w:rsid w:val="00AF3C42"/>
    <w:rsid w:val="00AF4410"/>
    <w:rsid w:val="00AF4819"/>
    <w:rsid w:val="00AF48D8"/>
    <w:rsid w:val="00AF4ADD"/>
    <w:rsid w:val="00AF4BA4"/>
    <w:rsid w:val="00AF5263"/>
    <w:rsid w:val="00AF5438"/>
    <w:rsid w:val="00AF57C0"/>
    <w:rsid w:val="00AF62A7"/>
    <w:rsid w:val="00AF654A"/>
    <w:rsid w:val="00AF6971"/>
    <w:rsid w:val="00AF6A48"/>
    <w:rsid w:val="00AF6DD2"/>
    <w:rsid w:val="00AF6E1D"/>
    <w:rsid w:val="00AF720A"/>
    <w:rsid w:val="00AF7BDE"/>
    <w:rsid w:val="00AF7FE4"/>
    <w:rsid w:val="00B00D68"/>
    <w:rsid w:val="00B00F14"/>
    <w:rsid w:val="00B01129"/>
    <w:rsid w:val="00B01811"/>
    <w:rsid w:val="00B026B6"/>
    <w:rsid w:val="00B02B54"/>
    <w:rsid w:val="00B02B83"/>
    <w:rsid w:val="00B02E1A"/>
    <w:rsid w:val="00B02F2B"/>
    <w:rsid w:val="00B031BA"/>
    <w:rsid w:val="00B03A2F"/>
    <w:rsid w:val="00B03AA7"/>
    <w:rsid w:val="00B03E94"/>
    <w:rsid w:val="00B04981"/>
    <w:rsid w:val="00B049D1"/>
    <w:rsid w:val="00B04E82"/>
    <w:rsid w:val="00B052DB"/>
    <w:rsid w:val="00B054E1"/>
    <w:rsid w:val="00B05572"/>
    <w:rsid w:val="00B05BDD"/>
    <w:rsid w:val="00B05DC5"/>
    <w:rsid w:val="00B05E21"/>
    <w:rsid w:val="00B05E33"/>
    <w:rsid w:val="00B06147"/>
    <w:rsid w:val="00B066C9"/>
    <w:rsid w:val="00B0689C"/>
    <w:rsid w:val="00B06BFC"/>
    <w:rsid w:val="00B06C4A"/>
    <w:rsid w:val="00B06DBD"/>
    <w:rsid w:val="00B077FB"/>
    <w:rsid w:val="00B07837"/>
    <w:rsid w:val="00B07BDF"/>
    <w:rsid w:val="00B07CB1"/>
    <w:rsid w:val="00B1025A"/>
    <w:rsid w:val="00B10344"/>
    <w:rsid w:val="00B104AB"/>
    <w:rsid w:val="00B106DA"/>
    <w:rsid w:val="00B10805"/>
    <w:rsid w:val="00B109E6"/>
    <w:rsid w:val="00B10A15"/>
    <w:rsid w:val="00B10B43"/>
    <w:rsid w:val="00B10ECC"/>
    <w:rsid w:val="00B111B0"/>
    <w:rsid w:val="00B112F6"/>
    <w:rsid w:val="00B11347"/>
    <w:rsid w:val="00B11BD4"/>
    <w:rsid w:val="00B11EC1"/>
    <w:rsid w:val="00B11FB2"/>
    <w:rsid w:val="00B12352"/>
    <w:rsid w:val="00B124AB"/>
    <w:rsid w:val="00B12524"/>
    <w:rsid w:val="00B1292B"/>
    <w:rsid w:val="00B12A4B"/>
    <w:rsid w:val="00B12EA1"/>
    <w:rsid w:val="00B1388B"/>
    <w:rsid w:val="00B13A88"/>
    <w:rsid w:val="00B13C7B"/>
    <w:rsid w:val="00B14BD9"/>
    <w:rsid w:val="00B14C3F"/>
    <w:rsid w:val="00B14D17"/>
    <w:rsid w:val="00B150C8"/>
    <w:rsid w:val="00B15251"/>
    <w:rsid w:val="00B15B6A"/>
    <w:rsid w:val="00B15E76"/>
    <w:rsid w:val="00B16352"/>
    <w:rsid w:val="00B163FE"/>
    <w:rsid w:val="00B16452"/>
    <w:rsid w:val="00B1670C"/>
    <w:rsid w:val="00B16723"/>
    <w:rsid w:val="00B16936"/>
    <w:rsid w:val="00B16B7C"/>
    <w:rsid w:val="00B16E00"/>
    <w:rsid w:val="00B17188"/>
    <w:rsid w:val="00B171D4"/>
    <w:rsid w:val="00B17201"/>
    <w:rsid w:val="00B178AA"/>
    <w:rsid w:val="00B17A80"/>
    <w:rsid w:val="00B201B5"/>
    <w:rsid w:val="00B20236"/>
    <w:rsid w:val="00B203FC"/>
    <w:rsid w:val="00B20416"/>
    <w:rsid w:val="00B20640"/>
    <w:rsid w:val="00B208B2"/>
    <w:rsid w:val="00B20BA2"/>
    <w:rsid w:val="00B20CBF"/>
    <w:rsid w:val="00B214A7"/>
    <w:rsid w:val="00B216D7"/>
    <w:rsid w:val="00B21A82"/>
    <w:rsid w:val="00B21AF8"/>
    <w:rsid w:val="00B21C8C"/>
    <w:rsid w:val="00B22C02"/>
    <w:rsid w:val="00B22DD0"/>
    <w:rsid w:val="00B23322"/>
    <w:rsid w:val="00B23C33"/>
    <w:rsid w:val="00B23E7B"/>
    <w:rsid w:val="00B24F87"/>
    <w:rsid w:val="00B25069"/>
    <w:rsid w:val="00B25B42"/>
    <w:rsid w:val="00B2626A"/>
    <w:rsid w:val="00B264B1"/>
    <w:rsid w:val="00B2653B"/>
    <w:rsid w:val="00B26669"/>
    <w:rsid w:val="00B26770"/>
    <w:rsid w:val="00B26ECA"/>
    <w:rsid w:val="00B301B3"/>
    <w:rsid w:val="00B301DA"/>
    <w:rsid w:val="00B304D5"/>
    <w:rsid w:val="00B30DB3"/>
    <w:rsid w:val="00B30FAF"/>
    <w:rsid w:val="00B313EC"/>
    <w:rsid w:val="00B31484"/>
    <w:rsid w:val="00B314B5"/>
    <w:rsid w:val="00B31AE1"/>
    <w:rsid w:val="00B31B8D"/>
    <w:rsid w:val="00B31D69"/>
    <w:rsid w:val="00B325CC"/>
    <w:rsid w:val="00B325CF"/>
    <w:rsid w:val="00B32F0C"/>
    <w:rsid w:val="00B331A4"/>
    <w:rsid w:val="00B33B63"/>
    <w:rsid w:val="00B33C62"/>
    <w:rsid w:val="00B3443B"/>
    <w:rsid w:val="00B345B4"/>
    <w:rsid w:val="00B34E66"/>
    <w:rsid w:val="00B35100"/>
    <w:rsid w:val="00B35163"/>
    <w:rsid w:val="00B354E7"/>
    <w:rsid w:val="00B35527"/>
    <w:rsid w:val="00B3592C"/>
    <w:rsid w:val="00B35B3E"/>
    <w:rsid w:val="00B36208"/>
    <w:rsid w:val="00B364B0"/>
    <w:rsid w:val="00B36A58"/>
    <w:rsid w:val="00B36EE2"/>
    <w:rsid w:val="00B36FCF"/>
    <w:rsid w:val="00B371E2"/>
    <w:rsid w:val="00B3727A"/>
    <w:rsid w:val="00B37311"/>
    <w:rsid w:val="00B375D7"/>
    <w:rsid w:val="00B3782E"/>
    <w:rsid w:val="00B37B86"/>
    <w:rsid w:val="00B37EF5"/>
    <w:rsid w:val="00B401FA"/>
    <w:rsid w:val="00B404DF"/>
    <w:rsid w:val="00B40835"/>
    <w:rsid w:val="00B40A07"/>
    <w:rsid w:val="00B40DA9"/>
    <w:rsid w:val="00B4102E"/>
    <w:rsid w:val="00B4185C"/>
    <w:rsid w:val="00B41C94"/>
    <w:rsid w:val="00B41D8F"/>
    <w:rsid w:val="00B42806"/>
    <w:rsid w:val="00B42837"/>
    <w:rsid w:val="00B42B2A"/>
    <w:rsid w:val="00B42F6E"/>
    <w:rsid w:val="00B43315"/>
    <w:rsid w:val="00B43751"/>
    <w:rsid w:val="00B43F7E"/>
    <w:rsid w:val="00B44C50"/>
    <w:rsid w:val="00B44E75"/>
    <w:rsid w:val="00B4507B"/>
    <w:rsid w:val="00B4530B"/>
    <w:rsid w:val="00B45B40"/>
    <w:rsid w:val="00B45C39"/>
    <w:rsid w:val="00B461E3"/>
    <w:rsid w:val="00B46247"/>
    <w:rsid w:val="00B462EB"/>
    <w:rsid w:val="00B46C02"/>
    <w:rsid w:val="00B46C9B"/>
    <w:rsid w:val="00B46E4E"/>
    <w:rsid w:val="00B47228"/>
    <w:rsid w:val="00B4727E"/>
    <w:rsid w:val="00B4750D"/>
    <w:rsid w:val="00B47CB2"/>
    <w:rsid w:val="00B47D05"/>
    <w:rsid w:val="00B47D29"/>
    <w:rsid w:val="00B50620"/>
    <w:rsid w:val="00B508D0"/>
    <w:rsid w:val="00B50BE3"/>
    <w:rsid w:val="00B50D74"/>
    <w:rsid w:val="00B51491"/>
    <w:rsid w:val="00B515F0"/>
    <w:rsid w:val="00B52A00"/>
    <w:rsid w:val="00B52C9D"/>
    <w:rsid w:val="00B53067"/>
    <w:rsid w:val="00B5328A"/>
    <w:rsid w:val="00B533EF"/>
    <w:rsid w:val="00B53561"/>
    <w:rsid w:val="00B53783"/>
    <w:rsid w:val="00B53DE9"/>
    <w:rsid w:val="00B53E59"/>
    <w:rsid w:val="00B54090"/>
    <w:rsid w:val="00B54BCA"/>
    <w:rsid w:val="00B55202"/>
    <w:rsid w:val="00B5579A"/>
    <w:rsid w:val="00B55907"/>
    <w:rsid w:val="00B55C16"/>
    <w:rsid w:val="00B56124"/>
    <w:rsid w:val="00B56148"/>
    <w:rsid w:val="00B566FF"/>
    <w:rsid w:val="00B56C84"/>
    <w:rsid w:val="00B56E6E"/>
    <w:rsid w:val="00B571C6"/>
    <w:rsid w:val="00B57524"/>
    <w:rsid w:val="00B57882"/>
    <w:rsid w:val="00B57F8B"/>
    <w:rsid w:val="00B60338"/>
    <w:rsid w:val="00B607A0"/>
    <w:rsid w:val="00B60C4B"/>
    <w:rsid w:val="00B6127B"/>
    <w:rsid w:val="00B613CA"/>
    <w:rsid w:val="00B61407"/>
    <w:rsid w:val="00B619A8"/>
    <w:rsid w:val="00B61BF3"/>
    <w:rsid w:val="00B61E12"/>
    <w:rsid w:val="00B61FB6"/>
    <w:rsid w:val="00B625E6"/>
    <w:rsid w:val="00B62724"/>
    <w:rsid w:val="00B627F7"/>
    <w:rsid w:val="00B62A28"/>
    <w:rsid w:val="00B62B1D"/>
    <w:rsid w:val="00B63525"/>
    <w:rsid w:val="00B6373D"/>
    <w:rsid w:val="00B639A2"/>
    <w:rsid w:val="00B63AF4"/>
    <w:rsid w:val="00B63E51"/>
    <w:rsid w:val="00B63ED3"/>
    <w:rsid w:val="00B640BC"/>
    <w:rsid w:val="00B64340"/>
    <w:rsid w:val="00B64472"/>
    <w:rsid w:val="00B64537"/>
    <w:rsid w:val="00B64B81"/>
    <w:rsid w:val="00B66018"/>
    <w:rsid w:val="00B6658E"/>
    <w:rsid w:val="00B66B20"/>
    <w:rsid w:val="00B67090"/>
    <w:rsid w:val="00B6709F"/>
    <w:rsid w:val="00B67676"/>
    <w:rsid w:val="00B676FE"/>
    <w:rsid w:val="00B677B0"/>
    <w:rsid w:val="00B678A4"/>
    <w:rsid w:val="00B678C0"/>
    <w:rsid w:val="00B702C0"/>
    <w:rsid w:val="00B702ED"/>
    <w:rsid w:val="00B70625"/>
    <w:rsid w:val="00B70780"/>
    <w:rsid w:val="00B70ABA"/>
    <w:rsid w:val="00B70E65"/>
    <w:rsid w:val="00B70FAD"/>
    <w:rsid w:val="00B71035"/>
    <w:rsid w:val="00B711CE"/>
    <w:rsid w:val="00B715C2"/>
    <w:rsid w:val="00B71DB8"/>
    <w:rsid w:val="00B71F15"/>
    <w:rsid w:val="00B71F65"/>
    <w:rsid w:val="00B72138"/>
    <w:rsid w:val="00B72989"/>
    <w:rsid w:val="00B72C77"/>
    <w:rsid w:val="00B72FFA"/>
    <w:rsid w:val="00B7356D"/>
    <w:rsid w:val="00B735A4"/>
    <w:rsid w:val="00B737E3"/>
    <w:rsid w:val="00B73817"/>
    <w:rsid w:val="00B73E8D"/>
    <w:rsid w:val="00B74008"/>
    <w:rsid w:val="00B74512"/>
    <w:rsid w:val="00B746C6"/>
    <w:rsid w:val="00B74996"/>
    <w:rsid w:val="00B74E8A"/>
    <w:rsid w:val="00B75031"/>
    <w:rsid w:val="00B751C2"/>
    <w:rsid w:val="00B751E9"/>
    <w:rsid w:val="00B75A40"/>
    <w:rsid w:val="00B761AD"/>
    <w:rsid w:val="00B76215"/>
    <w:rsid w:val="00B762CA"/>
    <w:rsid w:val="00B7638F"/>
    <w:rsid w:val="00B76FAE"/>
    <w:rsid w:val="00B7732A"/>
    <w:rsid w:val="00B77C98"/>
    <w:rsid w:val="00B77F70"/>
    <w:rsid w:val="00B805BA"/>
    <w:rsid w:val="00B80915"/>
    <w:rsid w:val="00B80AAB"/>
    <w:rsid w:val="00B80ADF"/>
    <w:rsid w:val="00B80BA1"/>
    <w:rsid w:val="00B80C15"/>
    <w:rsid w:val="00B80F0D"/>
    <w:rsid w:val="00B80FA1"/>
    <w:rsid w:val="00B811B8"/>
    <w:rsid w:val="00B812F9"/>
    <w:rsid w:val="00B81D96"/>
    <w:rsid w:val="00B81EDC"/>
    <w:rsid w:val="00B81F9A"/>
    <w:rsid w:val="00B82627"/>
    <w:rsid w:val="00B827F9"/>
    <w:rsid w:val="00B829E0"/>
    <w:rsid w:val="00B82CB2"/>
    <w:rsid w:val="00B82D12"/>
    <w:rsid w:val="00B8355C"/>
    <w:rsid w:val="00B836DA"/>
    <w:rsid w:val="00B836EF"/>
    <w:rsid w:val="00B83DD0"/>
    <w:rsid w:val="00B83ED7"/>
    <w:rsid w:val="00B8429D"/>
    <w:rsid w:val="00B8429E"/>
    <w:rsid w:val="00B84B2B"/>
    <w:rsid w:val="00B85550"/>
    <w:rsid w:val="00B85834"/>
    <w:rsid w:val="00B85845"/>
    <w:rsid w:val="00B85E50"/>
    <w:rsid w:val="00B86393"/>
    <w:rsid w:val="00B86833"/>
    <w:rsid w:val="00B86892"/>
    <w:rsid w:val="00B86C44"/>
    <w:rsid w:val="00B86D3C"/>
    <w:rsid w:val="00B86EF7"/>
    <w:rsid w:val="00B86FD4"/>
    <w:rsid w:val="00B87244"/>
    <w:rsid w:val="00B872A4"/>
    <w:rsid w:val="00B875F2"/>
    <w:rsid w:val="00B87717"/>
    <w:rsid w:val="00B87E33"/>
    <w:rsid w:val="00B90372"/>
    <w:rsid w:val="00B90D47"/>
    <w:rsid w:val="00B91007"/>
    <w:rsid w:val="00B9118B"/>
    <w:rsid w:val="00B913F0"/>
    <w:rsid w:val="00B9182F"/>
    <w:rsid w:val="00B91D61"/>
    <w:rsid w:val="00B91D72"/>
    <w:rsid w:val="00B91EB1"/>
    <w:rsid w:val="00B92283"/>
    <w:rsid w:val="00B92314"/>
    <w:rsid w:val="00B92765"/>
    <w:rsid w:val="00B92A42"/>
    <w:rsid w:val="00B92B43"/>
    <w:rsid w:val="00B9344D"/>
    <w:rsid w:val="00B93AD8"/>
    <w:rsid w:val="00B93CA7"/>
    <w:rsid w:val="00B94670"/>
    <w:rsid w:val="00B94CFC"/>
    <w:rsid w:val="00B94D33"/>
    <w:rsid w:val="00B94E4D"/>
    <w:rsid w:val="00B95420"/>
    <w:rsid w:val="00B95931"/>
    <w:rsid w:val="00B95BD8"/>
    <w:rsid w:val="00B96015"/>
    <w:rsid w:val="00B96469"/>
    <w:rsid w:val="00B964CA"/>
    <w:rsid w:val="00B965AA"/>
    <w:rsid w:val="00B96AF7"/>
    <w:rsid w:val="00B96B49"/>
    <w:rsid w:val="00B96B53"/>
    <w:rsid w:val="00B96F35"/>
    <w:rsid w:val="00B96FDB"/>
    <w:rsid w:val="00B97403"/>
    <w:rsid w:val="00B978DA"/>
    <w:rsid w:val="00B97961"/>
    <w:rsid w:val="00B97D1D"/>
    <w:rsid w:val="00B97EF3"/>
    <w:rsid w:val="00BA012D"/>
    <w:rsid w:val="00BA0A2C"/>
    <w:rsid w:val="00BA0B90"/>
    <w:rsid w:val="00BA1011"/>
    <w:rsid w:val="00BA148A"/>
    <w:rsid w:val="00BA1520"/>
    <w:rsid w:val="00BA1A10"/>
    <w:rsid w:val="00BA2567"/>
    <w:rsid w:val="00BA2636"/>
    <w:rsid w:val="00BA2828"/>
    <w:rsid w:val="00BA3066"/>
    <w:rsid w:val="00BA30E3"/>
    <w:rsid w:val="00BA3388"/>
    <w:rsid w:val="00BA405F"/>
    <w:rsid w:val="00BA4292"/>
    <w:rsid w:val="00BA4597"/>
    <w:rsid w:val="00BA464D"/>
    <w:rsid w:val="00BA497F"/>
    <w:rsid w:val="00BA4C38"/>
    <w:rsid w:val="00BA5133"/>
    <w:rsid w:val="00BA52E1"/>
    <w:rsid w:val="00BA531E"/>
    <w:rsid w:val="00BA54FE"/>
    <w:rsid w:val="00BA5D16"/>
    <w:rsid w:val="00BA61F6"/>
    <w:rsid w:val="00BA6426"/>
    <w:rsid w:val="00BA685C"/>
    <w:rsid w:val="00BA698F"/>
    <w:rsid w:val="00BA69B9"/>
    <w:rsid w:val="00BA69D1"/>
    <w:rsid w:val="00BA6C22"/>
    <w:rsid w:val="00BA6DA6"/>
    <w:rsid w:val="00BA7093"/>
    <w:rsid w:val="00BA7537"/>
    <w:rsid w:val="00BA7CE2"/>
    <w:rsid w:val="00BB0979"/>
    <w:rsid w:val="00BB0DE1"/>
    <w:rsid w:val="00BB105F"/>
    <w:rsid w:val="00BB1261"/>
    <w:rsid w:val="00BB13EE"/>
    <w:rsid w:val="00BB15E3"/>
    <w:rsid w:val="00BB1824"/>
    <w:rsid w:val="00BB1831"/>
    <w:rsid w:val="00BB1AA7"/>
    <w:rsid w:val="00BB1C7A"/>
    <w:rsid w:val="00BB1CC9"/>
    <w:rsid w:val="00BB1D0E"/>
    <w:rsid w:val="00BB269A"/>
    <w:rsid w:val="00BB2985"/>
    <w:rsid w:val="00BB300B"/>
    <w:rsid w:val="00BB36E6"/>
    <w:rsid w:val="00BB3724"/>
    <w:rsid w:val="00BB386E"/>
    <w:rsid w:val="00BB3A08"/>
    <w:rsid w:val="00BB3CEE"/>
    <w:rsid w:val="00BB3D99"/>
    <w:rsid w:val="00BB3E71"/>
    <w:rsid w:val="00BB4807"/>
    <w:rsid w:val="00BB4902"/>
    <w:rsid w:val="00BB51F8"/>
    <w:rsid w:val="00BB5353"/>
    <w:rsid w:val="00BB5437"/>
    <w:rsid w:val="00BB5A67"/>
    <w:rsid w:val="00BB5DF9"/>
    <w:rsid w:val="00BB67D0"/>
    <w:rsid w:val="00BB6DD4"/>
    <w:rsid w:val="00BB721D"/>
    <w:rsid w:val="00BB7B51"/>
    <w:rsid w:val="00BB7CCE"/>
    <w:rsid w:val="00BC0B91"/>
    <w:rsid w:val="00BC0C2C"/>
    <w:rsid w:val="00BC146E"/>
    <w:rsid w:val="00BC1BD0"/>
    <w:rsid w:val="00BC2205"/>
    <w:rsid w:val="00BC27D1"/>
    <w:rsid w:val="00BC2A10"/>
    <w:rsid w:val="00BC2F2C"/>
    <w:rsid w:val="00BC3196"/>
    <w:rsid w:val="00BC31B2"/>
    <w:rsid w:val="00BC3EEE"/>
    <w:rsid w:val="00BC4776"/>
    <w:rsid w:val="00BC4B0B"/>
    <w:rsid w:val="00BC4DD9"/>
    <w:rsid w:val="00BC4EE8"/>
    <w:rsid w:val="00BC51FE"/>
    <w:rsid w:val="00BC5321"/>
    <w:rsid w:val="00BC5354"/>
    <w:rsid w:val="00BC57E4"/>
    <w:rsid w:val="00BC67AF"/>
    <w:rsid w:val="00BC6DA3"/>
    <w:rsid w:val="00BC7108"/>
    <w:rsid w:val="00BC7177"/>
    <w:rsid w:val="00BC7620"/>
    <w:rsid w:val="00BC7EB3"/>
    <w:rsid w:val="00BD004D"/>
    <w:rsid w:val="00BD00D5"/>
    <w:rsid w:val="00BD0194"/>
    <w:rsid w:val="00BD04DF"/>
    <w:rsid w:val="00BD0911"/>
    <w:rsid w:val="00BD0F08"/>
    <w:rsid w:val="00BD15A0"/>
    <w:rsid w:val="00BD1F4E"/>
    <w:rsid w:val="00BD2264"/>
    <w:rsid w:val="00BD23B1"/>
    <w:rsid w:val="00BD244A"/>
    <w:rsid w:val="00BD2FD5"/>
    <w:rsid w:val="00BD31C8"/>
    <w:rsid w:val="00BD3286"/>
    <w:rsid w:val="00BD349F"/>
    <w:rsid w:val="00BD34D0"/>
    <w:rsid w:val="00BD3950"/>
    <w:rsid w:val="00BD39A3"/>
    <w:rsid w:val="00BD39FE"/>
    <w:rsid w:val="00BD3B8D"/>
    <w:rsid w:val="00BD45E1"/>
    <w:rsid w:val="00BD49C3"/>
    <w:rsid w:val="00BD4A74"/>
    <w:rsid w:val="00BD4F61"/>
    <w:rsid w:val="00BD5558"/>
    <w:rsid w:val="00BD56AC"/>
    <w:rsid w:val="00BD599D"/>
    <w:rsid w:val="00BD5C0E"/>
    <w:rsid w:val="00BD6143"/>
    <w:rsid w:val="00BD614F"/>
    <w:rsid w:val="00BD6821"/>
    <w:rsid w:val="00BD7754"/>
    <w:rsid w:val="00BD79BF"/>
    <w:rsid w:val="00BD79F1"/>
    <w:rsid w:val="00BD7B71"/>
    <w:rsid w:val="00BD7CC4"/>
    <w:rsid w:val="00BE1027"/>
    <w:rsid w:val="00BE119B"/>
    <w:rsid w:val="00BE11AA"/>
    <w:rsid w:val="00BE165B"/>
    <w:rsid w:val="00BE1A16"/>
    <w:rsid w:val="00BE1A5E"/>
    <w:rsid w:val="00BE1C27"/>
    <w:rsid w:val="00BE1D22"/>
    <w:rsid w:val="00BE1EB4"/>
    <w:rsid w:val="00BE24C9"/>
    <w:rsid w:val="00BE25E3"/>
    <w:rsid w:val="00BE2F5E"/>
    <w:rsid w:val="00BE30AD"/>
    <w:rsid w:val="00BE3372"/>
    <w:rsid w:val="00BE347F"/>
    <w:rsid w:val="00BE3519"/>
    <w:rsid w:val="00BE395E"/>
    <w:rsid w:val="00BE3992"/>
    <w:rsid w:val="00BE45C3"/>
    <w:rsid w:val="00BE487B"/>
    <w:rsid w:val="00BE52A9"/>
    <w:rsid w:val="00BE5625"/>
    <w:rsid w:val="00BE58DA"/>
    <w:rsid w:val="00BE58FF"/>
    <w:rsid w:val="00BE631A"/>
    <w:rsid w:val="00BE6528"/>
    <w:rsid w:val="00BE696C"/>
    <w:rsid w:val="00BE6A43"/>
    <w:rsid w:val="00BE6A6C"/>
    <w:rsid w:val="00BE797C"/>
    <w:rsid w:val="00BF011C"/>
    <w:rsid w:val="00BF065A"/>
    <w:rsid w:val="00BF0B08"/>
    <w:rsid w:val="00BF0E37"/>
    <w:rsid w:val="00BF0F5F"/>
    <w:rsid w:val="00BF1087"/>
    <w:rsid w:val="00BF1536"/>
    <w:rsid w:val="00BF1624"/>
    <w:rsid w:val="00BF1A4D"/>
    <w:rsid w:val="00BF1E33"/>
    <w:rsid w:val="00BF2390"/>
    <w:rsid w:val="00BF2AAA"/>
    <w:rsid w:val="00BF2B6C"/>
    <w:rsid w:val="00BF3478"/>
    <w:rsid w:val="00BF3516"/>
    <w:rsid w:val="00BF4A2B"/>
    <w:rsid w:val="00BF4E0C"/>
    <w:rsid w:val="00BF4FF5"/>
    <w:rsid w:val="00BF504D"/>
    <w:rsid w:val="00BF5053"/>
    <w:rsid w:val="00BF5AEF"/>
    <w:rsid w:val="00BF630D"/>
    <w:rsid w:val="00BF63DA"/>
    <w:rsid w:val="00BF6A45"/>
    <w:rsid w:val="00BF6CB4"/>
    <w:rsid w:val="00BF7558"/>
    <w:rsid w:val="00BF7B74"/>
    <w:rsid w:val="00C00341"/>
    <w:rsid w:val="00C0048B"/>
    <w:rsid w:val="00C004D8"/>
    <w:rsid w:val="00C00A6E"/>
    <w:rsid w:val="00C00ECD"/>
    <w:rsid w:val="00C00F8C"/>
    <w:rsid w:val="00C00F8D"/>
    <w:rsid w:val="00C017FD"/>
    <w:rsid w:val="00C0181C"/>
    <w:rsid w:val="00C01B2D"/>
    <w:rsid w:val="00C01DD1"/>
    <w:rsid w:val="00C01DEE"/>
    <w:rsid w:val="00C0237F"/>
    <w:rsid w:val="00C03318"/>
    <w:rsid w:val="00C03396"/>
    <w:rsid w:val="00C03453"/>
    <w:rsid w:val="00C03659"/>
    <w:rsid w:val="00C03870"/>
    <w:rsid w:val="00C0392C"/>
    <w:rsid w:val="00C03C3C"/>
    <w:rsid w:val="00C03E6C"/>
    <w:rsid w:val="00C0423B"/>
    <w:rsid w:val="00C042B2"/>
    <w:rsid w:val="00C04381"/>
    <w:rsid w:val="00C047E6"/>
    <w:rsid w:val="00C04874"/>
    <w:rsid w:val="00C04EED"/>
    <w:rsid w:val="00C05069"/>
    <w:rsid w:val="00C05263"/>
    <w:rsid w:val="00C054A2"/>
    <w:rsid w:val="00C055D1"/>
    <w:rsid w:val="00C057F8"/>
    <w:rsid w:val="00C05D09"/>
    <w:rsid w:val="00C05F85"/>
    <w:rsid w:val="00C06077"/>
    <w:rsid w:val="00C060C3"/>
    <w:rsid w:val="00C06425"/>
    <w:rsid w:val="00C0649C"/>
    <w:rsid w:val="00C06592"/>
    <w:rsid w:val="00C07283"/>
    <w:rsid w:val="00C0735A"/>
    <w:rsid w:val="00C078B1"/>
    <w:rsid w:val="00C10095"/>
    <w:rsid w:val="00C100AA"/>
    <w:rsid w:val="00C103E9"/>
    <w:rsid w:val="00C10576"/>
    <w:rsid w:val="00C106C2"/>
    <w:rsid w:val="00C1106E"/>
    <w:rsid w:val="00C110F1"/>
    <w:rsid w:val="00C112A4"/>
    <w:rsid w:val="00C1146E"/>
    <w:rsid w:val="00C11731"/>
    <w:rsid w:val="00C11995"/>
    <w:rsid w:val="00C11D08"/>
    <w:rsid w:val="00C11F4A"/>
    <w:rsid w:val="00C12068"/>
    <w:rsid w:val="00C121B2"/>
    <w:rsid w:val="00C12781"/>
    <w:rsid w:val="00C127B4"/>
    <w:rsid w:val="00C12BF4"/>
    <w:rsid w:val="00C130FA"/>
    <w:rsid w:val="00C1338D"/>
    <w:rsid w:val="00C13547"/>
    <w:rsid w:val="00C139E6"/>
    <w:rsid w:val="00C13B8A"/>
    <w:rsid w:val="00C13BD9"/>
    <w:rsid w:val="00C13C77"/>
    <w:rsid w:val="00C14598"/>
    <w:rsid w:val="00C1460D"/>
    <w:rsid w:val="00C14AF5"/>
    <w:rsid w:val="00C14B92"/>
    <w:rsid w:val="00C14B9B"/>
    <w:rsid w:val="00C14EC0"/>
    <w:rsid w:val="00C15240"/>
    <w:rsid w:val="00C158BA"/>
    <w:rsid w:val="00C158D4"/>
    <w:rsid w:val="00C16665"/>
    <w:rsid w:val="00C167AC"/>
    <w:rsid w:val="00C16A62"/>
    <w:rsid w:val="00C16E25"/>
    <w:rsid w:val="00C16EBE"/>
    <w:rsid w:val="00C16F7D"/>
    <w:rsid w:val="00C16FEE"/>
    <w:rsid w:val="00C17489"/>
    <w:rsid w:val="00C17557"/>
    <w:rsid w:val="00C200BA"/>
    <w:rsid w:val="00C200CC"/>
    <w:rsid w:val="00C20945"/>
    <w:rsid w:val="00C209CC"/>
    <w:rsid w:val="00C20A07"/>
    <w:rsid w:val="00C210A1"/>
    <w:rsid w:val="00C21455"/>
    <w:rsid w:val="00C216ED"/>
    <w:rsid w:val="00C21818"/>
    <w:rsid w:val="00C2188D"/>
    <w:rsid w:val="00C218BB"/>
    <w:rsid w:val="00C21925"/>
    <w:rsid w:val="00C21A58"/>
    <w:rsid w:val="00C22360"/>
    <w:rsid w:val="00C22A85"/>
    <w:rsid w:val="00C22C75"/>
    <w:rsid w:val="00C22D4F"/>
    <w:rsid w:val="00C22DE5"/>
    <w:rsid w:val="00C230FC"/>
    <w:rsid w:val="00C232FB"/>
    <w:rsid w:val="00C23AE9"/>
    <w:rsid w:val="00C23B11"/>
    <w:rsid w:val="00C23E20"/>
    <w:rsid w:val="00C240B4"/>
    <w:rsid w:val="00C243BD"/>
    <w:rsid w:val="00C249B4"/>
    <w:rsid w:val="00C24B99"/>
    <w:rsid w:val="00C25673"/>
    <w:rsid w:val="00C2583D"/>
    <w:rsid w:val="00C25A37"/>
    <w:rsid w:val="00C25BBC"/>
    <w:rsid w:val="00C2617F"/>
    <w:rsid w:val="00C2637D"/>
    <w:rsid w:val="00C26810"/>
    <w:rsid w:val="00C268E2"/>
    <w:rsid w:val="00C26BDB"/>
    <w:rsid w:val="00C272F4"/>
    <w:rsid w:val="00C2745C"/>
    <w:rsid w:val="00C2748E"/>
    <w:rsid w:val="00C27845"/>
    <w:rsid w:val="00C278D4"/>
    <w:rsid w:val="00C27C3B"/>
    <w:rsid w:val="00C27F75"/>
    <w:rsid w:val="00C27FDF"/>
    <w:rsid w:val="00C30059"/>
    <w:rsid w:val="00C304C9"/>
    <w:rsid w:val="00C305F8"/>
    <w:rsid w:val="00C307C7"/>
    <w:rsid w:val="00C30AD0"/>
    <w:rsid w:val="00C3223E"/>
    <w:rsid w:val="00C32372"/>
    <w:rsid w:val="00C32AD6"/>
    <w:rsid w:val="00C32FBB"/>
    <w:rsid w:val="00C33556"/>
    <w:rsid w:val="00C339B0"/>
    <w:rsid w:val="00C33AB9"/>
    <w:rsid w:val="00C33BF0"/>
    <w:rsid w:val="00C33DAD"/>
    <w:rsid w:val="00C34200"/>
    <w:rsid w:val="00C34798"/>
    <w:rsid w:val="00C34AB3"/>
    <w:rsid w:val="00C34F98"/>
    <w:rsid w:val="00C350AC"/>
    <w:rsid w:val="00C354F4"/>
    <w:rsid w:val="00C35C71"/>
    <w:rsid w:val="00C36638"/>
    <w:rsid w:val="00C366FF"/>
    <w:rsid w:val="00C36799"/>
    <w:rsid w:val="00C36E0D"/>
    <w:rsid w:val="00C374CB"/>
    <w:rsid w:val="00C379AC"/>
    <w:rsid w:val="00C404D9"/>
    <w:rsid w:val="00C409FD"/>
    <w:rsid w:val="00C40CB3"/>
    <w:rsid w:val="00C40D63"/>
    <w:rsid w:val="00C4155B"/>
    <w:rsid w:val="00C4156E"/>
    <w:rsid w:val="00C417DE"/>
    <w:rsid w:val="00C42C74"/>
    <w:rsid w:val="00C43D2A"/>
    <w:rsid w:val="00C441CE"/>
    <w:rsid w:val="00C44DDC"/>
    <w:rsid w:val="00C4518A"/>
    <w:rsid w:val="00C45829"/>
    <w:rsid w:val="00C45855"/>
    <w:rsid w:val="00C458FB"/>
    <w:rsid w:val="00C45A14"/>
    <w:rsid w:val="00C45E2A"/>
    <w:rsid w:val="00C46640"/>
    <w:rsid w:val="00C46CFC"/>
    <w:rsid w:val="00C46F82"/>
    <w:rsid w:val="00C470CA"/>
    <w:rsid w:val="00C4727D"/>
    <w:rsid w:val="00C47A3D"/>
    <w:rsid w:val="00C47C01"/>
    <w:rsid w:val="00C47C3F"/>
    <w:rsid w:val="00C500C3"/>
    <w:rsid w:val="00C50B59"/>
    <w:rsid w:val="00C50D44"/>
    <w:rsid w:val="00C51883"/>
    <w:rsid w:val="00C51D86"/>
    <w:rsid w:val="00C52B3F"/>
    <w:rsid w:val="00C52EDE"/>
    <w:rsid w:val="00C52F03"/>
    <w:rsid w:val="00C535FC"/>
    <w:rsid w:val="00C539E9"/>
    <w:rsid w:val="00C53CEA"/>
    <w:rsid w:val="00C543ED"/>
    <w:rsid w:val="00C54415"/>
    <w:rsid w:val="00C546FD"/>
    <w:rsid w:val="00C5478B"/>
    <w:rsid w:val="00C5499B"/>
    <w:rsid w:val="00C54C28"/>
    <w:rsid w:val="00C54E32"/>
    <w:rsid w:val="00C54F51"/>
    <w:rsid w:val="00C554A6"/>
    <w:rsid w:val="00C55525"/>
    <w:rsid w:val="00C56E74"/>
    <w:rsid w:val="00C56EB8"/>
    <w:rsid w:val="00C57033"/>
    <w:rsid w:val="00C5727A"/>
    <w:rsid w:val="00C5733A"/>
    <w:rsid w:val="00C57833"/>
    <w:rsid w:val="00C60058"/>
    <w:rsid w:val="00C601F5"/>
    <w:rsid w:val="00C60CC7"/>
    <w:rsid w:val="00C60D0D"/>
    <w:rsid w:val="00C61337"/>
    <w:rsid w:val="00C61499"/>
    <w:rsid w:val="00C6193D"/>
    <w:rsid w:val="00C61A13"/>
    <w:rsid w:val="00C61CD6"/>
    <w:rsid w:val="00C61FE4"/>
    <w:rsid w:val="00C6236F"/>
    <w:rsid w:val="00C623D9"/>
    <w:rsid w:val="00C62536"/>
    <w:rsid w:val="00C62EA8"/>
    <w:rsid w:val="00C63006"/>
    <w:rsid w:val="00C630D6"/>
    <w:rsid w:val="00C631AF"/>
    <w:rsid w:val="00C63396"/>
    <w:rsid w:val="00C634FE"/>
    <w:rsid w:val="00C63BDA"/>
    <w:rsid w:val="00C63CF7"/>
    <w:rsid w:val="00C6404C"/>
    <w:rsid w:val="00C64354"/>
    <w:rsid w:val="00C6442C"/>
    <w:rsid w:val="00C64965"/>
    <w:rsid w:val="00C65035"/>
    <w:rsid w:val="00C65EA0"/>
    <w:rsid w:val="00C6605C"/>
    <w:rsid w:val="00C6620B"/>
    <w:rsid w:val="00C6634B"/>
    <w:rsid w:val="00C66438"/>
    <w:rsid w:val="00C6668E"/>
    <w:rsid w:val="00C673E5"/>
    <w:rsid w:val="00C67DFF"/>
    <w:rsid w:val="00C7005C"/>
    <w:rsid w:val="00C7027F"/>
    <w:rsid w:val="00C708E0"/>
    <w:rsid w:val="00C70AF0"/>
    <w:rsid w:val="00C70CDD"/>
    <w:rsid w:val="00C70F31"/>
    <w:rsid w:val="00C71080"/>
    <w:rsid w:val="00C711E9"/>
    <w:rsid w:val="00C7156E"/>
    <w:rsid w:val="00C715F4"/>
    <w:rsid w:val="00C71993"/>
    <w:rsid w:val="00C71B1A"/>
    <w:rsid w:val="00C72B4D"/>
    <w:rsid w:val="00C73007"/>
    <w:rsid w:val="00C731A4"/>
    <w:rsid w:val="00C7333C"/>
    <w:rsid w:val="00C73356"/>
    <w:rsid w:val="00C735D8"/>
    <w:rsid w:val="00C73967"/>
    <w:rsid w:val="00C74015"/>
    <w:rsid w:val="00C7410C"/>
    <w:rsid w:val="00C742F3"/>
    <w:rsid w:val="00C748A7"/>
    <w:rsid w:val="00C74A45"/>
    <w:rsid w:val="00C750C3"/>
    <w:rsid w:val="00C752BB"/>
    <w:rsid w:val="00C75619"/>
    <w:rsid w:val="00C75700"/>
    <w:rsid w:val="00C75A38"/>
    <w:rsid w:val="00C75D1C"/>
    <w:rsid w:val="00C75DEA"/>
    <w:rsid w:val="00C761F2"/>
    <w:rsid w:val="00C76627"/>
    <w:rsid w:val="00C76F31"/>
    <w:rsid w:val="00C76FD9"/>
    <w:rsid w:val="00C777E6"/>
    <w:rsid w:val="00C777EE"/>
    <w:rsid w:val="00C77A1A"/>
    <w:rsid w:val="00C77D37"/>
    <w:rsid w:val="00C77ECD"/>
    <w:rsid w:val="00C77FD4"/>
    <w:rsid w:val="00C80198"/>
    <w:rsid w:val="00C80211"/>
    <w:rsid w:val="00C8027F"/>
    <w:rsid w:val="00C80351"/>
    <w:rsid w:val="00C805C0"/>
    <w:rsid w:val="00C806DE"/>
    <w:rsid w:val="00C80F3F"/>
    <w:rsid w:val="00C80FAD"/>
    <w:rsid w:val="00C81003"/>
    <w:rsid w:val="00C81190"/>
    <w:rsid w:val="00C8146E"/>
    <w:rsid w:val="00C816FF"/>
    <w:rsid w:val="00C81740"/>
    <w:rsid w:val="00C81EB4"/>
    <w:rsid w:val="00C822BC"/>
    <w:rsid w:val="00C82582"/>
    <w:rsid w:val="00C827A2"/>
    <w:rsid w:val="00C82DB3"/>
    <w:rsid w:val="00C833E0"/>
    <w:rsid w:val="00C8345A"/>
    <w:rsid w:val="00C83C52"/>
    <w:rsid w:val="00C83E50"/>
    <w:rsid w:val="00C84685"/>
    <w:rsid w:val="00C84F8F"/>
    <w:rsid w:val="00C84FC5"/>
    <w:rsid w:val="00C85372"/>
    <w:rsid w:val="00C85667"/>
    <w:rsid w:val="00C85A8E"/>
    <w:rsid w:val="00C85D2E"/>
    <w:rsid w:val="00C861F5"/>
    <w:rsid w:val="00C86524"/>
    <w:rsid w:val="00C865B5"/>
    <w:rsid w:val="00C86BDF"/>
    <w:rsid w:val="00C86C00"/>
    <w:rsid w:val="00C86D3C"/>
    <w:rsid w:val="00C86D73"/>
    <w:rsid w:val="00C86DD3"/>
    <w:rsid w:val="00C904AF"/>
    <w:rsid w:val="00C90665"/>
    <w:rsid w:val="00C90763"/>
    <w:rsid w:val="00C91411"/>
    <w:rsid w:val="00C915A7"/>
    <w:rsid w:val="00C9163A"/>
    <w:rsid w:val="00C91B94"/>
    <w:rsid w:val="00C92134"/>
    <w:rsid w:val="00C9243F"/>
    <w:rsid w:val="00C925D6"/>
    <w:rsid w:val="00C929B7"/>
    <w:rsid w:val="00C92B34"/>
    <w:rsid w:val="00C92E56"/>
    <w:rsid w:val="00C92F1D"/>
    <w:rsid w:val="00C9308A"/>
    <w:rsid w:val="00C9386E"/>
    <w:rsid w:val="00C93BA7"/>
    <w:rsid w:val="00C945E3"/>
    <w:rsid w:val="00C94B12"/>
    <w:rsid w:val="00C94C0C"/>
    <w:rsid w:val="00C951D3"/>
    <w:rsid w:val="00C9560A"/>
    <w:rsid w:val="00C9595E"/>
    <w:rsid w:val="00C95D77"/>
    <w:rsid w:val="00C9676B"/>
    <w:rsid w:val="00C967FD"/>
    <w:rsid w:val="00C96903"/>
    <w:rsid w:val="00C96A62"/>
    <w:rsid w:val="00C97622"/>
    <w:rsid w:val="00C97CF7"/>
    <w:rsid w:val="00C97EB4"/>
    <w:rsid w:val="00CA00FF"/>
    <w:rsid w:val="00CA020B"/>
    <w:rsid w:val="00CA07AE"/>
    <w:rsid w:val="00CA0A55"/>
    <w:rsid w:val="00CA0BDC"/>
    <w:rsid w:val="00CA13EB"/>
    <w:rsid w:val="00CA1844"/>
    <w:rsid w:val="00CA1975"/>
    <w:rsid w:val="00CA1C8F"/>
    <w:rsid w:val="00CA1CFB"/>
    <w:rsid w:val="00CA23C2"/>
    <w:rsid w:val="00CA2652"/>
    <w:rsid w:val="00CA27D9"/>
    <w:rsid w:val="00CA2AEF"/>
    <w:rsid w:val="00CA3128"/>
    <w:rsid w:val="00CA366F"/>
    <w:rsid w:val="00CA3D9B"/>
    <w:rsid w:val="00CA43BB"/>
    <w:rsid w:val="00CA45E2"/>
    <w:rsid w:val="00CA4D11"/>
    <w:rsid w:val="00CA4DC1"/>
    <w:rsid w:val="00CA4E55"/>
    <w:rsid w:val="00CA532B"/>
    <w:rsid w:val="00CA5693"/>
    <w:rsid w:val="00CA6A49"/>
    <w:rsid w:val="00CA6BB4"/>
    <w:rsid w:val="00CA6C4C"/>
    <w:rsid w:val="00CA6EB4"/>
    <w:rsid w:val="00CA70C3"/>
    <w:rsid w:val="00CA717A"/>
    <w:rsid w:val="00CA732B"/>
    <w:rsid w:val="00CA7519"/>
    <w:rsid w:val="00CA7636"/>
    <w:rsid w:val="00CA79A5"/>
    <w:rsid w:val="00CA7A4E"/>
    <w:rsid w:val="00CA7C80"/>
    <w:rsid w:val="00CA7C81"/>
    <w:rsid w:val="00CA7DE5"/>
    <w:rsid w:val="00CB0513"/>
    <w:rsid w:val="00CB0818"/>
    <w:rsid w:val="00CB09BA"/>
    <w:rsid w:val="00CB0BD5"/>
    <w:rsid w:val="00CB0D7B"/>
    <w:rsid w:val="00CB1C1A"/>
    <w:rsid w:val="00CB1FCF"/>
    <w:rsid w:val="00CB2228"/>
    <w:rsid w:val="00CB22A1"/>
    <w:rsid w:val="00CB22A3"/>
    <w:rsid w:val="00CB243D"/>
    <w:rsid w:val="00CB2620"/>
    <w:rsid w:val="00CB271C"/>
    <w:rsid w:val="00CB2F91"/>
    <w:rsid w:val="00CB31E3"/>
    <w:rsid w:val="00CB33AE"/>
    <w:rsid w:val="00CB3A78"/>
    <w:rsid w:val="00CB3ABA"/>
    <w:rsid w:val="00CB3F14"/>
    <w:rsid w:val="00CB4BBE"/>
    <w:rsid w:val="00CB4CD8"/>
    <w:rsid w:val="00CB50AB"/>
    <w:rsid w:val="00CB54CF"/>
    <w:rsid w:val="00CB5CE0"/>
    <w:rsid w:val="00CB611A"/>
    <w:rsid w:val="00CB6192"/>
    <w:rsid w:val="00CB63C1"/>
    <w:rsid w:val="00CB667F"/>
    <w:rsid w:val="00CB6A10"/>
    <w:rsid w:val="00CB6C46"/>
    <w:rsid w:val="00CB6E9D"/>
    <w:rsid w:val="00CB6F3F"/>
    <w:rsid w:val="00CB70D6"/>
    <w:rsid w:val="00CB775E"/>
    <w:rsid w:val="00CB7AC2"/>
    <w:rsid w:val="00CB7B5D"/>
    <w:rsid w:val="00CB7E9E"/>
    <w:rsid w:val="00CC0041"/>
    <w:rsid w:val="00CC008F"/>
    <w:rsid w:val="00CC00D3"/>
    <w:rsid w:val="00CC0988"/>
    <w:rsid w:val="00CC0B0F"/>
    <w:rsid w:val="00CC11D6"/>
    <w:rsid w:val="00CC12B2"/>
    <w:rsid w:val="00CC143B"/>
    <w:rsid w:val="00CC1704"/>
    <w:rsid w:val="00CC1976"/>
    <w:rsid w:val="00CC1D8D"/>
    <w:rsid w:val="00CC2B6C"/>
    <w:rsid w:val="00CC3044"/>
    <w:rsid w:val="00CC333F"/>
    <w:rsid w:val="00CC366C"/>
    <w:rsid w:val="00CC379A"/>
    <w:rsid w:val="00CC391C"/>
    <w:rsid w:val="00CC3FEB"/>
    <w:rsid w:val="00CC4EE5"/>
    <w:rsid w:val="00CC4F6B"/>
    <w:rsid w:val="00CC53CA"/>
    <w:rsid w:val="00CC573E"/>
    <w:rsid w:val="00CC578D"/>
    <w:rsid w:val="00CC5F63"/>
    <w:rsid w:val="00CC654D"/>
    <w:rsid w:val="00CC65F8"/>
    <w:rsid w:val="00CC6CDE"/>
    <w:rsid w:val="00CC6FE5"/>
    <w:rsid w:val="00CC70FB"/>
    <w:rsid w:val="00CC712F"/>
    <w:rsid w:val="00CC7234"/>
    <w:rsid w:val="00CC72A6"/>
    <w:rsid w:val="00CC7540"/>
    <w:rsid w:val="00CC7FF9"/>
    <w:rsid w:val="00CD0517"/>
    <w:rsid w:val="00CD0C98"/>
    <w:rsid w:val="00CD0D61"/>
    <w:rsid w:val="00CD101A"/>
    <w:rsid w:val="00CD1095"/>
    <w:rsid w:val="00CD10E3"/>
    <w:rsid w:val="00CD117B"/>
    <w:rsid w:val="00CD1932"/>
    <w:rsid w:val="00CD1959"/>
    <w:rsid w:val="00CD19AD"/>
    <w:rsid w:val="00CD1C82"/>
    <w:rsid w:val="00CD293E"/>
    <w:rsid w:val="00CD2CE5"/>
    <w:rsid w:val="00CD340A"/>
    <w:rsid w:val="00CD34B4"/>
    <w:rsid w:val="00CD44DB"/>
    <w:rsid w:val="00CD4549"/>
    <w:rsid w:val="00CD47CB"/>
    <w:rsid w:val="00CD47ED"/>
    <w:rsid w:val="00CD4951"/>
    <w:rsid w:val="00CD4DD0"/>
    <w:rsid w:val="00CD519F"/>
    <w:rsid w:val="00CD51D1"/>
    <w:rsid w:val="00CD5249"/>
    <w:rsid w:val="00CD5954"/>
    <w:rsid w:val="00CD65BA"/>
    <w:rsid w:val="00CD6A88"/>
    <w:rsid w:val="00CD706B"/>
    <w:rsid w:val="00CD727F"/>
    <w:rsid w:val="00CD72BC"/>
    <w:rsid w:val="00CD75C8"/>
    <w:rsid w:val="00CD7793"/>
    <w:rsid w:val="00CD7A48"/>
    <w:rsid w:val="00CE0395"/>
    <w:rsid w:val="00CE05DD"/>
    <w:rsid w:val="00CE096B"/>
    <w:rsid w:val="00CE0D13"/>
    <w:rsid w:val="00CE0E1E"/>
    <w:rsid w:val="00CE0E9E"/>
    <w:rsid w:val="00CE1DE1"/>
    <w:rsid w:val="00CE23A0"/>
    <w:rsid w:val="00CE242E"/>
    <w:rsid w:val="00CE25A6"/>
    <w:rsid w:val="00CE2BAD"/>
    <w:rsid w:val="00CE2BD6"/>
    <w:rsid w:val="00CE3394"/>
    <w:rsid w:val="00CE3733"/>
    <w:rsid w:val="00CE3B1E"/>
    <w:rsid w:val="00CE3F99"/>
    <w:rsid w:val="00CE3FB9"/>
    <w:rsid w:val="00CE419E"/>
    <w:rsid w:val="00CE4275"/>
    <w:rsid w:val="00CE4753"/>
    <w:rsid w:val="00CE493A"/>
    <w:rsid w:val="00CE5079"/>
    <w:rsid w:val="00CE5372"/>
    <w:rsid w:val="00CE5A2F"/>
    <w:rsid w:val="00CE5AF0"/>
    <w:rsid w:val="00CE6213"/>
    <w:rsid w:val="00CE76E4"/>
    <w:rsid w:val="00CE79C3"/>
    <w:rsid w:val="00CE7B18"/>
    <w:rsid w:val="00CF0295"/>
    <w:rsid w:val="00CF0A49"/>
    <w:rsid w:val="00CF0AC4"/>
    <w:rsid w:val="00CF12D8"/>
    <w:rsid w:val="00CF144E"/>
    <w:rsid w:val="00CF152D"/>
    <w:rsid w:val="00CF1605"/>
    <w:rsid w:val="00CF18E3"/>
    <w:rsid w:val="00CF1C30"/>
    <w:rsid w:val="00CF1CD7"/>
    <w:rsid w:val="00CF1F6F"/>
    <w:rsid w:val="00CF2261"/>
    <w:rsid w:val="00CF2972"/>
    <w:rsid w:val="00CF29E9"/>
    <w:rsid w:val="00CF2C96"/>
    <w:rsid w:val="00CF2F35"/>
    <w:rsid w:val="00CF307F"/>
    <w:rsid w:val="00CF3378"/>
    <w:rsid w:val="00CF3764"/>
    <w:rsid w:val="00CF388D"/>
    <w:rsid w:val="00CF3DEF"/>
    <w:rsid w:val="00CF428E"/>
    <w:rsid w:val="00CF42FE"/>
    <w:rsid w:val="00CF430F"/>
    <w:rsid w:val="00CF4A3D"/>
    <w:rsid w:val="00CF4C7A"/>
    <w:rsid w:val="00CF4CCB"/>
    <w:rsid w:val="00CF5393"/>
    <w:rsid w:val="00CF541A"/>
    <w:rsid w:val="00CF54E0"/>
    <w:rsid w:val="00CF58AE"/>
    <w:rsid w:val="00CF5D6C"/>
    <w:rsid w:val="00CF6019"/>
    <w:rsid w:val="00CF656D"/>
    <w:rsid w:val="00CF6CB7"/>
    <w:rsid w:val="00CF6CC7"/>
    <w:rsid w:val="00CF708B"/>
    <w:rsid w:val="00CF70F4"/>
    <w:rsid w:val="00CF739C"/>
    <w:rsid w:val="00CF7670"/>
    <w:rsid w:val="00CF7C14"/>
    <w:rsid w:val="00CF7CCF"/>
    <w:rsid w:val="00D00377"/>
    <w:rsid w:val="00D00AB0"/>
    <w:rsid w:val="00D00DB0"/>
    <w:rsid w:val="00D01652"/>
    <w:rsid w:val="00D01693"/>
    <w:rsid w:val="00D01A27"/>
    <w:rsid w:val="00D01A49"/>
    <w:rsid w:val="00D01D6C"/>
    <w:rsid w:val="00D023DE"/>
    <w:rsid w:val="00D02452"/>
    <w:rsid w:val="00D02970"/>
    <w:rsid w:val="00D02AAF"/>
    <w:rsid w:val="00D02C90"/>
    <w:rsid w:val="00D02F69"/>
    <w:rsid w:val="00D030BC"/>
    <w:rsid w:val="00D03103"/>
    <w:rsid w:val="00D03196"/>
    <w:rsid w:val="00D0353B"/>
    <w:rsid w:val="00D03614"/>
    <w:rsid w:val="00D0392B"/>
    <w:rsid w:val="00D03E37"/>
    <w:rsid w:val="00D040A6"/>
    <w:rsid w:val="00D040EF"/>
    <w:rsid w:val="00D0437F"/>
    <w:rsid w:val="00D043A6"/>
    <w:rsid w:val="00D04978"/>
    <w:rsid w:val="00D04CB5"/>
    <w:rsid w:val="00D05004"/>
    <w:rsid w:val="00D050F5"/>
    <w:rsid w:val="00D05331"/>
    <w:rsid w:val="00D05588"/>
    <w:rsid w:val="00D0563C"/>
    <w:rsid w:val="00D05E96"/>
    <w:rsid w:val="00D065AB"/>
    <w:rsid w:val="00D069F1"/>
    <w:rsid w:val="00D06E95"/>
    <w:rsid w:val="00D06FA5"/>
    <w:rsid w:val="00D07179"/>
    <w:rsid w:val="00D075BC"/>
    <w:rsid w:val="00D07856"/>
    <w:rsid w:val="00D07863"/>
    <w:rsid w:val="00D07953"/>
    <w:rsid w:val="00D07BF5"/>
    <w:rsid w:val="00D106A9"/>
    <w:rsid w:val="00D11113"/>
    <w:rsid w:val="00D11184"/>
    <w:rsid w:val="00D11421"/>
    <w:rsid w:val="00D1164E"/>
    <w:rsid w:val="00D1180B"/>
    <w:rsid w:val="00D11B29"/>
    <w:rsid w:val="00D12074"/>
    <w:rsid w:val="00D1249A"/>
    <w:rsid w:val="00D127A0"/>
    <w:rsid w:val="00D12A4D"/>
    <w:rsid w:val="00D13211"/>
    <w:rsid w:val="00D1340F"/>
    <w:rsid w:val="00D135F9"/>
    <w:rsid w:val="00D1380D"/>
    <w:rsid w:val="00D1385C"/>
    <w:rsid w:val="00D13902"/>
    <w:rsid w:val="00D13E5D"/>
    <w:rsid w:val="00D14583"/>
    <w:rsid w:val="00D14958"/>
    <w:rsid w:val="00D153EC"/>
    <w:rsid w:val="00D15530"/>
    <w:rsid w:val="00D156F3"/>
    <w:rsid w:val="00D159A6"/>
    <w:rsid w:val="00D15DFE"/>
    <w:rsid w:val="00D16103"/>
    <w:rsid w:val="00D1626C"/>
    <w:rsid w:val="00D16634"/>
    <w:rsid w:val="00D16A31"/>
    <w:rsid w:val="00D17CF3"/>
    <w:rsid w:val="00D17EB3"/>
    <w:rsid w:val="00D17F07"/>
    <w:rsid w:val="00D17FC1"/>
    <w:rsid w:val="00D20137"/>
    <w:rsid w:val="00D206FC"/>
    <w:rsid w:val="00D2076B"/>
    <w:rsid w:val="00D20820"/>
    <w:rsid w:val="00D209FE"/>
    <w:rsid w:val="00D20AF5"/>
    <w:rsid w:val="00D20FA0"/>
    <w:rsid w:val="00D21454"/>
    <w:rsid w:val="00D215B7"/>
    <w:rsid w:val="00D215C2"/>
    <w:rsid w:val="00D21727"/>
    <w:rsid w:val="00D21916"/>
    <w:rsid w:val="00D21CB2"/>
    <w:rsid w:val="00D21D00"/>
    <w:rsid w:val="00D21D95"/>
    <w:rsid w:val="00D22035"/>
    <w:rsid w:val="00D22576"/>
    <w:rsid w:val="00D22E61"/>
    <w:rsid w:val="00D22F55"/>
    <w:rsid w:val="00D22FC3"/>
    <w:rsid w:val="00D2310C"/>
    <w:rsid w:val="00D23307"/>
    <w:rsid w:val="00D23826"/>
    <w:rsid w:val="00D2444F"/>
    <w:rsid w:val="00D24846"/>
    <w:rsid w:val="00D24910"/>
    <w:rsid w:val="00D24934"/>
    <w:rsid w:val="00D24C7E"/>
    <w:rsid w:val="00D24F9E"/>
    <w:rsid w:val="00D25ABE"/>
    <w:rsid w:val="00D25DFF"/>
    <w:rsid w:val="00D26195"/>
    <w:rsid w:val="00D26371"/>
    <w:rsid w:val="00D26573"/>
    <w:rsid w:val="00D26653"/>
    <w:rsid w:val="00D26C05"/>
    <w:rsid w:val="00D27DFC"/>
    <w:rsid w:val="00D30644"/>
    <w:rsid w:val="00D30E82"/>
    <w:rsid w:val="00D30EE8"/>
    <w:rsid w:val="00D31443"/>
    <w:rsid w:val="00D3185E"/>
    <w:rsid w:val="00D31CB8"/>
    <w:rsid w:val="00D3241A"/>
    <w:rsid w:val="00D3245D"/>
    <w:rsid w:val="00D32787"/>
    <w:rsid w:val="00D327BF"/>
    <w:rsid w:val="00D32B5E"/>
    <w:rsid w:val="00D32BD8"/>
    <w:rsid w:val="00D32C6F"/>
    <w:rsid w:val="00D32F0C"/>
    <w:rsid w:val="00D33474"/>
    <w:rsid w:val="00D33543"/>
    <w:rsid w:val="00D339A1"/>
    <w:rsid w:val="00D33F68"/>
    <w:rsid w:val="00D3439C"/>
    <w:rsid w:val="00D351BC"/>
    <w:rsid w:val="00D35756"/>
    <w:rsid w:val="00D363CF"/>
    <w:rsid w:val="00D369E5"/>
    <w:rsid w:val="00D37A12"/>
    <w:rsid w:val="00D37A94"/>
    <w:rsid w:val="00D37CD6"/>
    <w:rsid w:val="00D37E28"/>
    <w:rsid w:val="00D4043C"/>
    <w:rsid w:val="00D405AB"/>
    <w:rsid w:val="00D4079E"/>
    <w:rsid w:val="00D40A52"/>
    <w:rsid w:val="00D40A75"/>
    <w:rsid w:val="00D40A90"/>
    <w:rsid w:val="00D40E75"/>
    <w:rsid w:val="00D41C4E"/>
    <w:rsid w:val="00D41C6A"/>
    <w:rsid w:val="00D41E69"/>
    <w:rsid w:val="00D42090"/>
    <w:rsid w:val="00D42E3E"/>
    <w:rsid w:val="00D43022"/>
    <w:rsid w:val="00D430C4"/>
    <w:rsid w:val="00D433A5"/>
    <w:rsid w:val="00D43AFC"/>
    <w:rsid w:val="00D44496"/>
    <w:rsid w:val="00D44904"/>
    <w:rsid w:val="00D44BA9"/>
    <w:rsid w:val="00D44E40"/>
    <w:rsid w:val="00D44F29"/>
    <w:rsid w:val="00D453A6"/>
    <w:rsid w:val="00D4564B"/>
    <w:rsid w:val="00D45A12"/>
    <w:rsid w:val="00D45A6D"/>
    <w:rsid w:val="00D45C0C"/>
    <w:rsid w:val="00D45D81"/>
    <w:rsid w:val="00D4629F"/>
    <w:rsid w:val="00D464D3"/>
    <w:rsid w:val="00D46CD7"/>
    <w:rsid w:val="00D46CFF"/>
    <w:rsid w:val="00D46F52"/>
    <w:rsid w:val="00D47029"/>
    <w:rsid w:val="00D473EC"/>
    <w:rsid w:val="00D4781E"/>
    <w:rsid w:val="00D47982"/>
    <w:rsid w:val="00D50187"/>
    <w:rsid w:val="00D5034C"/>
    <w:rsid w:val="00D50548"/>
    <w:rsid w:val="00D505A3"/>
    <w:rsid w:val="00D50C5E"/>
    <w:rsid w:val="00D50D2D"/>
    <w:rsid w:val="00D50DA3"/>
    <w:rsid w:val="00D5198C"/>
    <w:rsid w:val="00D51A75"/>
    <w:rsid w:val="00D51A9E"/>
    <w:rsid w:val="00D51BF2"/>
    <w:rsid w:val="00D51ECD"/>
    <w:rsid w:val="00D5262F"/>
    <w:rsid w:val="00D52772"/>
    <w:rsid w:val="00D527E4"/>
    <w:rsid w:val="00D52870"/>
    <w:rsid w:val="00D52957"/>
    <w:rsid w:val="00D529CB"/>
    <w:rsid w:val="00D52DAB"/>
    <w:rsid w:val="00D52EF9"/>
    <w:rsid w:val="00D52F32"/>
    <w:rsid w:val="00D53748"/>
    <w:rsid w:val="00D537DF"/>
    <w:rsid w:val="00D53D29"/>
    <w:rsid w:val="00D53EC1"/>
    <w:rsid w:val="00D54717"/>
    <w:rsid w:val="00D54B84"/>
    <w:rsid w:val="00D54BFE"/>
    <w:rsid w:val="00D54C3B"/>
    <w:rsid w:val="00D556A4"/>
    <w:rsid w:val="00D5573F"/>
    <w:rsid w:val="00D55850"/>
    <w:rsid w:val="00D559DF"/>
    <w:rsid w:val="00D55E36"/>
    <w:rsid w:val="00D56A4D"/>
    <w:rsid w:val="00D56A9F"/>
    <w:rsid w:val="00D578F6"/>
    <w:rsid w:val="00D57E91"/>
    <w:rsid w:val="00D6003B"/>
    <w:rsid w:val="00D60287"/>
    <w:rsid w:val="00D60842"/>
    <w:rsid w:val="00D60CBB"/>
    <w:rsid w:val="00D60CC7"/>
    <w:rsid w:val="00D61015"/>
    <w:rsid w:val="00D611BF"/>
    <w:rsid w:val="00D618C1"/>
    <w:rsid w:val="00D61961"/>
    <w:rsid w:val="00D61AD9"/>
    <w:rsid w:val="00D625F3"/>
    <w:rsid w:val="00D62A21"/>
    <w:rsid w:val="00D62D32"/>
    <w:rsid w:val="00D62DBD"/>
    <w:rsid w:val="00D62E3D"/>
    <w:rsid w:val="00D62F31"/>
    <w:rsid w:val="00D633C7"/>
    <w:rsid w:val="00D64AF5"/>
    <w:rsid w:val="00D64D01"/>
    <w:rsid w:val="00D64E54"/>
    <w:rsid w:val="00D656E2"/>
    <w:rsid w:val="00D657E7"/>
    <w:rsid w:val="00D65A91"/>
    <w:rsid w:val="00D65F14"/>
    <w:rsid w:val="00D6610F"/>
    <w:rsid w:val="00D6631A"/>
    <w:rsid w:val="00D664ED"/>
    <w:rsid w:val="00D67031"/>
    <w:rsid w:val="00D677B7"/>
    <w:rsid w:val="00D67996"/>
    <w:rsid w:val="00D703AA"/>
    <w:rsid w:val="00D70473"/>
    <w:rsid w:val="00D705FC"/>
    <w:rsid w:val="00D70A08"/>
    <w:rsid w:val="00D70C34"/>
    <w:rsid w:val="00D70F98"/>
    <w:rsid w:val="00D7101A"/>
    <w:rsid w:val="00D710E2"/>
    <w:rsid w:val="00D712F1"/>
    <w:rsid w:val="00D716C7"/>
    <w:rsid w:val="00D723B0"/>
    <w:rsid w:val="00D72801"/>
    <w:rsid w:val="00D73413"/>
    <w:rsid w:val="00D73533"/>
    <w:rsid w:val="00D73AB9"/>
    <w:rsid w:val="00D73C65"/>
    <w:rsid w:val="00D73C78"/>
    <w:rsid w:val="00D73CFF"/>
    <w:rsid w:val="00D74055"/>
    <w:rsid w:val="00D74B2B"/>
    <w:rsid w:val="00D75067"/>
    <w:rsid w:val="00D750C1"/>
    <w:rsid w:val="00D75419"/>
    <w:rsid w:val="00D75748"/>
    <w:rsid w:val="00D75AAA"/>
    <w:rsid w:val="00D75D58"/>
    <w:rsid w:val="00D7613B"/>
    <w:rsid w:val="00D764CF"/>
    <w:rsid w:val="00D767AC"/>
    <w:rsid w:val="00D76A31"/>
    <w:rsid w:val="00D76C3C"/>
    <w:rsid w:val="00D76CAA"/>
    <w:rsid w:val="00D76CDE"/>
    <w:rsid w:val="00D77071"/>
    <w:rsid w:val="00D775B5"/>
    <w:rsid w:val="00D776D5"/>
    <w:rsid w:val="00D777F2"/>
    <w:rsid w:val="00D777F6"/>
    <w:rsid w:val="00D77F44"/>
    <w:rsid w:val="00D800D9"/>
    <w:rsid w:val="00D80BA1"/>
    <w:rsid w:val="00D80BD9"/>
    <w:rsid w:val="00D80F9D"/>
    <w:rsid w:val="00D81063"/>
    <w:rsid w:val="00D81423"/>
    <w:rsid w:val="00D81AA5"/>
    <w:rsid w:val="00D81FFD"/>
    <w:rsid w:val="00D824E7"/>
    <w:rsid w:val="00D82518"/>
    <w:rsid w:val="00D82846"/>
    <w:rsid w:val="00D8380D"/>
    <w:rsid w:val="00D83836"/>
    <w:rsid w:val="00D83851"/>
    <w:rsid w:val="00D84191"/>
    <w:rsid w:val="00D84364"/>
    <w:rsid w:val="00D8438A"/>
    <w:rsid w:val="00D851BB"/>
    <w:rsid w:val="00D854DF"/>
    <w:rsid w:val="00D854E0"/>
    <w:rsid w:val="00D85B51"/>
    <w:rsid w:val="00D85C4E"/>
    <w:rsid w:val="00D860C9"/>
    <w:rsid w:val="00D86414"/>
    <w:rsid w:val="00D86786"/>
    <w:rsid w:val="00D86B25"/>
    <w:rsid w:val="00D86ED4"/>
    <w:rsid w:val="00D870ED"/>
    <w:rsid w:val="00D8798C"/>
    <w:rsid w:val="00D87B6B"/>
    <w:rsid w:val="00D87C0E"/>
    <w:rsid w:val="00D90EAE"/>
    <w:rsid w:val="00D91484"/>
    <w:rsid w:val="00D91F7B"/>
    <w:rsid w:val="00D91F98"/>
    <w:rsid w:val="00D92007"/>
    <w:rsid w:val="00D9249A"/>
    <w:rsid w:val="00D9257D"/>
    <w:rsid w:val="00D92756"/>
    <w:rsid w:val="00D9282C"/>
    <w:rsid w:val="00D92AD1"/>
    <w:rsid w:val="00D92B45"/>
    <w:rsid w:val="00D9360C"/>
    <w:rsid w:val="00D9372C"/>
    <w:rsid w:val="00D93C0B"/>
    <w:rsid w:val="00D93D24"/>
    <w:rsid w:val="00D93F51"/>
    <w:rsid w:val="00D94849"/>
    <w:rsid w:val="00D949D6"/>
    <w:rsid w:val="00D94C3C"/>
    <w:rsid w:val="00D94FA9"/>
    <w:rsid w:val="00D94FDA"/>
    <w:rsid w:val="00D951D7"/>
    <w:rsid w:val="00D95532"/>
    <w:rsid w:val="00D95547"/>
    <w:rsid w:val="00D955FE"/>
    <w:rsid w:val="00D95688"/>
    <w:rsid w:val="00D95FCA"/>
    <w:rsid w:val="00D969C0"/>
    <w:rsid w:val="00D96E83"/>
    <w:rsid w:val="00D970CD"/>
    <w:rsid w:val="00D9744C"/>
    <w:rsid w:val="00D974E4"/>
    <w:rsid w:val="00D97FD0"/>
    <w:rsid w:val="00DA0736"/>
    <w:rsid w:val="00DA0BA4"/>
    <w:rsid w:val="00DA0D72"/>
    <w:rsid w:val="00DA1141"/>
    <w:rsid w:val="00DA14BD"/>
    <w:rsid w:val="00DA14CC"/>
    <w:rsid w:val="00DA1752"/>
    <w:rsid w:val="00DA2144"/>
    <w:rsid w:val="00DA279F"/>
    <w:rsid w:val="00DA2D8D"/>
    <w:rsid w:val="00DA3261"/>
    <w:rsid w:val="00DA3C03"/>
    <w:rsid w:val="00DA3D78"/>
    <w:rsid w:val="00DA4353"/>
    <w:rsid w:val="00DA47DA"/>
    <w:rsid w:val="00DA4929"/>
    <w:rsid w:val="00DA4BEB"/>
    <w:rsid w:val="00DA5011"/>
    <w:rsid w:val="00DA5A7C"/>
    <w:rsid w:val="00DA5F3E"/>
    <w:rsid w:val="00DA667F"/>
    <w:rsid w:val="00DA69DC"/>
    <w:rsid w:val="00DA6B34"/>
    <w:rsid w:val="00DA6DB3"/>
    <w:rsid w:val="00DA70ED"/>
    <w:rsid w:val="00DA7482"/>
    <w:rsid w:val="00DA76FE"/>
    <w:rsid w:val="00DA773B"/>
    <w:rsid w:val="00DA7A58"/>
    <w:rsid w:val="00DA7D5B"/>
    <w:rsid w:val="00DB01DF"/>
    <w:rsid w:val="00DB0783"/>
    <w:rsid w:val="00DB0C44"/>
    <w:rsid w:val="00DB107A"/>
    <w:rsid w:val="00DB1243"/>
    <w:rsid w:val="00DB154C"/>
    <w:rsid w:val="00DB158A"/>
    <w:rsid w:val="00DB15E4"/>
    <w:rsid w:val="00DB1F93"/>
    <w:rsid w:val="00DB207A"/>
    <w:rsid w:val="00DB20B8"/>
    <w:rsid w:val="00DB2357"/>
    <w:rsid w:val="00DB259F"/>
    <w:rsid w:val="00DB2A64"/>
    <w:rsid w:val="00DB2DF2"/>
    <w:rsid w:val="00DB31D5"/>
    <w:rsid w:val="00DB37E8"/>
    <w:rsid w:val="00DB391E"/>
    <w:rsid w:val="00DB3F49"/>
    <w:rsid w:val="00DB409B"/>
    <w:rsid w:val="00DB40E4"/>
    <w:rsid w:val="00DB42DD"/>
    <w:rsid w:val="00DB4370"/>
    <w:rsid w:val="00DB43E6"/>
    <w:rsid w:val="00DB5218"/>
    <w:rsid w:val="00DB5368"/>
    <w:rsid w:val="00DB601B"/>
    <w:rsid w:val="00DB6216"/>
    <w:rsid w:val="00DB646B"/>
    <w:rsid w:val="00DB6625"/>
    <w:rsid w:val="00DB668D"/>
    <w:rsid w:val="00DB72C5"/>
    <w:rsid w:val="00DB7ACB"/>
    <w:rsid w:val="00DB7C31"/>
    <w:rsid w:val="00DB7D05"/>
    <w:rsid w:val="00DB7D8A"/>
    <w:rsid w:val="00DB7F27"/>
    <w:rsid w:val="00DC006E"/>
    <w:rsid w:val="00DC12CF"/>
    <w:rsid w:val="00DC1B73"/>
    <w:rsid w:val="00DC1BDA"/>
    <w:rsid w:val="00DC1F64"/>
    <w:rsid w:val="00DC240B"/>
    <w:rsid w:val="00DC26F2"/>
    <w:rsid w:val="00DC30D8"/>
    <w:rsid w:val="00DC360B"/>
    <w:rsid w:val="00DC3624"/>
    <w:rsid w:val="00DC37E8"/>
    <w:rsid w:val="00DC3E05"/>
    <w:rsid w:val="00DC429B"/>
    <w:rsid w:val="00DC4328"/>
    <w:rsid w:val="00DC43D2"/>
    <w:rsid w:val="00DC48F0"/>
    <w:rsid w:val="00DC4A06"/>
    <w:rsid w:val="00DC4C4A"/>
    <w:rsid w:val="00DC4E04"/>
    <w:rsid w:val="00DC4E98"/>
    <w:rsid w:val="00DC5252"/>
    <w:rsid w:val="00DC56BC"/>
    <w:rsid w:val="00DC577E"/>
    <w:rsid w:val="00DC5ACE"/>
    <w:rsid w:val="00DC5F03"/>
    <w:rsid w:val="00DC680D"/>
    <w:rsid w:val="00DC6821"/>
    <w:rsid w:val="00DC6B61"/>
    <w:rsid w:val="00DC7330"/>
    <w:rsid w:val="00DC758E"/>
    <w:rsid w:val="00DC79B8"/>
    <w:rsid w:val="00DC7B32"/>
    <w:rsid w:val="00DC7F24"/>
    <w:rsid w:val="00DD0056"/>
    <w:rsid w:val="00DD0B16"/>
    <w:rsid w:val="00DD0E85"/>
    <w:rsid w:val="00DD199D"/>
    <w:rsid w:val="00DD19BD"/>
    <w:rsid w:val="00DD1C60"/>
    <w:rsid w:val="00DD1FAB"/>
    <w:rsid w:val="00DD228C"/>
    <w:rsid w:val="00DD2AE6"/>
    <w:rsid w:val="00DD3404"/>
    <w:rsid w:val="00DD369C"/>
    <w:rsid w:val="00DD3842"/>
    <w:rsid w:val="00DD3981"/>
    <w:rsid w:val="00DD3ECE"/>
    <w:rsid w:val="00DD43AD"/>
    <w:rsid w:val="00DD4949"/>
    <w:rsid w:val="00DD49CA"/>
    <w:rsid w:val="00DD49F4"/>
    <w:rsid w:val="00DD49F7"/>
    <w:rsid w:val="00DD5025"/>
    <w:rsid w:val="00DD52DA"/>
    <w:rsid w:val="00DD59AF"/>
    <w:rsid w:val="00DD5BF1"/>
    <w:rsid w:val="00DD5D9B"/>
    <w:rsid w:val="00DD5E77"/>
    <w:rsid w:val="00DD5EE4"/>
    <w:rsid w:val="00DD5F2D"/>
    <w:rsid w:val="00DD5FF9"/>
    <w:rsid w:val="00DD601B"/>
    <w:rsid w:val="00DD60E9"/>
    <w:rsid w:val="00DD629E"/>
    <w:rsid w:val="00DD6462"/>
    <w:rsid w:val="00DD693D"/>
    <w:rsid w:val="00DD69AA"/>
    <w:rsid w:val="00DD6AB1"/>
    <w:rsid w:val="00DD6ACE"/>
    <w:rsid w:val="00DD72AF"/>
    <w:rsid w:val="00DD7889"/>
    <w:rsid w:val="00DD7A1D"/>
    <w:rsid w:val="00DD7E40"/>
    <w:rsid w:val="00DD7FFC"/>
    <w:rsid w:val="00DE0086"/>
    <w:rsid w:val="00DE0990"/>
    <w:rsid w:val="00DE0C1B"/>
    <w:rsid w:val="00DE0D14"/>
    <w:rsid w:val="00DE105A"/>
    <w:rsid w:val="00DE1135"/>
    <w:rsid w:val="00DE1602"/>
    <w:rsid w:val="00DE16AF"/>
    <w:rsid w:val="00DE17E4"/>
    <w:rsid w:val="00DE195D"/>
    <w:rsid w:val="00DE2AD1"/>
    <w:rsid w:val="00DE31E5"/>
    <w:rsid w:val="00DE375C"/>
    <w:rsid w:val="00DE37BE"/>
    <w:rsid w:val="00DE3844"/>
    <w:rsid w:val="00DE385B"/>
    <w:rsid w:val="00DE38B9"/>
    <w:rsid w:val="00DE3957"/>
    <w:rsid w:val="00DE3AE7"/>
    <w:rsid w:val="00DE3FF8"/>
    <w:rsid w:val="00DE4428"/>
    <w:rsid w:val="00DE494F"/>
    <w:rsid w:val="00DE4B1A"/>
    <w:rsid w:val="00DE4B91"/>
    <w:rsid w:val="00DE4D74"/>
    <w:rsid w:val="00DE501D"/>
    <w:rsid w:val="00DE572E"/>
    <w:rsid w:val="00DE5757"/>
    <w:rsid w:val="00DE5F86"/>
    <w:rsid w:val="00DE605D"/>
    <w:rsid w:val="00DE65BA"/>
    <w:rsid w:val="00DE6F47"/>
    <w:rsid w:val="00DE757D"/>
    <w:rsid w:val="00DE76D9"/>
    <w:rsid w:val="00DE76F3"/>
    <w:rsid w:val="00DE7C46"/>
    <w:rsid w:val="00DF005A"/>
    <w:rsid w:val="00DF04B7"/>
    <w:rsid w:val="00DF0785"/>
    <w:rsid w:val="00DF07EB"/>
    <w:rsid w:val="00DF1058"/>
    <w:rsid w:val="00DF123B"/>
    <w:rsid w:val="00DF14BA"/>
    <w:rsid w:val="00DF1974"/>
    <w:rsid w:val="00DF1EB7"/>
    <w:rsid w:val="00DF2320"/>
    <w:rsid w:val="00DF23F5"/>
    <w:rsid w:val="00DF26DD"/>
    <w:rsid w:val="00DF2844"/>
    <w:rsid w:val="00DF2890"/>
    <w:rsid w:val="00DF2C3B"/>
    <w:rsid w:val="00DF30BF"/>
    <w:rsid w:val="00DF3338"/>
    <w:rsid w:val="00DF33AB"/>
    <w:rsid w:val="00DF3480"/>
    <w:rsid w:val="00DF3BE8"/>
    <w:rsid w:val="00DF42E9"/>
    <w:rsid w:val="00DF4589"/>
    <w:rsid w:val="00DF4734"/>
    <w:rsid w:val="00DF4A67"/>
    <w:rsid w:val="00DF4F6B"/>
    <w:rsid w:val="00DF4F74"/>
    <w:rsid w:val="00DF4F88"/>
    <w:rsid w:val="00DF5182"/>
    <w:rsid w:val="00DF55D2"/>
    <w:rsid w:val="00DF61F3"/>
    <w:rsid w:val="00DF6235"/>
    <w:rsid w:val="00DF63A4"/>
    <w:rsid w:val="00DF6492"/>
    <w:rsid w:val="00DF6A3A"/>
    <w:rsid w:val="00DF6C69"/>
    <w:rsid w:val="00DF6E10"/>
    <w:rsid w:val="00DF6F79"/>
    <w:rsid w:val="00DF750C"/>
    <w:rsid w:val="00DF75AA"/>
    <w:rsid w:val="00DF765D"/>
    <w:rsid w:val="00DF78BE"/>
    <w:rsid w:val="00DF7926"/>
    <w:rsid w:val="00DF7CA9"/>
    <w:rsid w:val="00E00740"/>
    <w:rsid w:val="00E009E3"/>
    <w:rsid w:val="00E00A04"/>
    <w:rsid w:val="00E00E67"/>
    <w:rsid w:val="00E00F60"/>
    <w:rsid w:val="00E010C3"/>
    <w:rsid w:val="00E0110B"/>
    <w:rsid w:val="00E01181"/>
    <w:rsid w:val="00E0134F"/>
    <w:rsid w:val="00E01358"/>
    <w:rsid w:val="00E0177C"/>
    <w:rsid w:val="00E01D19"/>
    <w:rsid w:val="00E01DFA"/>
    <w:rsid w:val="00E0276E"/>
    <w:rsid w:val="00E02C0B"/>
    <w:rsid w:val="00E02DB9"/>
    <w:rsid w:val="00E02F95"/>
    <w:rsid w:val="00E033B6"/>
    <w:rsid w:val="00E035A7"/>
    <w:rsid w:val="00E03AF2"/>
    <w:rsid w:val="00E04A27"/>
    <w:rsid w:val="00E04DE5"/>
    <w:rsid w:val="00E04E5F"/>
    <w:rsid w:val="00E04F96"/>
    <w:rsid w:val="00E04FA5"/>
    <w:rsid w:val="00E053F6"/>
    <w:rsid w:val="00E05904"/>
    <w:rsid w:val="00E05EBF"/>
    <w:rsid w:val="00E05F1C"/>
    <w:rsid w:val="00E05FB7"/>
    <w:rsid w:val="00E069A4"/>
    <w:rsid w:val="00E06BF2"/>
    <w:rsid w:val="00E06DEB"/>
    <w:rsid w:val="00E07EB9"/>
    <w:rsid w:val="00E07EED"/>
    <w:rsid w:val="00E104A3"/>
    <w:rsid w:val="00E10C9C"/>
    <w:rsid w:val="00E10E07"/>
    <w:rsid w:val="00E10E97"/>
    <w:rsid w:val="00E10EA5"/>
    <w:rsid w:val="00E10F23"/>
    <w:rsid w:val="00E1126A"/>
    <w:rsid w:val="00E1176C"/>
    <w:rsid w:val="00E118E9"/>
    <w:rsid w:val="00E11BD2"/>
    <w:rsid w:val="00E11FBF"/>
    <w:rsid w:val="00E12112"/>
    <w:rsid w:val="00E12195"/>
    <w:rsid w:val="00E122C4"/>
    <w:rsid w:val="00E12664"/>
    <w:rsid w:val="00E12672"/>
    <w:rsid w:val="00E129DC"/>
    <w:rsid w:val="00E12D6E"/>
    <w:rsid w:val="00E12E92"/>
    <w:rsid w:val="00E13455"/>
    <w:rsid w:val="00E137F3"/>
    <w:rsid w:val="00E13B27"/>
    <w:rsid w:val="00E13C2A"/>
    <w:rsid w:val="00E13C65"/>
    <w:rsid w:val="00E13F98"/>
    <w:rsid w:val="00E14058"/>
    <w:rsid w:val="00E1442F"/>
    <w:rsid w:val="00E1469E"/>
    <w:rsid w:val="00E14A1F"/>
    <w:rsid w:val="00E154D0"/>
    <w:rsid w:val="00E15896"/>
    <w:rsid w:val="00E15A18"/>
    <w:rsid w:val="00E16A70"/>
    <w:rsid w:val="00E16E44"/>
    <w:rsid w:val="00E16E8D"/>
    <w:rsid w:val="00E175FE"/>
    <w:rsid w:val="00E17748"/>
    <w:rsid w:val="00E179B0"/>
    <w:rsid w:val="00E17A23"/>
    <w:rsid w:val="00E17B08"/>
    <w:rsid w:val="00E17E5B"/>
    <w:rsid w:val="00E2066A"/>
    <w:rsid w:val="00E208CC"/>
    <w:rsid w:val="00E209F5"/>
    <w:rsid w:val="00E20A19"/>
    <w:rsid w:val="00E20BCE"/>
    <w:rsid w:val="00E20E25"/>
    <w:rsid w:val="00E211A0"/>
    <w:rsid w:val="00E21372"/>
    <w:rsid w:val="00E2138E"/>
    <w:rsid w:val="00E2166A"/>
    <w:rsid w:val="00E2174D"/>
    <w:rsid w:val="00E2192B"/>
    <w:rsid w:val="00E21A92"/>
    <w:rsid w:val="00E224BC"/>
    <w:rsid w:val="00E22B2E"/>
    <w:rsid w:val="00E22CC6"/>
    <w:rsid w:val="00E22F4B"/>
    <w:rsid w:val="00E232FA"/>
    <w:rsid w:val="00E236FC"/>
    <w:rsid w:val="00E23985"/>
    <w:rsid w:val="00E23B23"/>
    <w:rsid w:val="00E23F35"/>
    <w:rsid w:val="00E23F3F"/>
    <w:rsid w:val="00E24514"/>
    <w:rsid w:val="00E246A1"/>
    <w:rsid w:val="00E25043"/>
    <w:rsid w:val="00E2515D"/>
    <w:rsid w:val="00E25468"/>
    <w:rsid w:val="00E2546F"/>
    <w:rsid w:val="00E25647"/>
    <w:rsid w:val="00E25718"/>
    <w:rsid w:val="00E2571A"/>
    <w:rsid w:val="00E25815"/>
    <w:rsid w:val="00E25BE9"/>
    <w:rsid w:val="00E264E5"/>
    <w:rsid w:val="00E268C5"/>
    <w:rsid w:val="00E26979"/>
    <w:rsid w:val="00E274B9"/>
    <w:rsid w:val="00E274D2"/>
    <w:rsid w:val="00E275B3"/>
    <w:rsid w:val="00E277C7"/>
    <w:rsid w:val="00E27C12"/>
    <w:rsid w:val="00E27F05"/>
    <w:rsid w:val="00E303C1"/>
    <w:rsid w:val="00E30418"/>
    <w:rsid w:val="00E3108C"/>
    <w:rsid w:val="00E319D6"/>
    <w:rsid w:val="00E31F4F"/>
    <w:rsid w:val="00E32265"/>
    <w:rsid w:val="00E324FA"/>
    <w:rsid w:val="00E3258D"/>
    <w:rsid w:val="00E32885"/>
    <w:rsid w:val="00E32893"/>
    <w:rsid w:val="00E328DF"/>
    <w:rsid w:val="00E32B6B"/>
    <w:rsid w:val="00E3317D"/>
    <w:rsid w:val="00E33AB7"/>
    <w:rsid w:val="00E341D1"/>
    <w:rsid w:val="00E34594"/>
    <w:rsid w:val="00E346B2"/>
    <w:rsid w:val="00E3478E"/>
    <w:rsid w:val="00E347CD"/>
    <w:rsid w:val="00E34C38"/>
    <w:rsid w:val="00E35327"/>
    <w:rsid w:val="00E35ACE"/>
    <w:rsid w:val="00E35E2D"/>
    <w:rsid w:val="00E35F2B"/>
    <w:rsid w:val="00E361DB"/>
    <w:rsid w:val="00E3628D"/>
    <w:rsid w:val="00E363EE"/>
    <w:rsid w:val="00E3640E"/>
    <w:rsid w:val="00E36934"/>
    <w:rsid w:val="00E36A55"/>
    <w:rsid w:val="00E36AC9"/>
    <w:rsid w:val="00E36FD6"/>
    <w:rsid w:val="00E371E9"/>
    <w:rsid w:val="00E40447"/>
    <w:rsid w:val="00E4058A"/>
    <w:rsid w:val="00E409A9"/>
    <w:rsid w:val="00E409CC"/>
    <w:rsid w:val="00E40C2C"/>
    <w:rsid w:val="00E414AA"/>
    <w:rsid w:val="00E415AD"/>
    <w:rsid w:val="00E41AD5"/>
    <w:rsid w:val="00E41BC6"/>
    <w:rsid w:val="00E42298"/>
    <w:rsid w:val="00E42645"/>
    <w:rsid w:val="00E42858"/>
    <w:rsid w:val="00E429E2"/>
    <w:rsid w:val="00E42E01"/>
    <w:rsid w:val="00E43997"/>
    <w:rsid w:val="00E43E6D"/>
    <w:rsid w:val="00E44020"/>
    <w:rsid w:val="00E440A0"/>
    <w:rsid w:val="00E4431C"/>
    <w:rsid w:val="00E44478"/>
    <w:rsid w:val="00E44624"/>
    <w:rsid w:val="00E44C8A"/>
    <w:rsid w:val="00E44F71"/>
    <w:rsid w:val="00E45081"/>
    <w:rsid w:val="00E45412"/>
    <w:rsid w:val="00E4621F"/>
    <w:rsid w:val="00E46258"/>
    <w:rsid w:val="00E466BD"/>
    <w:rsid w:val="00E46ECA"/>
    <w:rsid w:val="00E47364"/>
    <w:rsid w:val="00E4738C"/>
    <w:rsid w:val="00E47504"/>
    <w:rsid w:val="00E475C3"/>
    <w:rsid w:val="00E47855"/>
    <w:rsid w:val="00E478DD"/>
    <w:rsid w:val="00E503A5"/>
    <w:rsid w:val="00E503F2"/>
    <w:rsid w:val="00E504BA"/>
    <w:rsid w:val="00E50664"/>
    <w:rsid w:val="00E50705"/>
    <w:rsid w:val="00E510F2"/>
    <w:rsid w:val="00E512F4"/>
    <w:rsid w:val="00E51D02"/>
    <w:rsid w:val="00E51DBE"/>
    <w:rsid w:val="00E51FF8"/>
    <w:rsid w:val="00E526F0"/>
    <w:rsid w:val="00E527A7"/>
    <w:rsid w:val="00E52F0F"/>
    <w:rsid w:val="00E5331C"/>
    <w:rsid w:val="00E534A5"/>
    <w:rsid w:val="00E53B8C"/>
    <w:rsid w:val="00E53E2E"/>
    <w:rsid w:val="00E541DE"/>
    <w:rsid w:val="00E54230"/>
    <w:rsid w:val="00E5434D"/>
    <w:rsid w:val="00E54C62"/>
    <w:rsid w:val="00E54D05"/>
    <w:rsid w:val="00E54DE8"/>
    <w:rsid w:val="00E5556D"/>
    <w:rsid w:val="00E558FF"/>
    <w:rsid w:val="00E55AF1"/>
    <w:rsid w:val="00E56245"/>
    <w:rsid w:val="00E5654D"/>
    <w:rsid w:val="00E56572"/>
    <w:rsid w:val="00E56615"/>
    <w:rsid w:val="00E568F9"/>
    <w:rsid w:val="00E56A5F"/>
    <w:rsid w:val="00E575A1"/>
    <w:rsid w:val="00E578AF"/>
    <w:rsid w:val="00E57B9E"/>
    <w:rsid w:val="00E57BDD"/>
    <w:rsid w:val="00E57C4F"/>
    <w:rsid w:val="00E57D71"/>
    <w:rsid w:val="00E60299"/>
    <w:rsid w:val="00E60459"/>
    <w:rsid w:val="00E60562"/>
    <w:rsid w:val="00E6117B"/>
    <w:rsid w:val="00E6186D"/>
    <w:rsid w:val="00E619B4"/>
    <w:rsid w:val="00E61EFD"/>
    <w:rsid w:val="00E622F6"/>
    <w:rsid w:val="00E6231B"/>
    <w:rsid w:val="00E6260F"/>
    <w:rsid w:val="00E62773"/>
    <w:rsid w:val="00E62D19"/>
    <w:rsid w:val="00E62F75"/>
    <w:rsid w:val="00E62FB3"/>
    <w:rsid w:val="00E6305C"/>
    <w:rsid w:val="00E63201"/>
    <w:rsid w:val="00E635D9"/>
    <w:rsid w:val="00E63666"/>
    <w:rsid w:val="00E63A43"/>
    <w:rsid w:val="00E63D30"/>
    <w:rsid w:val="00E641A2"/>
    <w:rsid w:val="00E64219"/>
    <w:rsid w:val="00E646A3"/>
    <w:rsid w:val="00E64A3E"/>
    <w:rsid w:val="00E64C12"/>
    <w:rsid w:val="00E653AB"/>
    <w:rsid w:val="00E6562A"/>
    <w:rsid w:val="00E65731"/>
    <w:rsid w:val="00E65A05"/>
    <w:rsid w:val="00E65A71"/>
    <w:rsid w:val="00E65FB4"/>
    <w:rsid w:val="00E66840"/>
    <w:rsid w:val="00E66BD1"/>
    <w:rsid w:val="00E66E12"/>
    <w:rsid w:val="00E66EE5"/>
    <w:rsid w:val="00E671B0"/>
    <w:rsid w:val="00E672B3"/>
    <w:rsid w:val="00E674C8"/>
    <w:rsid w:val="00E676DB"/>
    <w:rsid w:val="00E6780A"/>
    <w:rsid w:val="00E67E3F"/>
    <w:rsid w:val="00E67E9C"/>
    <w:rsid w:val="00E7046B"/>
    <w:rsid w:val="00E70761"/>
    <w:rsid w:val="00E7081C"/>
    <w:rsid w:val="00E709F6"/>
    <w:rsid w:val="00E70B0A"/>
    <w:rsid w:val="00E70BA6"/>
    <w:rsid w:val="00E70C94"/>
    <w:rsid w:val="00E70E43"/>
    <w:rsid w:val="00E710E4"/>
    <w:rsid w:val="00E7141F"/>
    <w:rsid w:val="00E71518"/>
    <w:rsid w:val="00E71AE1"/>
    <w:rsid w:val="00E71C3C"/>
    <w:rsid w:val="00E71D74"/>
    <w:rsid w:val="00E72318"/>
    <w:rsid w:val="00E72743"/>
    <w:rsid w:val="00E72CBE"/>
    <w:rsid w:val="00E734A0"/>
    <w:rsid w:val="00E7403B"/>
    <w:rsid w:val="00E740A3"/>
    <w:rsid w:val="00E740C1"/>
    <w:rsid w:val="00E7498B"/>
    <w:rsid w:val="00E7534D"/>
    <w:rsid w:val="00E758C1"/>
    <w:rsid w:val="00E76318"/>
    <w:rsid w:val="00E773EC"/>
    <w:rsid w:val="00E7751B"/>
    <w:rsid w:val="00E77705"/>
    <w:rsid w:val="00E77884"/>
    <w:rsid w:val="00E77D81"/>
    <w:rsid w:val="00E8011A"/>
    <w:rsid w:val="00E802F3"/>
    <w:rsid w:val="00E8035A"/>
    <w:rsid w:val="00E80869"/>
    <w:rsid w:val="00E80ADD"/>
    <w:rsid w:val="00E80C9D"/>
    <w:rsid w:val="00E80F83"/>
    <w:rsid w:val="00E810D9"/>
    <w:rsid w:val="00E81C98"/>
    <w:rsid w:val="00E81E19"/>
    <w:rsid w:val="00E82555"/>
    <w:rsid w:val="00E8263E"/>
    <w:rsid w:val="00E827AE"/>
    <w:rsid w:val="00E83340"/>
    <w:rsid w:val="00E8359F"/>
    <w:rsid w:val="00E83857"/>
    <w:rsid w:val="00E83946"/>
    <w:rsid w:val="00E83A15"/>
    <w:rsid w:val="00E83A41"/>
    <w:rsid w:val="00E83E4E"/>
    <w:rsid w:val="00E83ED5"/>
    <w:rsid w:val="00E84935"/>
    <w:rsid w:val="00E849C7"/>
    <w:rsid w:val="00E84B13"/>
    <w:rsid w:val="00E84BB2"/>
    <w:rsid w:val="00E85123"/>
    <w:rsid w:val="00E854C8"/>
    <w:rsid w:val="00E85B7B"/>
    <w:rsid w:val="00E8619C"/>
    <w:rsid w:val="00E865CE"/>
    <w:rsid w:val="00E86864"/>
    <w:rsid w:val="00E86920"/>
    <w:rsid w:val="00E86DD8"/>
    <w:rsid w:val="00E86DDA"/>
    <w:rsid w:val="00E87691"/>
    <w:rsid w:val="00E8772F"/>
    <w:rsid w:val="00E877B9"/>
    <w:rsid w:val="00E879C9"/>
    <w:rsid w:val="00E90278"/>
    <w:rsid w:val="00E906D8"/>
    <w:rsid w:val="00E90963"/>
    <w:rsid w:val="00E90A2C"/>
    <w:rsid w:val="00E91125"/>
    <w:rsid w:val="00E9122E"/>
    <w:rsid w:val="00E9192E"/>
    <w:rsid w:val="00E9196D"/>
    <w:rsid w:val="00E91D21"/>
    <w:rsid w:val="00E9207B"/>
    <w:rsid w:val="00E921EA"/>
    <w:rsid w:val="00E9225B"/>
    <w:rsid w:val="00E9235D"/>
    <w:rsid w:val="00E9299A"/>
    <w:rsid w:val="00E92B9C"/>
    <w:rsid w:val="00E931E0"/>
    <w:rsid w:val="00E9338B"/>
    <w:rsid w:val="00E93DA1"/>
    <w:rsid w:val="00E9423B"/>
    <w:rsid w:val="00E94404"/>
    <w:rsid w:val="00E944B5"/>
    <w:rsid w:val="00E944F7"/>
    <w:rsid w:val="00E94A68"/>
    <w:rsid w:val="00E94A83"/>
    <w:rsid w:val="00E94A87"/>
    <w:rsid w:val="00E94DF0"/>
    <w:rsid w:val="00E95AB2"/>
    <w:rsid w:val="00E96035"/>
    <w:rsid w:val="00E96497"/>
    <w:rsid w:val="00E964BB"/>
    <w:rsid w:val="00E96D07"/>
    <w:rsid w:val="00E96E2C"/>
    <w:rsid w:val="00E97177"/>
    <w:rsid w:val="00E978E6"/>
    <w:rsid w:val="00E97A51"/>
    <w:rsid w:val="00E97A5B"/>
    <w:rsid w:val="00E97A96"/>
    <w:rsid w:val="00E97D15"/>
    <w:rsid w:val="00EA0002"/>
    <w:rsid w:val="00EA0602"/>
    <w:rsid w:val="00EA06C2"/>
    <w:rsid w:val="00EA06CC"/>
    <w:rsid w:val="00EA1022"/>
    <w:rsid w:val="00EA1132"/>
    <w:rsid w:val="00EA123D"/>
    <w:rsid w:val="00EA13DD"/>
    <w:rsid w:val="00EA1451"/>
    <w:rsid w:val="00EA1951"/>
    <w:rsid w:val="00EA1BDB"/>
    <w:rsid w:val="00EA1DB2"/>
    <w:rsid w:val="00EA232D"/>
    <w:rsid w:val="00EA290E"/>
    <w:rsid w:val="00EA2A8A"/>
    <w:rsid w:val="00EA2B4C"/>
    <w:rsid w:val="00EA2BBB"/>
    <w:rsid w:val="00EA2C67"/>
    <w:rsid w:val="00EA2CDF"/>
    <w:rsid w:val="00EA2F7E"/>
    <w:rsid w:val="00EA3549"/>
    <w:rsid w:val="00EA35FB"/>
    <w:rsid w:val="00EA3A3A"/>
    <w:rsid w:val="00EA3ADF"/>
    <w:rsid w:val="00EA4072"/>
    <w:rsid w:val="00EA415B"/>
    <w:rsid w:val="00EA43C5"/>
    <w:rsid w:val="00EA475A"/>
    <w:rsid w:val="00EA4A75"/>
    <w:rsid w:val="00EA5AEA"/>
    <w:rsid w:val="00EA5BAF"/>
    <w:rsid w:val="00EA5E4A"/>
    <w:rsid w:val="00EA61A3"/>
    <w:rsid w:val="00EA6735"/>
    <w:rsid w:val="00EA69FE"/>
    <w:rsid w:val="00EA6AAF"/>
    <w:rsid w:val="00EA6AB1"/>
    <w:rsid w:val="00EA7008"/>
    <w:rsid w:val="00EA7113"/>
    <w:rsid w:val="00EA73BA"/>
    <w:rsid w:val="00EA7413"/>
    <w:rsid w:val="00EA7601"/>
    <w:rsid w:val="00EA7817"/>
    <w:rsid w:val="00EA79E6"/>
    <w:rsid w:val="00EA7B7E"/>
    <w:rsid w:val="00EA7DFB"/>
    <w:rsid w:val="00EB009E"/>
    <w:rsid w:val="00EB07B6"/>
    <w:rsid w:val="00EB11C3"/>
    <w:rsid w:val="00EB1209"/>
    <w:rsid w:val="00EB1411"/>
    <w:rsid w:val="00EB1701"/>
    <w:rsid w:val="00EB1A35"/>
    <w:rsid w:val="00EB1DE4"/>
    <w:rsid w:val="00EB27D1"/>
    <w:rsid w:val="00EB2E22"/>
    <w:rsid w:val="00EB3328"/>
    <w:rsid w:val="00EB33A7"/>
    <w:rsid w:val="00EB3F22"/>
    <w:rsid w:val="00EB3F88"/>
    <w:rsid w:val="00EB4305"/>
    <w:rsid w:val="00EB4762"/>
    <w:rsid w:val="00EB4A4F"/>
    <w:rsid w:val="00EB4BE9"/>
    <w:rsid w:val="00EB4C3F"/>
    <w:rsid w:val="00EB4D82"/>
    <w:rsid w:val="00EB4DC4"/>
    <w:rsid w:val="00EB4F52"/>
    <w:rsid w:val="00EB56CC"/>
    <w:rsid w:val="00EB5BC6"/>
    <w:rsid w:val="00EB5DCA"/>
    <w:rsid w:val="00EB634C"/>
    <w:rsid w:val="00EB6601"/>
    <w:rsid w:val="00EB68B5"/>
    <w:rsid w:val="00EB68CE"/>
    <w:rsid w:val="00EB6946"/>
    <w:rsid w:val="00EB6FB1"/>
    <w:rsid w:val="00EB704E"/>
    <w:rsid w:val="00EB7199"/>
    <w:rsid w:val="00EB75B4"/>
    <w:rsid w:val="00EB764F"/>
    <w:rsid w:val="00EB780B"/>
    <w:rsid w:val="00EB7AA2"/>
    <w:rsid w:val="00EB7B47"/>
    <w:rsid w:val="00EB7CC7"/>
    <w:rsid w:val="00EC00A9"/>
    <w:rsid w:val="00EC01BD"/>
    <w:rsid w:val="00EC0947"/>
    <w:rsid w:val="00EC0AB1"/>
    <w:rsid w:val="00EC0E8A"/>
    <w:rsid w:val="00EC1445"/>
    <w:rsid w:val="00EC1D6A"/>
    <w:rsid w:val="00EC1F1B"/>
    <w:rsid w:val="00EC21C9"/>
    <w:rsid w:val="00EC233E"/>
    <w:rsid w:val="00EC24E2"/>
    <w:rsid w:val="00EC2E36"/>
    <w:rsid w:val="00EC348A"/>
    <w:rsid w:val="00EC3F16"/>
    <w:rsid w:val="00EC42E6"/>
    <w:rsid w:val="00EC43B9"/>
    <w:rsid w:val="00EC4635"/>
    <w:rsid w:val="00EC4A8C"/>
    <w:rsid w:val="00EC5190"/>
    <w:rsid w:val="00EC52B3"/>
    <w:rsid w:val="00EC57C6"/>
    <w:rsid w:val="00EC59B4"/>
    <w:rsid w:val="00EC607D"/>
    <w:rsid w:val="00EC658B"/>
    <w:rsid w:val="00EC6FE2"/>
    <w:rsid w:val="00EC71E5"/>
    <w:rsid w:val="00EC7282"/>
    <w:rsid w:val="00EC76BF"/>
    <w:rsid w:val="00EC7854"/>
    <w:rsid w:val="00EC7916"/>
    <w:rsid w:val="00EC7B5F"/>
    <w:rsid w:val="00EC7DEA"/>
    <w:rsid w:val="00EC7E78"/>
    <w:rsid w:val="00ED036A"/>
    <w:rsid w:val="00ED03A2"/>
    <w:rsid w:val="00ED03DA"/>
    <w:rsid w:val="00ED06B5"/>
    <w:rsid w:val="00ED0852"/>
    <w:rsid w:val="00ED1632"/>
    <w:rsid w:val="00ED1787"/>
    <w:rsid w:val="00ED1C3D"/>
    <w:rsid w:val="00ED21B0"/>
    <w:rsid w:val="00ED2BC1"/>
    <w:rsid w:val="00ED3616"/>
    <w:rsid w:val="00ED3CB5"/>
    <w:rsid w:val="00ED3F0C"/>
    <w:rsid w:val="00ED4A8B"/>
    <w:rsid w:val="00ED5633"/>
    <w:rsid w:val="00ED6A61"/>
    <w:rsid w:val="00ED703D"/>
    <w:rsid w:val="00ED7269"/>
    <w:rsid w:val="00ED7434"/>
    <w:rsid w:val="00ED764F"/>
    <w:rsid w:val="00ED77D1"/>
    <w:rsid w:val="00ED78C9"/>
    <w:rsid w:val="00EE00B1"/>
    <w:rsid w:val="00EE02D0"/>
    <w:rsid w:val="00EE060B"/>
    <w:rsid w:val="00EE0B1A"/>
    <w:rsid w:val="00EE15AB"/>
    <w:rsid w:val="00EE1D5D"/>
    <w:rsid w:val="00EE1FF5"/>
    <w:rsid w:val="00EE21B4"/>
    <w:rsid w:val="00EE2434"/>
    <w:rsid w:val="00EE248F"/>
    <w:rsid w:val="00EE24FE"/>
    <w:rsid w:val="00EE25E4"/>
    <w:rsid w:val="00EE2E2C"/>
    <w:rsid w:val="00EE320F"/>
    <w:rsid w:val="00EE3423"/>
    <w:rsid w:val="00EE35B3"/>
    <w:rsid w:val="00EE37B2"/>
    <w:rsid w:val="00EE3A41"/>
    <w:rsid w:val="00EE3A6F"/>
    <w:rsid w:val="00EE3B9C"/>
    <w:rsid w:val="00EE4016"/>
    <w:rsid w:val="00EE4736"/>
    <w:rsid w:val="00EE47B6"/>
    <w:rsid w:val="00EE4871"/>
    <w:rsid w:val="00EE48B1"/>
    <w:rsid w:val="00EE4DC7"/>
    <w:rsid w:val="00EE50BD"/>
    <w:rsid w:val="00EE5102"/>
    <w:rsid w:val="00EE5483"/>
    <w:rsid w:val="00EE56F6"/>
    <w:rsid w:val="00EE5BF3"/>
    <w:rsid w:val="00EE5ECB"/>
    <w:rsid w:val="00EE5F7C"/>
    <w:rsid w:val="00EE64B7"/>
    <w:rsid w:val="00EE6805"/>
    <w:rsid w:val="00EE6983"/>
    <w:rsid w:val="00EE7513"/>
    <w:rsid w:val="00EE75D9"/>
    <w:rsid w:val="00EE7E89"/>
    <w:rsid w:val="00EF030E"/>
    <w:rsid w:val="00EF0E1A"/>
    <w:rsid w:val="00EF0F96"/>
    <w:rsid w:val="00EF119A"/>
    <w:rsid w:val="00EF16C1"/>
    <w:rsid w:val="00EF1D16"/>
    <w:rsid w:val="00EF211D"/>
    <w:rsid w:val="00EF2252"/>
    <w:rsid w:val="00EF24E6"/>
    <w:rsid w:val="00EF2579"/>
    <w:rsid w:val="00EF26EE"/>
    <w:rsid w:val="00EF27BF"/>
    <w:rsid w:val="00EF2B29"/>
    <w:rsid w:val="00EF2E9D"/>
    <w:rsid w:val="00EF3607"/>
    <w:rsid w:val="00EF38AC"/>
    <w:rsid w:val="00EF3D5C"/>
    <w:rsid w:val="00EF413A"/>
    <w:rsid w:val="00EF424C"/>
    <w:rsid w:val="00EF45B6"/>
    <w:rsid w:val="00EF4E1B"/>
    <w:rsid w:val="00EF4E90"/>
    <w:rsid w:val="00EF4F2E"/>
    <w:rsid w:val="00EF51A9"/>
    <w:rsid w:val="00EF58A9"/>
    <w:rsid w:val="00EF58AC"/>
    <w:rsid w:val="00EF5AE4"/>
    <w:rsid w:val="00EF5FD3"/>
    <w:rsid w:val="00EF60A7"/>
    <w:rsid w:val="00EF62B7"/>
    <w:rsid w:val="00EF6D12"/>
    <w:rsid w:val="00EF6D9B"/>
    <w:rsid w:val="00EF703D"/>
    <w:rsid w:val="00EF7101"/>
    <w:rsid w:val="00EF7172"/>
    <w:rsid w:val="00EF7266"/>
    <w:rsid w:val="00EF72B5"/>
    <w:rsid w:val="00EF75C1"/>
    <w:rsid w:val="00EF763F"/>
    <w:rsid w:val="00EF79D0"/>
    <w:rsid w:val="00EF7BE9"/>
    <w:rsid w:val="00EF7D31"/>
    <w:rsid w:val="00F00117"/>
    <w:rsid w:val="00F00728"/>
    <w:rsid w:val="00F00BE0"/>
    <w:rsid w:val="00F00DDD"/>
    <w:rsid w:val="00F00ED3"/>
    <w:rsid w:val="00F014EA"/>
    <w:rsid w:val="00F0241D"/>
    <w:rsid w:val="00F02549"/>
    <w:rsid w:val="00F0274C"/>
    <w:rsid w:val="00F02A8F"/>
    <w:rsid w:val="00F02ACC"/>
    <w:rsid w:val="00F030E5"/>
    <w:rsid w:val="00F03334"/>
    <w:rsid w:val="00F034B5"/>
    <w:rsid w:val="00F04514"/>
    <w:rsid w:val="00F04774"/>
    <w:rsid w:val="00F04ACB"/>
    <w:rsid w:val="00F04ACD"/>
    <w:rsid w:val="00F04C0D"/>
    <w:rsid w:val="00F04FF7"/>
    <w:rsid w:val="00F0552F"/>
    <w:rsid w:val="00F05637"/>
    <w:rsid w:val="00F059A4"/>
    <w:rsid w:val="00F05A0C"/>
    <w:rsid w:val="00F05FAF"/>
    <w:rsid w:val="00F0616A"/>
    <w:rsid w:val="00F06570"/>
    <w:rsid w:val="00F0667D"/>
    <w:rsid w:val="00F069DD"/>
    <w:rsid w:val="00F06F0C"/>
    <w:rsid w:val="00F07206"/>
    <w:rsid w:val="00F07B82"/>
    <w:rsid w:val="00F07CED"/>
    <w:rsid w:val="00F10096"/>
    <w:rsid w:val="00F102BC"/>
    <w:rsid w:val="00F109C4"/>
    <w:rsid w:val="00F10BD6"/>
    <w:rsid w:val="00F11697"/>
    <w:rsid w:val="00F118B8"/>
    <w:rsid w:val="00F11ACB"/>
    <w:rsid w:val="00F11EEC"/>
    <w:rsid w:val="00F120F8"/>
    <w:rsid w:val="00F126F9"/>
    <w:rsid w:val="00F1290D"/>
    <w:rsid w:val="00F13097"/>
    <w:rsid w:val="00F13427"/>
    <w:rsid w:val="00F13585"/>
    <w:rsid w:val="00F14030"/>
    <w:rsid w:val="00F14054"/>
    <w:rsid w:val="00F14262"/>
    <w:rsid w:val="00F1441E"/>
    <w:rsid w:val="00F14861"/>
    <w:rsid w:val="00F14919"/>
    <w:rsid w:val="00F14D87"/>
    <w:rsid w:val="00F15916"/>
    <w:rsid w:val="00F15C52"/>
    <w:rsid w:val="00F16942"/>
    <w:rsid w:val="00F17027"/>
    <w:rsid w:val="00F17462"/>
    <w:rsid w:val="00F17A0A"/>
    <w:rsid w:val="00F17AEA"/>
    <w:rsid w:val="00F17AFC"/>
    <w:rsid w:val="00F2005A"/>
    <w:rsid w:val="00F202F3"/>
    <w:rsid w:val="00F203F2"/>
    <w:rsid w:val="00F208F4"/>
    <w:rsid w:val="00F2092F"/>
    <w:rsid w:val="00F20E21"/>
    <w:rsid w:val="00F20E69"/>
    <w:rsid w:val="00F20EA4"/>
    <w:rsid w:val="00F20F4A"/>
    <w:rsid w:val="00F20F8E"/>
    <w:rsid w:val="00F2111D"/>
    <w:rsid w:val="00F21CAD"/>
    <w:rsid w:val="00F21FA2"/>
    <w:rsid w:val="00F220C1"/>
    <w:rsid w:val="00F2257C"/>
    <w:rsid w:val="00F22916"/>
    <w:rsid w:val="00F22C23"/>
    <w:rsid w:val="00F22F2B"/>
    <w:rsid w:val="00F237C1"/>
    <w:rsid w:val="00F240F7"/>
    <w:rsid w:val="00F24532"/>
    <w:rsid w:val="00F245B9"/>
    <w:rsid w:val="00F2484F"/>
    <w:rsid w:val="00F24D2A"/>
    <w:rsid w:val="00F25258"/>
    <w:rsid w:val="00F259D5"/>
    <w:rsid w:val="00F2600D"/>
    <w:rsid w:val="00F261DD"/>
    <w:rsid w:val="00F26405"/>
    <w:rsid w:val="00F27214"/>
    <w:rsid w:val="00F275E6"/>
    <w:rsid w:val="00F27653"/>
    <w:rsid w:val="00F27667"/>
    <w:rsid w:val="00F2771E"/>
    <w:rsid w:val="00F30854"/>
    <w:rsid w:val="00F308DD"/>
    <w:rsid w:val="00F308E7"/>
    <w:rsid w:val="00F30B87"/>
    <w:rsid w:val="00F30C5D"/>
    <w:rsid w:val="00F30E07"/>
    <w:rsid w:val="00F30F94"/>
    <w:rsid w:val="00F31009"/>
    <w:rsid w:val="00F313F2"/>
    <w:rsid w:val="00F31D25"/>
    <w:rsid w:val="00F32011"/>
    <w:rsid w:val="00F321FC"/>
    <w:rsid w:val="00F32B14"/>
    <w:rsid w:val="00F32B2C"/>
    <w:rsid w:val="00F32B97"/>
    <w:rsid w:val="00F32CED"/>
    <w:rsid w:val="00F32D06"/>
    <w:rsid w:val="00F332F7"/>
    <w:rsid w:val="00F33ABC"/>
    <w:rsid w:val="00F33AE9"/>
    <w:rsid w:val="00F33E51"/>
    <w:rsid w:val="00F34025"/>
    <w:rsid w:val="00F341F3"/>
    <w:rsid w:val="00F3426D"/>
    <w:rsid w:val="00F34474"/>
    <w:rsid w:val="00F34698"/>
    <w:rsid w:val="00F347B1"/>
    <w:rsid w:val="00F34E7C"/>
    <w:rsid w:val="00F34EFA"/>
    <w:rsid w:val="00F34F92"/>
    <w:rsid w:val="00F35435"/>
    <w:rsid w:val="00F35568"/>
    <w:rsid w:val="00F35A23"/>
    <w:rsid w:val="00F35B8A"/>
    <w:rsid w:val="00F35D10"/>
    <w:rsid w:val="00F35E3C"/>
    <w:rsid w:val="00F363D0"/>
    <w:rsid w:val="00F366FC"/>
    <w:rsid w:val="00F3692B"/>
    <w:rsid w:val="00F36FA9"/>
    <w:rsid w:val="00F370A1"/>
    <w:rsid w:val="00F370C8"/>
    <w:rsid w:val="00F37750"/>
    <w:rsid w:val="00F37D01"/>
    <w:rsid w:val="00F37DD4"/>
    <w:rsid w:val="00F37F16"/>
    <w:rsid w:val="00F40162"/>
    <w:rsid w:val="00F4023F"/>
    <w:rsid w:val="00F40490"/>
    <w:rsid w:val="00F40581"/>
    <w:rsid w:val="00F405DC"/>
    <w:rsid w:val="00F40942"/>
    <w:rsid w:val="00F40AD3"/>
    <w:rsid w:val="00F40CF0"/>
    <w:rsid w:val="00F40D3E"/>
    <w:rsid w:val="00F40D9B"/>
    <w:rsid w:val="00F40DBF"/>
    <w:rsid w:val="00F40F5C"/>
    <w:rsid w:val="00F41BF4"/>
    <w:rsid w:val="00F422B9"/>
    <w:rsid w:val="00F423DF"/>
    <w:rsid w:val="00F42EC9"/>
    <w:rsid w:val="00F4323E"/>
    <w:rsid w:val="00F4336E"/>
    <w:rsid w:val="00F436F2"/>
    <w:rsid w:val="00F43A55"/>
    <w:rsid w:val="00F440B9"/>
    <w:rsid w:val="00F44950"/>
    <w:rsid w:val="00F44D5C"/>
    <w:rsid w:val="00F44DEA"/>
    <w:rsid w:val="00F44E4E"/>
    <w:rsid w:val="00F44ED2"/>
    <w:rsid w:val="00F44F44"/>
    <w:rsid w:val="00F44FDE"/>
    <w:rsid w:val="00F4513C"/>
    <w:rsid w:val="00F458F6"/>
    <w:rsid w:val="00F45C44"/>
    <w:rsid w:val="00F4622F"/>
    <w:rsid w:val="00F469E2"/>
    <w:rsid w:val="00F46BCD"/>
    <w:rsid w:val="00F470CD"/>
    <w:rsid w:val="00F478AC"/>
    <w:rsid w:val="00F47994"/>
    <w:rsid w:val="00F47B22"/>
    <w:rsid w:val="00F47CE3"/>
    <w:rsid w:val="00F502C8"/>
    <w:rsid w:val="00F50669"/>
    <w:rsid w:val="00F50BF2"/>
    <w:rsid w:val="00F50CC5"/>
    <w:rsid w:val="00F50D56"/>
    <w:rsid w:val="00F50EA5"/>
    <w:rsid w:val="00F51758"/>
    <w:rsid w:val="00F51842"/>
    <w:rsid w:val="00F5188D"/>
    <w:rsid w:val="00F51A34"/>
    <w:rsid w:val="00F51E97"/>
    <w:rsid w:val="00F51ECA"/>
    <w:rsid w:val="00F51F8F"/>
    <w:rsid w:val="00F52966"/>
    <w:rsid w:val="00F5320F"/>
    <w:rsid w:val="00F53256"/>
    <w:rsid w:val="00F53573"/>
    <w:rsid w:val="00F53863"/>
    <w:rsid w:val="00F53900"/>
    <w:rsid w:val="00F53D32"/>
    <w:rsid w:val="00F53E87"/>
    <w:rsid w:val="00F53FF4"/>
    <w:rsid w:val="00F541F5"/>
    <w:rsid w:val="00F542B5"/>
    <w:rsid w:val="00F54392"/>
    <w:rsid w:val="00F545AE"/>
    <w:rsid w:val="00F54750"/>
    <w:rsid w:val="00F54987"/>
    <w:rsid w:val="00F54BC4"/>
    <w:rsid w:val="00F54E29"/>
    <w:rsid w:val="00F5554A"/>
    <w:rsid w:val="00F555C0"/>
    <w:rsid w:val="00F558D7"/>
    <w:rsid w:val="00F55BAF"/>
    <w:rsid w:val="00F55E04"/>
    <w:rsid w:val="00F561BA"/>
    <w:rsid w:val="00F5624B"/>
    <w:rsid w:val="00F5681D"/>
    <w:rsid w:val="00F56D84"/>
    <w:rsid w:val="00F56F76"/>
    <w:rsid w:val="00F57540"/>
    <w:rsid w:val="00F57B6E"/>
    <w:rsid w:val="00F57DFE"/>
    <w:rsid w:val="00F60238"/>
    <w:rsid w:val="00F602D5"/>
    <w:rsid w:val="00F60761"/>
    <w:rsid w:val="00F61139"/>
    <w:rsid w:val="00F6156B"/>
    <w:rsid w:val="00F61859"/>
    <w:rsid w:val="00F61BD3"/>
    <w:rsid w:val="00F6205C"/>
    <w:rsid w:val="00F621C2"/>
    <w:rsid w:val="00F62472"/>
    <w:rsid w:val="00F62E87"/>
    <w:rsid w:val="00F63032"/>
    <w:rsid w:val="00F630F7"/>
    <w:rsid w:val="00F632A3"/>
    <w:rsid w:val="00F637BF"/>
    <w:rsid w:val="00F637DA"/>
    <w:rsid w:val="00F6391F"/>
    <w:rsid w:val="00F63D11"/>
    <w:rsid w:val="00F640EC"/>
    <w:rsid w:val="00F643AA"/>
    <w:rsid w:val="00F643C1"/>
    <w:rsid w:val="00F64837"/>
    <w:rsid w:val="00F648E3"/>
    <w:rsid w:val="00F64D99"/>
    <w:rsid w:val="00F6506F"/>
    <w:rsid w:val="00F6552A"/>
    <w:rsid w:val="00F659B5"/>
    <w:rsid w:val="00F65A97"/>
    <w:rsid w:val="00F6620C"/>
    <w:rsid w:val="00F66418"/>
    <w:rsid w:val="00F664BD"/>
    <w:rsid w:val="00F664D1"/>
    <w:rsid w:val="00F664ED"/>
    <w:rsid w:val="00F6655B"/>
    <w:rsid w:val="00F665AB"/>
    <w:rsid w:val="00F669D2"/>
    <w:rsid w:val="00F6713B"/>
    <w:rsid w:val="00F67297"/>
    <w:rsid w:val="00F679DF"/>
    <w:rsid w:val="00F67A02"/>
    <w:rsid w:val="00F67ACB"/>
    <w:rsid w:val="00F67BE9"/>
    <w:rsid w:val="00F70489"/>
    <w:rsid w:val="00F70765"/>
    <w:rsid w:val="00F709B9"/>
    <w:rsid w:val="00F7106F"/>
    <w:rsid w:val="00F712B8"/>
    <w:rsid w:val="00F713C6"/>
    <w:rsid w:val="00F71484"/>
    <w:rsid w:val="00F71785"/>
    <w:rsid w:val="00F7180B"/>
    <w:rsid w:val="00F71D9E"/>
    <w:rsid w:val="00F71DAF"/>
    <w:rsid w:val="00F72769"/>
    <w:rsid w:val="00F72891"/>
    <w:rsid w:val="00F728BA"/>
    <w:rsid w:val="00F728D4"/>
    <w:rsid w:val="00F72D8A"/>
    <w:rsid w:val="00F72EEB"/>
    <w:rsid w:val="00F735D3"/>
    <w:rsid w:val="00F7397F"/>
    <w:rsid w:val="00F739AB"/>
    <w:rsid w:val="00F73B46"/>
    <w:rsid w:val="00F73E93"/>
    <w:rsid w:val="00F74EEE"/>
    <w:rsid w:val="00F754AA"/>
    <w:rsid w:val="00F758A8"/>
    <w:rsid w:val="00F75923"/>
    <w:rsid w:val="00F75B22"/>
    <w:rsid w:val="00F75F1E"/>
    <w:rsid w:val="00F76773"/>
    <w:rsid w:val="00F76A59"/>
    <w:rsid w:val="00F7706D"/>
    <w:rsid w:val="00F77B55"/>
    <w:rsid w:val="00F77E13"/>
    <w:rsid w:val="00F800B8"/>
    <w:rsid w:val="00F8017A"/>
    <w:rsid w:val="00F8018B"/>
    <w:rsid w:val="00F801FF"/>
    <w:rsid w:val="00F80332"/>
    <w:rsid w:val="00F809DC"/>
    <w:rsid w:val="00F81170"/>
    <w:rsid w:val="00F81453"/>
    <w:rsid w:val="00F81516"/>
    <w:rsid w:val="00F8160C"/>
    <w:rsid w:val="00F817E3"/>
    <w:rsid w:val="00F81D20"/>
    <w:rsid w:val="00F827B7"/>
    <w:rsid w:val="00F82812"/>
    <w:rsid w:val="00F8286A"/>
    <w:rsid w:val="00F828FF"/>
    <w:rsid w:val="00F829B4"/>
    <w:rsid w:val="00F82B19"/>
    <w:rsid w:val="00F82C2F"/>
    <w:rsid w:val="00F82E69"/>
    <w:rsid w:val="00F83B56"/>
    <w:rsid w:val="00F83BAB"/>
    <w:rsid w:val="00F83CF6"/>
    <w:rsid w:val="00F83E27"/>
    <w:rsid w:val="00F83EF5"/>
    <w:rsid w:val="00F84000"/>
    <w:rsid w:val="00F84384"/>
    <w:rsid w:val="00F84705"/>
    <w:rsid w:val="00F8487C"/>
    <w:rsid w:val="00F848B7"/>
    <w:rsid w:val="00F84ED7"/>
    <w:rsid w:val="00F85324"/>
    <w:rsid w:val="00F8599C"/>
    <w:rsid w:val="00F859CD"/>
    <w:rsid w:val="00F85D1D"/>
    <w:rsid w:val="00F85D80"/>
    <w:rsid w:val="00F86083"/>
    <w:rsid w:val="00F87061"/>
    <w:rsid w:val="00F870FF"/>
    <w:rsid w:val="00F872F8"/>
    <w:rsid w:val="00F87500"/>
    <w:rsid w:val="00F87873"/>
    <w:rsid w:val="00F87999"/>
    <w:rsid w:val="00F87D8C"/>
    <w:rsid w:val="00F90368"/>
    <w:rsid w:val="00F905E8"/>
    <w:rsid w:val="00F90709"/>
    <w:rsid w:val="00F9094B"/>
    <w:rsid w:val="00F90AF5"/>
    <w:rsid w:val="00F90E0F"/>
    <w:rsid w:val="00F91202"/>
    <w:rsid w:val="00F91D2C"/>
    <w:rsid w:val="00F926F5"/>
    <w:rsid w:val="00F9270D"/>
    <w:rsid w:val="00F92B24"/>
    <w:rsid w:val="00F92C46"/>
    <w:rsid w:val="00F93889"/>
    <w:rsid w:val="00F939C0"/>
    <w:rsid w:val="00F93DBD"/>
    <w:rsid w:val="00F941E7"/>
    <w:rsid w:val="00F94509"/>
    <w:rsid w:val="00F94537"/>
    <w:rsid w:val="00F94987"/>
    <w:rsid w:val="00F94A00"/>
    <w:rsid w:val="00F95007"/>
    <w:rsid w:val="00F95119"/>
    <w:rsid w:val="00F95538"/>
    <w:rsid w:val="00F95965"/>
    <w:rsid w:val="00F95A61"/>
    <w:rsid w:val="00F95F6F"/>
    <w:rsid w:val="00F96379"/>
    <w:rsid w:val="00F967AB"/>
    <w:rsid w:val="00F968D5"/>
    <w:rsid w:val="00F97352"/>
    <w:rsid w:val="00F973A0"/>
    <w:rsid w:val="00FA04C5"/>
    <w:rsid w:val="00FA050C"/>
    <w:rsid w:val="00FA06A6"/>
    <w:rsid w:val="00FA12F2"/>
    <w:rsid w:val="00FA1465"/>
    <w:rsid w:val="00FA16C7"/>
    <w:rsid w:val="00FA19AA"/>
    <w:rsid w:val="00FA2114"/>
    <w:rsid w:val="00FA2352"/>
    <w:rsid w:val="00FA24B2"/>
    <w:rsid w:val="00FA2664"/>
    <w:rsid w:val="00FA2A5B"/>
    <w:rsid w:val="00FA4057"/>
    <w:rsid w:val="00FA42E7"/>
    <w:rsid w:val="00FA4A0E"/>
    <w:rsid w:val="00FA4A13"/>
    <w:rsid w:val="00FA4E4C"/>
    <w:rsid w:val="00FA51EB"/>
    <w:rsid w:val="00FA5316"/>
    <w:rsid w:val="00FA53A6"/>
    <w:rsid w:val="00FA5492"/>
    <w:rsid w:val="00FA555D"/>
    <w:rsid w:val="00FA56DE"/>
    <w:rsid w:val="00FA5A91"/>
    <w:rsid w:val="00FA5FD1"/>
    <w:rsid w:val="00FA6C91"/>
    <w:rsid w:val="00FA6D7D"/>
    <w:rsid w:val="00FA740B"/>
    <w:rsid w:val="00FA7A2B"/>
    <w:rsid w:val="00FA7CF5"/>
    <w:rsid w:val="00FB154E"/>
    <w:rsid w:val="00FB192A"/>
    <w:rsid w:val="00FB1981"/>
    <w:rsid w:val="00FB1A7E"/>
    <w:rsid w:val="00FB1E42"/>
    <w:rsid w:val="00FB1F2E"/>
    <w:rsid w:val="00FB1F84"/>
    <w:rsid w:val="00FB2009"/>
    <w:rsid w:val="00FB24DD"/>
    <w:rsid w:val="00FB24FD"/>
    <w:rsid w:val="00FB2A53"/>
    <w:rsid w:val="00FB31A4"/>
    <w:rsid w:val="00FB36BD"/>
    <w:rsid w:val="00FB3794"/>
    <w:rsid w:val="00FB3BBF"/>
    <w:rsid w:val="00FB4B76"/>
    <w:rsid w:val="00FB4C0A"/>
    <w:rsid w:val="00FB4C6F"/>
    <w:rsid w:val="00FB566F"/>
    <w:rsid w:val="00FB5A68"/>
    <w:rsid w:val="00FB5A7D"/>
    <w:rsid w:val="00FB5C03"/>
    <w:rsid w:val="00FB5DF6"/>
    <w:rsid w:val="00FB62BE"/>
    <w:rsid w:val="00FB62F2"/>
    <w:rsid w:val="00FB671D"/>
    <w:rsid w:val="00FB675F"/>
    <w:rsid w:val="00FB67DB"/>
    <w:rsid w:val="00FB698F"/>
    <w:rsid w:val="00FB6F59"/>
    <w:rsid w:val="00FB70A9"/>
    <w:rsid w:val="00FB7A35"/>
    <w:rsid w:val="00FB7FF9"/>
    <w:rsid w:val="00FC0292"/>
    <w:rsid w:val="00FC0658"/>
    <w:rsid w:val="00FC08A2"/>
    <w:rsid w:val="00FC08E3"/>
    <w:rsid w:val="00FC0E2F"/>
    <w:rsid w:val="00FC154F"/>
    <w:rsid w:val="00FC184B"/>
    <w:rsid w:val="00FC1AB7"/>
    <w:rsid w:val="00FC1C89"/>
    <w:rsid w:val="00FC1C99"/>
    <w:rsid w:val="00FC1FA8"/>
    <w:rsid w:val="00FC261E"/>
    <w:rsid w:val="00FC2928"/>
    <w:rsid w:val="00FC3338"/>
    <w:rsid w:val="00FC3754"/>
    <w:rsid w:val="00FC377F"/>
    <w:rsid w:val="00FC388C"/>
    <w:rsid w:val="00FC39D9"/>
    <w:rsid w:val="00FC3B1B"/>
    <w:rsid w:val="00FC3C1E"/>
    <w:rsid w:val="00FC43C0"/>
    <w:rsid w:val="00FC46B3"/>
    <w:rsid w:val="00FC51B4"/>
    <w:rsid w:val="00FC523B"/>
    <w:rsid w:val="00FC55ED"/>
    <w:rsid w:val="00FC578A"/>
    <w:rsid w:val="00FC57D0"/>
    <w:rsid w:val="00FC57DF"/>
    <w:rsid w:val="00FC5A5F"/>
    <w:rsid w:val="00FC6315"/>
    <w:rsid w:val="00FC6498"/>
    <w:rsid w:val="00FC6695"/>
    <w:rsid w:val="00FC6B88"/>
    <w:rsid w:val="00FC6F24"/>
    <w:rsid w:val="00FC748B"/>
    <w:rsid w:val="00FC78DC"/>
    <w:rsid w:val="00FC7A37"/>
    <w:rsid w:val="00FC7C9B"/>
    <w:rsid w:val="00FD07BC"/>
    <w:rsid w:val="00FD08C7"/>
    <w:rsid w:val="00FD0CBD"/>
    <w:rsid w:val="00FD17D7"/>
    <w:rsid w:val="00FD1D31"/>
    <w:rsid w:val="00FD1FD5"/>
    <w:rsid w:val="00FD256F"/>
    <w:rsid w:val="00FD2642"/>
    <w:rsid w:val="00FD27B4"/>
    <w:rsid w:val="00FD27C7"/>
    <w:rsid w:val="00FD2AE7"/>
    <w:rsid w:val="00FD30FB"/>
    <w:rsid w:val="00FD31D4"/>
    <w:rsid w:val="00FD328C"/>
    <w:rsid w:val="00FD35FD"/>
    <w:rsid w:val="00FD39C1"/>
    <w:rsid w:val="00FD3E2D"/>
    <w:rsid w:val="00FD3E89"/>
    <w:rsid w:val="00FD4095"/>
    <w:rsid w:val="00FD4293"/>
    <w:rsid w:val="00FD45B2"/>
    <w:rsid w:val="00FD4711"/>
    <w:rsid w:val="00FD4AED"/>
    <w:rsid w:val="00FD4DD1"/>
    <w:rsid w:val="00FD4FE7"/>
    <w:rsid w:val="00FD523A"/>
    <w:rsid w:val="00FD5533"/>
    <w:rsid w:val="00FD592B"/>
    <w:rsid w:val="00FD60C5"/>
    <w:rsid w:val="00FD626F"/>
    <w:rsid w:val="00FD67AE"/>
    <w:rsid w:val="00FD72DA"/>
    <w:rsid w:val="00FD7764"/>
    <w:rsid w:val="00FD79AE"/>
    <w:rsid w:val="00FD7A05"/>
    <w:rsid w:val="00FD7BD8"/>
    <w:rsid w:val="00FD7C60"/>
    <w:rsid w:val="00FD7D7B"/>
    <w:rsid w:val="00FE0111"/>
    <w:rsid w:val="00FE09D2"/>
    <w:rsid w:val="00FE103B"/>
    <w:rsid w:val="00FE1057"/>
    <w:rsid w:val="00FE14A9"/>
    <w:rsid w:val="00FE1875"/>
    <w:rsid w:val="00FE18CF"/>
    <w:rsid w:val="00FE1CE9"/>
    <w:rsid w:val="00FE2027"/>
    <w:rsid w:val="00FE2062"/>
    <w:rsid w:val="00FE209C"/>
    <w:rsid w:val="00FE21DC"/>
    <w:rsid w:val="00FE2631"/>
    <w:rsid w:val="00FE2788"/>
    <w:rsid w:val="00FE281C"/>
    <w:rsid w:val="00FE2928"/>
    <w:rsid w:val="00FE2B3F"/>
    <w:rsid w:val="00FE2D05"/>
    <w:rsid w:val="00FE2E2C"/>
    <w:rsid w:val="00FE2FE8"/>
    <w:rsid w:val="00FE34C8"/>
    <w:rsid w:val="00FE355B"/>
    <w:rsid w:val="00FE4588"/>
    <w:rsid w:val="00FE495A"/>
    <w:rsid w:val="00FE56D6"/>
    <w:rsid w:val="00FE58F7"/>
    <w:rsid w:val="00FE5F40"/>
    <w:rsid w:val="00FE62FF"/>
    <w:rsid w:val="00FE64D5"/>
    <w:rsid w:val="00FE6857"/>
    <w:rsid w:val="00FE771C"/>
    <w:rsid w:val="00FE77D9"/>
    <w:rsid w:val="00FE7D60"/>
    <w:rsid w:val="00FE7E40"/>
    <w:rsid w:val="00FF03DD"/>
    <w:rsid w:val="00FF0617"/>
    <w:rsid w:val="00FF066F"/>
    <w:rsid w:val="00FF0D61"/>
    <w:rsid w:val="00FF0EC2"/>
    <w:rsid w:val="00FF152D"/>
    <w:rsid w:val="00FF1632"/>
    <w:rsid w:val="00FF1862"/>
    <w:rsid w:val="00FF20B4"/>
    <w:rsid w:val="00FF229D"/>
    <w:rsid w:val="00FF22AC"/>
    <w:rsid w:val="00FF2743"/>
    <w:rsid w:val="00FF2AC3"/>
    <w:rsid w:val="00FF2BE6"/>
    <w:rsid w:val="00FF2DF7"/>
    <w:rsid w:val="00FF2EAE"/>
    <w:rsid w:val="00FF3E9D"/>
    <w:rsid w:val="00FF480F"/>
    <w:rsid w:val="00FF4D03"/>
    <w:rsid w:val="00FF4F11"/>
    <w:rsid w:val="00FF5257"/>
    <w:rsid w:val="00FF52E3"/>
    <w:rsid w:val="00FF580C"/>
    <w:rsid w:val="00FF5C3B"/>
    <w:rsid w:val="00FF5D25"/>
    <w:rsid w:val="00FF61FA"/>
    <w:rsid w:val="00FF621E"/>
    <w:rsid w:val="00FF646C"/>
    <w:rsid w:val="00FF6BDA"/>
    <w:rsid w:val="00FF6C59"/>
    <w:rsid w:val="00FF72C4"/>
    <w:rsid w:val="00FF739A"/>
    <w:rsid w:val="00FF7FC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B19703E"/>
  <w15:docId w15:val="{2AF5EE05-4626-49B1-BE3B-C7752F38077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C5D6D"/>
    <w:pPr>
      <w:spacing w:line="300" w:lineRule="exact"/>
      <w:jc w:val="both"/>
    </w:pPr>
    <w:rPr>
      <w:rFonts w:ascii="Arial" w:hAnsi="Arial"/>
      <w:sz w:val="22"/>
      <w:szCs w:val="24"/>
      <w:lang w:val="hr-HR" w:eastAsia="hr-HR"/>
    </w:rPr>
  </w:style>
  <w:style w:type="paragraph" w:styleId="Naslov1">
    <w:name w:val="heading 1"/>
    <w:basedOn w:val="Normal"/>
    <w:next w:val="Normal"/>
    <w:qFormat/>
    <w:rsid w:val="00B97D1D"/>
    <w:pPr>
      <w:keepNext/>
      <w:pageBreakBefore/>
      <w:numPr>
        <w:numId w:val="1"/>
      </w:numPr>
      <w:tabs>
        <w:tab w:val="left" w:pos="567"/>
        <w:tab w:val="left" w:pos="851"/>
      </w:tabs>
      <w:spacing w:before="400" w:after="400"/>
      <w:ind w:left="431" w:hanging="431"/>
      <w:jc w:val="left"/>
      <w:outlineLvl w:val="0"/>
    </w:pPr>
    <w:rPr>
      <w:rFonts w:cs="Arial"/>
      <w:b/>
      <w:bCs/>
      <w:caps/>
      <w:kern w:val="32"/>
      <w:sz w:val="28"/>
      <w:szCs w:val="28"/>
    </w:rPr>
  </w:style>
  <w:style w:type="paragraph" w:styleId="Naslov2">
    <w:name w:val="heading 2"/>
    <w:basedOn w:val="Normal"/>
    <w:next w:val="Normal"/>
    <w:qFormat/>
    <w:rsid w:val="00B508D0"/>
    <w:pPr>
      <w:numPr>
        <w:ilvl w:val="1"/>
        <w:numId w:val="1"/>
      </w:numPr>
      <w:tabs>
        <w:tab w:val="left" w:pos="851"/>
      </w:tabs>
      <w:spacing w:before="400" w:after="240"/>
      <w:ind w:left="578" w:hanging="578"/>
      <w:jc w:val="left"/>
      <w:outlineLvl w:val="1"/>
    </w:pPr>
    <w:rPr>
      <w:rFonts w:cs="Arial"/>
      <w:b/>
      <w:bCs/>
      <w:iCs/>
      <w:caps/>
      <w:sz w:val="24"/>
    </w:rPr>
  </w:style>
  <w:style w:type="paragraph" w:styleId="Naslov3">
    <w:name w:val="heading 3"/>
    <w:basedOn w:val="Normal"/>
    <w:next w:val="Normal"/>
    <w:qFormat/>
    <w:rsid w:val="0091749A"/>
    <w:pPr>
      <w:keepNext/>
      <w:numPr>
        <w:ilvl w:val="2"/>
        <w:numId w:val="1"/>
      </w:numPr>
      <w:tabs>
        <w:tab w:val="left" w:pos="851"/>
      </w:tabs>
      <w:spacing w:before="400" w:after="400"/>
      <w:jc w:val="left"/>
      <w:outlineLvl w:val="2"/>
    </w:pPr>
    <w:rPr>
      <w:rFonts w:cs="Arial"/>
      <w:b/>
      <w:bCs/>
      <w:caps/>
      <w:szCs w:val="22"/>
    </w:rPr>
  </w:style>
  <w:style w:type="paragraph" w:styleId="Naslov4">
    <w:name w:val="heading 4"/>
    <w:basedOn w:val="Normal"/>
    <w:next w:val="Normal"/>
    <w:qFormat/>
    <w:rsid w:val="000F6012"/>
    <w:pPr>
      <w:keepNext/>
      <w:numPr>
        <w:ilvl w:val="3"/>
        <w:numId w:val="1"/>
      </w:numPr>
      <w:tabs>
        <w:tab w:val="clear" w:pos="5968"/>
        <w:tab w:val="num" w:pos="864"/>
      </w:tabs>
      <w:spacing w:before="400" w:after="400"/>
      <w:ind w:left="864"/>
      <w:jc w:val="left"/>
      <w:outlineLvl w:val="3"/>
    </w:pPr>
    <w:rPr>
      <w:b/>
      <w:bCs/>
      <w:szCs w:val="28"/>
    </w:rPr>
  </w:style>
  <w:style w:type="paragraph" w:styleId="Naslov5">
    <w:name w:val="heading 5"/>
    <w:basedOn w:val="Normal"/>
    <w:next w:val="Normal"/>
    <w:qFormat/>
    <w:rsid w:val="00AB17FF"/>
    <w:pPr>
      <w:numPr>
        <w:ilvl w:val="4"/>
        <w:numId w:val="1"/>
      </w:numPr>
      <w:spacing w:before="60" w:after="60"/>
      <w:ind w:left="1009" w:hanging="1009"/>
      <w:outlineLvl w:val="4"/>
    </w:pPr>
    <w:rPr>
      <w:bCs/>
      <w:i/>
      <w:iCs/>
      <w:szCs w:val="26"/>
      <w:u w:val="single"/>
    </w:rPr>
  </w:style>
  <w:style w:type="paragraph" w:styleId="Naslov6">
    <w:name w:val="heading 6"/>
    <w:basedOn w:val="Normal"/>
    <w:next w:val="Normal"/>
    <w:qFormat/>
    <w:rsid w:val="00575E97"/>
    <w:pPr>
      <w:numPr>
        <w:ilvl w:val="5"/>
        <w:numId w:val="1"/>
      </w:numPr>
      <w:spacing w:before="240" w:after="60"/>
      <w:outlineLvl w:val="5"/>
    </w:pPr>
    <w:rPr>
      <w:rFonts w:ascii="Times New Roman" w:hAnsi="Times New Roman"/>
      <w:b/>
      <w:bCs/>
      <w:szCs w:val="22"/>
    </w:rPr>
  </w:style>
  <w:style w:type="paragraph" w:styleId="Naslov7">
    <w:name w:val="heading 7"/>
    <w:basedOn w:val="Normal"/>
    <w:next w:val="Normal"/>
    <w:qFormat/>
    <w:rsid w:val="00575E97"/>
    <w:pPr>
      <w:numPr>
        <w:ilvl w:val="6"/>
        <w:numId w:val="1"/>
      </w:numPr>
      <w:spacing w:before="240" w:after="60"/>
      <w:outlineLvl w:val="6"/>
    </w:pPr>
    <w:rPr>
      <w:rFonts w:ascii="Times New Roman" w:hAnsi="Times New Roman"/>
      <w:sz w:val="24"/>
    </w:rPr>
  </w:style>
  <w:style w:type="paragraph" w:styleId="Naslov8">
    <w:name w:val="heading 8"/>
    <w:basedOn w:val="Normal"/>
    <w:next w:val="Normal"/>
    <w:qFormat/>
    <w:rsid w:val="00575E97"/>
    <w:pPr>
      <w:numPr>
        <w:ilvl w:val="7"/>
        <w:numId w:val="1"/>
      </w:numPr>
      <w:spacing w:before="240" w:after="60"/>
      <w:outlineLvl w:val="7"/>
    </w:pPr>
    <w:rPr>
      <w:rFonts w:ascii="Times New Roman" w:hAnsi="Times New Roman"/>
      <w:i/>
      <w:iCs/>
      <w:sz w:val="24"/>
    </w:rPr>
  </w:style>
  <w:style w:type="paragraph" w:styleId="Naslov9">
    <w:name w:val="heading 9"/>
    <w:basedOn w:val="Normal"/>
    <w:next w:val="Normal"/>
    <w:qFormat/>
    <w:rsid w:val="00575E97"/>
    <w:pPr>
      <w:numPr>
        <w:ilvl w:val="8"/>
        <w:numId w:val="1"/>
      </w:numPr>
      <w:spacing w:before="240" w:after="60"/>
      <w:outlineLvl w:val="8"/>
    </w:pPr>
    <w:rPr>
      <w:rFonts w:cs="Arial"/>
      <w:szCs w:val="22"/>
    </w:rPr>
  </w:style>
  <w:style w:type="character" w:default="1" w:styleId="Zadanifontodlomka">
    <w:name w:val="Default Paragraph Font"/>
    <w:uiPriority w:val="1"/>
    <w:semiHidden/>
    <w:unhideWhenUsed/>
  </w:style>
  <w:style w:type="table" w:default="1" w:styleId="Obinatablica">
    <w:name w:val="Normal Table"/>
    <w:uiPriority w:val="99"/>
    <w:semiHidden/>
    <w:unhideWhenUsed/>
    <w:tblPr>
      <w:tblInd w:w="0" w:type="dxa"/>
      <w:tblCellMar>
        <w:top w:w="0" w:type="dxa"/>
        <w:left w:w="108" w:type="dxa"/>
        <w:bottom w:w="0" w:type="dxa"/>
        <w:right w:w="108" w:type="dxa"/>
      </w:tblCellMar>
    </w:tblPr>
  </w:style>
  <w:style w:type="numbering" w:default="1" w:styleId="Bezpopisa">
    <w:name w:val="No List"/>
    <w:uiPriority w:val="99"/>
    <w:semiHidden/>
    <w:unhideWhenUsed/>
  </w:style>
  <w:style w:type="paragraph" w:styleId="Odlomakpopisa">
    <w:name w:val="List Paragraph"/>
    <w:aliases w:val="Heading 12,heading 1,naslov 1,Naslov 12,Graf,Paragraph,List Paragraph Red,lp1,Normal bullet,List_Paragraph,Multilevel para_II,List Paragraph1,Akapit z listą BS,Numbered para,List Paragraph (numbered (a)),References,Bullets,Bullet1,Body,2"/>
    <w:basedOn w:val="Normal"/>
    <w:link w:val="OdlomakpopisaChar"/>
    <w:uiPriority w:val="34"/>
    <w:qFormat/>
    <w:rsid w:val="005A761C"/>
    <w:pPr>
      <w:ind w:left="708"/>
    </w:pPr>
  </w:style>
  <w:style w:type="paragraph" w:styleId="Zaglavlje">
    <w:name w:val="header"/>
    <w:basedOn w:val="Normal"/>
    <w:link w:val="ZaglavljeChar"/>
    <w:rsid w:val="00FE7D60"/>
    <w:pPr>
      <w:tabs>
        <w:tab w:val="center" w:pos="4536"/>
        <w:tab w:val="right" w:pos="9072"/>
      </w:tabs>
    </w:pPr>
    <w:rPr>
      <w:sz w:val="16"/>
    </w:rPr>
  </w:style>
  <w:style w:type="character" w:customStyle="1" w:styleId="ZaglavljeChar">
    <w:name w:val="Zaglavlje Char"/>
    <w:link w:val="Zaglavlje"/>
    <w:semiHidden/>
    <w:rsid w:val="00324262"/>
    <w:rPr>
      <w:rFonts w:ascii="Arial" w:hAnsi="Arial"/>
      <w:sz w:val="16"/>
      <w:szCs w:val="24"/>
      <w:lang w:val="hr-HR" w:eastAsia="hr-HR" w:bidi="ar-SA"/>
    </w:rPr>
  </w:style>
  <w:style w:type="paragraph" w:styleId="Podnoje">
    <w:name w:val="footer"/>
    <w:basedOn w:val="Normal"/>
    <w:link w:val="PodnojeChar"/>
    <w:rsid w:val="00FE7D60"/>
    <w:pPr>
      <w:tabs>
        <w:tab w:val="center" w:pos="4536"/>
        <w:tab w:val="right" w:pos="9072"/>
      </w:tabs>
    </w:pPr>
    <w:rPr>
      <w:sz w:val="16"/>
    </w:rPr>
  </w:style>
  <w:style w:type="character" w:customStyle="1" w:styleId="PodnojeChar">
    <w:name w:val="Podnožje Char"/>
    <w:link w:val="Podnoje"/>
    <w:rsid w:val="00552776"/>
    <w:rPr>
      <w:rFonts w:ascii="Arial" w:hAnsi="Arial"/>
      <w:sz w:val="16"/>
      <w:szCs w:val="24"/>
    </w:rPr>
  </w:style>
  <w:style w:type="character" w:styleId="Brojstranice">
    <w:name w:val="page number"/>
    <w:basedOn w:val="Zadanifontodlomka"/>
    <w:rsid w:val="007311E9"/>
  </w:style>
  <w:style w:type="paragraph" w:styleId="Kartadokumenta">
    <w:name w:val="Document Map"/>
    <w:basedOn w:val="Normal"/>
    <w:semiHidden/>
    <w:rsid w:val="001A403E"/>
    <w:pPr>
      <w:shd w:val="clear" w:color="auto" w:fill="000080"/>
    </w:pPr>
    <w:rPr>
      <w:rFonts w:ascii="Tahoma" w:hAnsi="Tahoma" w:cs="Tahoma"/>
    </w:rPr>
  </w:style>
  <w:style w:type="paragraph" w:styleId="Sadraj2">
    <w:name w:val="toc 2"/>
    <w:next w:val="Default"/>
    <w:autoRedefine/>
    <w:uiPriority w:val="39"/>
    <w:qFormat/>
    <w:rsid w:val="007E5321"/>
    <w:pPr>
      <w:tabs>
        <w:tab w:val="left" w:pos="426"/>
        <w:tab w:val="left" w:pos="993"/>
        <w:tab w:val="right" w:leader="dot" w:pos="9343"/>
      </w:tabs>
      <w:spacing w:line="300" w:lineRule="exact"/>
      <w:ind w:left="852" w:hanging="426"/>
    </w:pPr>
    <w:rPr>
      <w:rFonts w:ascii="Arial Bold" w:hAnsi="Arial Bold" w:cstheme="minorHAnsi"/>
      <w:iCs/>
      <w:sz w:val="22"/>
      <w:lang w:val="hr-HR" w:eastAsia="hr-HR"/>
    </w:rPr>
  </w:style>
  <w:style w:type="paragraph" w:styleId="Sadraj1">
    <w:name w:val="toc 1"/>
    <w:next w:val="Default"/>
    <w:autoRedefine/>
    <w:uiPriority w:val="39"/>
    <w:qFormat/>
    <w:rsid w:val="00456665"/>
    <w:pPr>
      <w:tabs>
        <w:tab w:val="left" w:pos="440"/>
        <w:tab w:val="right" w:leader="dot" w:pos="9356"/>
      </w:tabs>
      <w:spacing w:before="120" w:after="120" w:line="300" w:lineRule="exact"/>
    </w:pPr>
    <w:rPr>
      <w:rFonts w:ascii="Arial Bold" w:hAnsi="Arial Bold" w:cstheme="minorHAnsi"/>
      <w:bCs/>
      <w:caps/>
      <w:kern w:val="32"/>
      <w:sz w:val="24"/>
      <w:lang w:val="hr-HR" w:eastAsia="hr-HR"/>
    </w:rPr>
  </w:style>
  <w:style w:type="paragraph" w:styleId="Sadraj3">
    <w:name w:val="toc 3"/>
    <w:next w:val="Default"/>
    <w:autoRedefine/>
    <w:uiPriority w:val="39"/>
    <w:qFormat/>
    <w:rsid w:val="00AE4812"/>
    <w:pPr>
      <w:tabs>
        <w:tab w:val="left" w:pos="1560"/>
        <w:tab w:val="right" w:leader="dot" w:pos="9343"/>
      </w:tabs>
      <w:spacing w:before="120" w:after="120" w:line="300" w:lineRule="exact"/>
      <w:ind w:left="1560" w:hanging="567"/>
    </w:pPr>
    <w:rPr>
      <w:rFonts w:ascii="Arial" w:hAnsi="Arial" w:cstheme="minorHAnsi"/>
      <w:bCs/>
      <w:sz w:val="22"/>
      <w:lang w:val="hr-HR" w:eastAsia="hr-HR"/>
    </w:rPr>
  </w:style>
  <w:style w:type="paragraph" w:styleId="Sadraj4">
    <w:name w:val="toc 4"/>
    <w:next w:val="Normal"/>
    <w:autoRedefine/>
    <w:uiPriority w:val="39"/>
    <w:rsid w:val="00AE4812"/>
    <w:pPr>
      <w:tabs>
        <w:tab w:val="left" w:pos="2410"/>
        <w:tab w:val="right" w:leader="dot" w:pos="9343"/>
      </w:tabs>
      <w:spacing w:line="300" w:lineRule="exact"/>
      <w:ind w:left="2410" w:hanging="850"/>
    </w:pPr>
    <w:rPr>
      <w:rFonts w:ascii="Arial" w:hAnsi="Arial" w:cstheme="minorHAnsi"/>
      <w:bCs/>
      <w:i/>
      <w:lang w:val="hr-HR" w:eastAsia="hr-HR"/>
    </w:rPr>
  </w:style>
  <w:style w:type="character" w:styleId="Hiperveza">
    <w:name w:val="Hyperlink"/>
    <w:uiPriority w:val="99"/>
    <w:rsid w:val="004947C8"/>
    <w:rPr>
      <w:color w:val="0000FF"/>
      <w:u w:val="single"/>
    </w:rPr>
  </w:style>
  <w:style w:type="table" w:styleId="Reetkatablice">
    <w:name w:val="Table Grid"/>
    <w:basedOn w:val="Obinatablica"/>
    <w:uiPriority w:val="39"/>
    <w:rsid w:val="0079360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kstfusnote">
    <w:name w:val="footnote text"/>
    <w:aliases w:val="Footnote,Footnote Char Char,Footnote Text1,fn,- OP,Fußnote,Podrozdział,Fußnotentextf,Footnote Text Char Char,single space,footnote text,FOOTNOTES,stile 1,Footnote1,Footnote2,Footnote3,Footnote4,Footnote5,Footnote6,Footnote7"/>
    <w:basedOn w:val="Normal"/>
    <w:link w:val="TekstfusnoteChar"/>
    <w:uiPriority w:val="99"/>
    <w:qFormat/>
    <w:rsid w:val="005E2EB3"/>
    <w:pPr>
      <w:spacing w:after="120" w:line="220" w:lineRule="exact"/>
    </w:pPr>
    <w:rPr>
      <w:sz w:val="18"/>
      <w:szCs w:val="20"/>
    </w:rPr>
  </w:style>
  <w:style w:type="character" w:styleId="Referencafusnote">
    <w:name w:val="footnote reference"/>
    <w:aliases w:val="number,SUPERS,Footnote Reference Superscript,stylish,Footnote symbol,16 Point,Superscript 6 Point,-E Fußnotenzeichen,Footnote reference number,note TESI,ftref,-E Fußnotenzeichen1,-E Fußnotenzeichen2,-E Fußnotenzeichen3,Fussnota"/>
    <w:uiPriority w:val="99"/>
    <w:qFormat/>
    <w:rsid w:val="00CE096B"/>
    <w:rPr>
      <w:vertAlign w:val="superscript"/>
    </w:rPr>
  </w:style>
  <w:style w:type="paragraph" w:customStyle="1" w:styleId="Tablica">
    <w:name w:val="Tablica"/>
    <w:basedOn w:val="Normal"/>
    <w:link w:val="TablicaChar"/>
    <w:qFormat/>
    <w:rsid w:val="00FE0111"/>
    <w:pPr>
      <w:spacing w:after="60"/>
      <w:jc w:val="left"/>
    </w:pPr>
    <w:rPr>
      <w:i/>
    </w:rPr>
  </w:style>
  <w:style w:type="character" w:customStyle="1" w:styleId="TablicaChar">
    <w:name w:val="Tablica Char"/>
    <w:link w:val="Tablica"/>
    <w:rsid w:val="00FE0111"/>
    <w:rPr>
      <w:rFonts w:ascii="Arial" w:hAnsi="Arial"/>
      <w:i/>
      <w:sz w:val="22"/>
      <w:szCs w:val="24"/>
      <w:lang w:val="hr-HR" w:eastAsia="hr-HR" w:bidi="ar-SA"/>
    </w:rPr>
  </w:style>
  <w:style w:type="paragraph" w:customStyle="1" w:styleId="Slika">
    <w:name w:val="Slika"/>
    <w:basedOn w:val="Normal"/>
    <w:link w:val="SlikaCharChar"/>
    <w:qFormat/>
    <w:rsid w:val="007A083F"/>
    <w:pPr>
      <w:spacing w:before="120"/>
      <w:jc w:val="center"/>
    </w:pPr>
    <w:rPr>
      <w:i/>
    </w:rPr>
  </w:style>
  <w:style w:type="character" w:customStyle="1" w:styleId="SlikaCharChar">
    <w:name w:val="Slika Char Char"/>
    <w:link w:val="Slika"/>
    <w:rsid w:val="007A083F"/>
    <w:rPr>
      <w:rFonts w:ascii="Arial" w:hAnsi="Arial"/>
      <w:i/>
      <w:sz w:val="22"/>
      <w:szCs w:val="24"/>
      <w:lang w:val="hr-HR" w:eastAsia="hr-HR"/>
    </w:rPr>
  </w:style>
  <w:style w:type="paragraph" w:customStyle="1" w:styleId="TEKST">
    <w:name w:val="TEKST"/>
    <w:basedOn w:val="Normal"/>
    <w:rsid w:val="005A3562"/>
    <w:rPr>
      <w:szCs w:val="20"/>
      <w:lang w:val="en-GB"/>
    </w:rPr>
  </w:style>
  <w:style w:type="paragraph" w:customStyle="1" w:styleId="Tekst0">
    <w:name w:val="Tekst"/>
    <w:basedOn w:val="Normal"/>
    <w:rsid w:val="00A34EE0"/>
    <w:pPr>
      <w:spacing w:line="280" w:lineRule="exact"/>
    </w:pPr>
    <w:rPr>
      <w:szCs w:val="22"/>
    </w:rPr>
  </w:style>
  <w:style w:type="paragraph" w:styleId="Tablicaslika">
    <w:name w:val="table of figures"/>
    <w:basedOn w:val="Normal"/>
    <w:next w:val="Normal"/>
    <w:uiPriority w:val="99"/>
    <w:rsid w:val="00AD0A93"/>
    <w:pPr>
      <w:ind w:left="440" w:hanging="440"/>
    </w:pPr>
  </w:style>
  <w:style w:type="paragraph" w:customStyle="1" w:styleId="StyleCaptionCentered">
    <w:name w:val="Style Caption + Centered"/>
    <w:basedOn w:val="Normal"/>
    <w:rsid w:val="001E7ABD"/>
    <w:pPr>
      <w:spacing w:before="60"/>
      <w:jc w:val="center"/>
    </w:pPr>
    <w:rPr>
      <w:b/>
      <w:bCs/>
      <w:szCs w:val="20"/>
    </w:rPr>
  </w:style>
  <w:style w:type="paragraph" w:customStyle="1" w:styleId="NASLOVSTUDIJE">
    <w:name w:val="NASLOV STUDIJE"/>
    <w:basedOn w:val="Normal"/>
    <w:rsid w:val="00552776"/>
    <w:pPr>
      <w:jc w:val="right"/>
    </w:pPr>
    <w:rPr>
      <w:rFonts w:eastAsia="MS Mincho"/>
      <w:b/>
      <w:bCs/>
      <w:sz w:val="32"/>
      <w:szCs w:val="20"/>
      <w:lang w:eastAsia="ja-JP"/>
    </w:rPr>
  </w:style>
  <w:style w:type="paragraph" w:customStyle="1" w:styleId="ZANASLOVNU">
    <w:name w:val="ZA NASLOVNU"/>
    <w:basedOn w:val="Normal"/>
    <w:rsid w:val="00552776"/>
    <w:pPr>
      <w:jc w:val="right"/>
    </w:pPr>
    <w:rPr>
      <w:rFonts w:eastAsia="MS Mincho"/>
      <w:b/>
      <w:bCs/>
      <w:sz w:val="24"/>
      <w:szCs w:val="20"/>
      <w:lang w:eastAsia="ja-JP"/>
    </w:rPr>
  </w:style>
  <w:style w:type="paragraph" w:styleId="Tekstkrajnjebiljeke">
    <w:name w:val="endnote text"/>
    <w:basedOn w:val="Normal"/>
    <w:link w:val="TekstkrajnjebiljekeChar"/>
    <w:uiPriority w:val="99"/>
    <w:semiHidden/>
    <w:unhideWhenUsed/>
    <w:rsid w:val="000B3F6E"/>
    <w:rPr>
      <w:sz w:val="20"/>
      <w:szCs w:val="20"/>
    </w:rPr>
  </w:style>
  <w:style w:type="character" w:customStyle="1" w:styleId="TekstkrajnjebiljekeChar">
    <w:name w:val="Tekst krajnje bilješke Char"/>
    <w:link w:val="Tekstkrajnjebiljeke"/>
    <w:uiPriority w:val="99"/>
    <w:semiHidden/>
    <w:rsid w:val="000B3F6E"/>
    <w:rPr>
      <w:rFonts w:ascii="Arial" w:hAnsi="Arial"/>
    </w:rPr>
  </w:style>
  <w:style w:type="character" w:styleId="Referencakrajnjebiljeke">
    <w:name w:val="endnote reference"/>
    <w:uiPriority w:val="99"/>
    <w:semiHidden/>
    <w:unhideWhenUsed/>
    <w:rsid w:val="000B3F6E"/>
    <w:rPr>
      <w:vertAlign w:val="superscript"/>
    </w:rPr>
  </w:style>
  <w:style w:type="character" w:styleId="Referencakomentara">
    <w:name w:val="annotation reference"/>
    <w:uiPriority w:val="99"/>
    <w:semiHidden/>
    <w:unhideWhenUsed/>
    <w:rsid w:val="00F40D9B"/>
    <w:rPr>
      <w:sz w:val="16"/>
      <w:szCs w:val="16"/>
    </w:rPr>
  </w:style>
  <w:style w:type="paragraph" w:styleId="Tekstkomentara">
    <w:name w:val="annotation text"/>
    <w:basedOn w:val="Normal"/>
    <w:link w:val="TekstkomentaraChar"/>
    <w:uiPriority w:val="99"/>
    <w:unhideWhenUsed/>
    <w:rsid w:val="00F40D9B"/>
    <w:rPr>
      <w:sz w:val="20"/>
      <w:szCs w:val="20"/>
    </w:rPr>
  </w:style>
  <w:style w:type="character" w:customStyle="1" w:styleId="TekstkomentaraChar">
    <w:name w:val="Tekst komentara Char"/>
    <w:link w:val="Tekstkomentara"/>
    <w:uiPriority w:val="99"/>
    <w:rsid w:val="00F40D9B"/>
    <w:rPr>
      <w:rFonts w:ascii="Arial" w:hAnsi="Arial"/>
    </w:rPr>
  </w:style>
  <w:style w:type="paragraph" w:styleId="Predmetkomentara">
    <w:name w:val="annotation subject"/>
    <w:basedOn w:val="Tekstkomentara"/>
    <w:next w:val="Tekstkomentara"/>
    <w:link w:val="PredmetkomentaraChar"/>
    <w:uiPriority w:val="99"/>
    <w:semiHidden/>
    <w:unhideWhenUsed/>
    <w:rsid w:val="00F40D9B"/>
    <w:rPr>
      <w:b/>
      <w:bCs/>
    </w:rPr>
  </w:style>
  <w:style w:type="character" w:customStyle="1" w:styleId="PredmetkomentaraChar">
    <w:name w:val="Predmet komentara Char"/>
    <w:link w:val="Predmetkomentara"/>
    <w:uiPriority w:val="99"/>
    <w:semiHidden/>
    <w:rsid w:val="00F40D9B"/>
    <w:rPr>
      <w:rFonts w:ascii="Arial" w:hAnsi="Arial"/>
      <w:b/>
      <w:bCs/>
    </w:rPr>
  </w:style>
  <w:style w:type="paragraph" w:styleId="Tekstbalonia">
    <w:name w:val="Balloon Text"/>
    <w:basedOn w:val="Normal"/>
    <w:link w:val="TekstbaloniaChar"/>
    <w:uiPriority w:val="99"/>
    <w:semiHidden/>
    <w:unhideWhenUsed/>
    <w:rsid w:val="00F40D9B"/>
    <w:rPr>
      <w:rFonts w:ascii="Tahoma" w:hAnsi="Tahoma" w:cs="Tahoma"/>
      <w:sz w:val="16"/>
      <w:szCs w:val="16"/>
    </w:rPr>
  </w:style>
  <w:style w:type="character" w:customStyle="1" w:styleId="TekstbaloniaChar">
    <w:name w:val="Tekst balončića Char"/>
    <w:link w:val="Tekstbalonia"/>
    <w:uiPriority w:val="99"/>
    <w:semiHidden/>
    <w:rsid w:val="00F40D9B"/>
    <w:rPr>
      <w:rFonts w:ascii="Tahoma" w:hAnsi="Tahoma" w:cs="Tahoma"/>
      <w:sz w:val="16"/>
      <w:szCs w:val="16"/>
    </w:rPr>
  </w:style>
  <w:style w:type="paragraph" w:styleId="Opisslike">
    <w:name w:val="caption"/>
    <w:basedOn w:val="Normal"/>
    <w:next w:val="Normal"/>
    <w:uiPriority w:val="35"/>
    <w:qFormat/>
    <w:rsid w:val="005D1F2D"/>
    <w:pPr>
      <w:spacing w:line="240" w:lineRule="auto"/>
    </w:pPr>
    <w:rPr>
      <w:b/>
      <w:bCs/>
      <w:sz w:val="18"/>
      <w:szCs w:val="20"/>
    </w:rPr>
  </w:style>
  <w:style w:type="paragraph" w:customStyle="1" w:styleId="t-98bezuvl">
    <w:name w:val="t-98bezuvl"/>
    <w:basedOn w:val="Normal"/>
    <w:rsid w:val="00EF38AC"/>
    <w:pPr>
      <w:spacing w:before="100" w:beforeAutospacing="1" w:after="100" w:afterAutospacing="1"/>
      <w:jc w:val="left"/>
    </w:pPr>
    <w:rPr>
      <w:rFonts w:ascii="Times New Roman" w:hAnsi="Times New Roman"/>
      <w:sz w:val="24"/>
      <w:lang w:val="en-US" w:eastAsia="en-US"/>
    </w:rPr>
  </w:style>
  <w:style w:type="paragraph" w:styleId="StandardWeb">
    <w:name w:val="Normal (Web)"/>
    <w:basedOn w:val="Normal"/>
    <w:unhideWhenUsed/>
    <w:rsid w:val="00EF38AC"/>
    <w:pPr>
      <w:spacing w:before="100" w:beforeAutospacing="1" w:after="100" w:afterAutospacing="1"/>
      <w:jc w:val="left"/>
    </w:pPr>
    <w:rPr>
      <w:rFonts w:ascii="Times New Roman" w:hAnsi="Times New Roman"/>
      <w:sz w:val="24"/>
      <w:lang w:val="en-US" w:eastAsia="en-US"/>
    </w:rPr>
  </w:style>
  <w:style w:type="paragraph" w:styleId="Citat">
    <w:name w:val="Quote"/>
    <w:basedOn w:val="Normal"/>
    <w:next w:val="Normal"/>
    <w:link w:val="CitatChar"/>
    <w:uiPriority w:val="29"/>
    <w:qFormat/>
    <w:rsid w:val="0048503A"/>
    <w:pPr>
      <w:jc w:val="right"/>
    </w:pPr>
    <w:rPr>
      <w:i/>
      <w:iCs/>
      <w:color w:val="000000"/>
      <w:sz w:val="16"/>
    </w:rPr>
  </w:style>
  <w:style w:type="character" w:customStyle="1" w:styleId="CitatChar">
    <w:name w:val="Citat Char"/>
    <w:link w:val="Citat"/>
    <w:uiPriority w:val="29"/>
    <w:rsid w:val="0048503A"/>
    <w:rPr>
      <w:rFonts w:ascii="Arial" w:hAnsi="Arial"/>
      <w:i/>
      <w:iCs/>
      <w:color w:val="000000"/>
      <w:sz w:val="16"/>
      <w:szCs w:val="24"/>
      <w:lang w:val="hr-HR" w:eastAsia="hr-HR"/>
    </w:rPr>
  </w:style>
  <w:style w:type="paragraph" w:styleId="TOCNaslov">
    <w:name w:val="TOC Heading"/>
    <w:basedOn w:val="Naslov1"/>
    <w:next w:val="Normal"/>
    <w:uiPriority w:val="39"/>
    <w:unhideWhenUsed/>
    <w:qFormat/>
    <w:rsid w:val="00B1388B"/>
    <w:pPr>
      <w:keepLines/>
      <w:numPr>
        <w:numId w:val="0"/>
      </w:numPr>
      <w:tabs>
        <w:tab w:val="clear" w:pos="851"/>
      </w:tabs>
      <w:spacing w:before="480" w:after="0" w:line="276" w:lineRule="auto"/>
      <w:outlineLvl w:val="9"/>
    </w:pPr>
    <w:rPr>
      <w:rFonts w:ascii="Cambria" w:eastAsia="MS Gothic" w:hAnsi="Cambria" w:cs="Times New Roman"/>
      <w:caps w:val="0"/>
      <w:color w:val="365F91"/>
      <w:kern w:val="0"/>
      <w:lang w:val="en-US" w:eastAsia="ja-JP"/>
    </w:rPr>
  </w:style>
  <w:style w:type="paragraph" w:styleId="Sadraj5">
    <w:name w:val="toc 5"/>
    <w:next w:val="Default"/>
    <w:autoRedefine/>
    <w:uiPriority w:val="39"/>
    <w:unhideWhenUsed/>
    <w:rsid w:val="005D1D47"/>
    <w:pPr>
      <w:spacing w:line="300" w:lineRule="exact"/>
      <w:ind w:left="1701"/>
    </w:pPr>
    <w:rPr>
      <w:rFonts w:ascii="Arial" w:hAnsi="Arial" w:cstheme="minorHAnsi"/>
      <w:i/>
      <w:lang w:val="hr-HR" w:eastAsia="hr-HR"/>
    </w:rPr>
  </w:style>
  <w:style w:type="paragraph" w:styleId="Sadraj6">
    <w:name w:val="toc 6"/>
    <w:basedOn w:val="Normal"/>
    <w:next w:val="Normal"/>
    <w:autoRedefine/>
    <w:uiPriority w:val="39"/>
    <w:unhideWhenUsed/>
    <w:rsid w:val="00B1388B"/>
    <w:pPr>
      <w:ind w:left="1100"/>
      <w:jc w:val="left"/>
    </w:pPr>
    <w:rPr>
      <w:rFonts w:asciiTheme="minorHAnsi" w:hAnsiTheme="minorHAnsi" w:cstheme="minorHAnsi"/>
      <w:sz w:val="20"/>
      <w:szCs w:val="20"/>
    </w:rPr>
  </w:style>
  <w:style w:type="paragraph" w:styleId="Sadraj7">
    <w:name w:val="toc 7"/>
    <w:basedOn w:val="Normal"/>
    <w:next w:val="Normal"/>
    <w:autoRedefine/>
    <w:uiPriority w:val="39"/>
    <w:unhideWhenUsed/>
    <w:rsid w:val="00B1388B"/>
    <w:pPr>
      <w:ind w:left="1320"/>
      <w:jc w:val="left"/>
    </w:pPr>
    <w:rPr>
      <w:rFonts w:asciiTheme="minorHAnsi" w:hAnsiTheme="minorHAnsi" w:cstheme="minorHAnsi"/>
      <w:sz w:val="20"/>
      <w:szCs w:val="20"/>
    </w:rPr>
  </w:style>
  <w:style w:type="paragraph" w:styleId="Sadraj8">
    <w:name w:val="toc 8"/>
    <w:basedOn w:val="Normal"/>
    <w:next w:val="Normal"/>
    <w:autoRedefine/>
    <w:uiPriority w:val="39"/>
    <w:unhideWhenUsed/>
    <w:rsid w:val="00B1388B"/>
    <w:pPr>
      <w:ind w:left="1540"/>
      <w:jc w:val="left"/>
    </w:pPr>
    <w:rPr>
      <w:rFonts w:asciiTheme="minorHAnsi" w:hAnsiTheme="minorHAnsi" w:cstheme="minorHAnsi"/>
      <w:sz w:val="20"/>
      <w:szCs w:val="20"/>
    </w:rPr>
  </w:style>
  <w:style w:type="paragraph" w:styleId="Sadraj9">
    <w:name w:val="toc 9"/>
    <w:basedOn w:val="Normal"/>
    <w:next w:val="Normal"/>
    <w:autoRedefine/>
    <w:uiPriority w:val="39"/>
    <w:unhideWhenUsed/>
    <w:rsid w:val="00B1388B"/>
    <w:pPr>
      <w:ind w:left="1760"/>
      <w:jc w:val="left"/>
    </w:pPr>
    <w:rPr>
      <w:rFonts w:asciiTheme="minorHAnsi" w:hAnsiTheme="minorHAnsi" w:cstheme="minorHAnsi"/>
      <w:sz w:val="20"/>
      <w:szCs w:val="20"/>
    </w:rPr>
  </w:style>
  <w:style w:type="paragraph" w:customStyle="1" w:styleId="Default">
    <w:name w:val="Default"/>
    <w:rsid w:val="00AF6E1D"/>
    <w:pPr>
      <w:autoSpaceDE w:val="0"/>
      <w:autoSpaceDN w:val="0"/>
      <w:adjustRightInd w:val="0"/>
    </w:pPr>
    <w:rPr>
      <w:color w:val="000000"/>
      <w:sz w:val="24"/>
      <w:szCs w:val="24"/>
    </w:rPr>
  </w:style>
  <w:style w:type="paragraph" w:styleId="Revizija">
    <w:name w:val="Revision"/>
    <w:hidden/>
    <w:uiPriority w:val="99"/>
    <w:semiHidden/>
    <w:rsid w:val="00173AAF"/>
    <w:rPr>
      <w:rFonts w:ascii="Arial" w:hAnsi="Arial"/>
      <w:sz w:val="22"/>
      <w:szCs w:val="24"/>
      <w:lang w:val="hr-HR" w:eastAsia="hr-HR"/>
    </w:rPr>
  </w:style>
  <w:style w:type="table" w:customStyle="1" w:styleId="TableGrid1">
    <w:name w:val="Table Grid1"/>
    <w:basedOn w:val="Obinatablica"/>
    <w:next w:val="Reetkatablice"/>
    <w:rsid w:val="0030442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ekstfusnoteChar">
    <w:name w:val="Tekst fusnote Char"/>
    <w:aliases w:val="Footnote Char,Footnote Char Char Char,Footnote Text1 Char,fn Char,- OP Char,Fußnote Char,Podrozdział Char,Fußnotentextf Char,Footnote Text Char Char Char,single space Char,footnote text Char,FOOTNOTES Char,stile 1 Char,Footnote1 Char"/>
    <w:basedOn w:val="Zadanifontodlomka"/>
    <w:link w:val="Tekstfusnote"/>
    <w:uiPriority w:val="99"/>
    <w:rsid w:val="005E2EB3"/>
    <w:rPr>
      <w:rFonts w:ascii="Arial" w:hAnsi="Arial"/>
      <w:sz w:val="18"/>
      <w:lang w:val="hr-HR" w:eastAsia="hr-HR"/>
    </w:rPr>
  </w:style>
  <w:style w:type="character" w:customStyle="1" w:styleId="apple-converted-space">
    <w:name w:val="apple-converted-space"/>
    <w:basedOn w:val="Zadanifontodlomka"/>
    <w:rsid w:val="00D106A9"/>
  </w:style>
  <w:style w:type="table" w:customStyle="1" w:styleId="TableGrid2">
    <w:name w:val="Table Grid2"/>
    <w:basedOn w:val="Obinatablica"/>
    <w:next w:val="Reetkatablice"/>
    <w:uiPriority w:val="59"/>
    <w:rsid w:val="007F0CA4"/>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Obinatablica"/>
    <w:next w:val="Reetkatablice"/>
    <w:uiPriority w:val="59"/>
    <w:rsid w:val="007F0CA4"/>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Obinatablica"/>
    <w:next w:val="Reetkatablice"/>
    <w:uiPriority w:val="59"/>
    <w:rsid w:val="002E0936"/>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CharCharChar">
    <w:name w:val="Char Char Char Char Char Char"/>
    <w:basedOn w:val="Normal"/>
    <w:semiHidden/>
    <w:rsid w:val="00563E99"/>
    <w:pPr>
      <w:spacing w:after="160" w:line="240" w:lineRule="exact"/>
      <w:jc w:val="left"/>
    </w:pPr>
    <w:rPr>
      <w:rFonts w:ascii="Tahoma" w:hAnsi="Tahoma"/>
      <w:sz w:val="20"/>
      <w:szCs w:val="20"/>
      <w:lang w:val="en-US" w:eastAsia="en-US"/>
    </w:rPr>
  </w:style>
  <w:style w:type="character" w:customStyle="1" w:styleId="Nerijeenospominjanje1">
    <w:name w:val="Neriješeno spominjanje1"/>
    <w:basedOn w:val="Zadanifontodlomka"/>
    <w:uiPriority w:val="99"/>
    <w:semiHidden/>
    <w:unhideWhenUsed/>
    <w:rsid w:val="00C200BA"/>
    <w:rPr>
      <w:color w:val="605E5C"/>
      <w:shd w:val="clear" w:color="auto" w:fill="E1DFDD"/>
    </w:rPr>
  </w:style>
  <w:style w:type="table" w:customStyle="1" w:styleId="TableGrid5">
    <w:name w:val="Table Grid5"/>
    <w:basedOn w:val="Obinatablica"/>
    <w:next w:val="Reetkatablice"/>
    <w:uiPriority w:val="39"/>
    <w:rsid w:val="00811966"/>
    <w:pPr>
      <w:spacing w:before="60" w:after="120"/>
      <w:jc w:val="both"/>
    </w:pPr>
    <w:rPr>
      <w:lang w:val="hr-HR" w:eastAsia="hr-H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ojTekst">
    <w:name w:val="mojTekst"/>
    <w:link w:val="mojTekstChar"/>
    <w:qFormat/>
    <w:rsid w:val="007D3F5F"/>
    <w:pPr>
      <w:spacing w:line="300" w:lineRule="exact"/>
      <w:jc w:val="both"/>
    </w:pPr>
    <w:rPr>
      <w:rFonts w:ascii="Arial" w:hAnsi="Arial"/>
      <w:sz w:val="22"/>
      <w:szCs w:val="22"/>
      <w:lang w:val="hr-HR" w:eastAsia="hr-HR"/>
    </w:rPr>
  </w:style>
  <w:style w:type="character" w:customStyle="1" w:styleId="mojTekstChar">
    <w:name w:val="mojTekst Char"/>
    <w:link w:val="mojTekst"/>
    <w:rsid w:val="007D3F5F"/>
    <w:rPr>
      <w:rFonts w:ascii="Arial" w:hAnsi="Arial"/>
      <w:sz w:val="22"/>
      <w:szCs w:val="22"/>
      <w:lang w:val="hr-HR" w:eastAsia="hr-HR"/>
    </w:rPr>
  </w:style>
  <w:style w:type="paragraph" w:customStyle="1" w:styleId="mojaSlika">
    <w:name w:val="mojaSlika"/>
    <w:basedOn w:val="mojTekst"/>
    <w:link w:val="mojaSlikaChar"/>
    <w:rsid w:val="007D3F5F"/>
    <w:pPr>
      <w:keepNext/>
      <w:keepLines/>
      <w:tabs>
        <w:tab w:val="left" w:pos="709"/>
      </w:tabs>
      <w:spacing w:before="120"/>
      <w:jc w:val="center"/>
    </w:pPr>
    <w:rPr>
      <w:i/>
    </w:rPr>
  </w:style>
  <w:style w:type="character" w:customStyle="1" w:styleId="mojaSlikaChar">
    <w:name w:val="mojaSlika Char"/>
    <w:link w:val="mojaSlika"/>
    <w:rsid w:val="007D3F5F"/>
    <w:rPr>
      <w:rFonts w:ascii="Arial" w:hAnsi="Arial"/>
      <w:i/>
      <w:sz w:val="22"/>
      <w:szCs w:val="22"/>
      <w:lang w:val="hr-HR" w:eastAsia="hr-HR"/>
    </w:rPr>
  </w:style>
  <w:style w:type="paragraph" w:customStyle="1" w:styleId="mojaTablicnaNapomenaizvor">
    <w:name w:val="mojaTablicnaNapomena_izvor"/>
    <w:basedOn w:val="Normal"/>
    <w:link w:val="mojaTablicnaNapomenaizvorChar"/>
    <w:qFormat/>
    <w:rsid w:val="007D3F5F"/>
    <w:pPr>
      <w:tabs>
        <w:tab w:val="left" w:pos="1021"/>
        <w:tab w:val="left" w:pos="1247"/>
        <w:tab w:val="left" w:pos="1474"/>
      </w:tabs>
      <w:spacing w:after="40"/>
      <w:ind w:left="851" w:hanging="851"/>
      <w:jc w:val="left"/>
    </w:pPr>
    <w:rPr>
      <w:i/>
      <w:szCs w:val="22"/>
    </w:rPr>
  </w:style>
  <w:style w:type="character" w:customStyle="1" w:styleId="mojaTablicnaNapomenaizvorChar">
    <w:name w:val="mojaTablicnaNapomena_izvor Char"/>
    <w:link w:val="mojaTablicnaNapomenaizvor"/>
    <w:rsid w:val="007D3F5F"/>
    <w:rPr>
      <w:rFonts w:ascii="Arial" w:hAnsi="Arial"/>
      <w:i/>
      <w:sz w:val="22"/>
      <w:szCs w:val="22"/>
      <w:lang w:val="hr-HR" w:eastAsia="hr-HR"/>
    </w:rPr>
  </w:style>
  <w:style w:type="character" w:customStyle="1" w:styleId="OdlomakpopisaChar">
    <w:name w:val="Odlomak popisa Char"/>
    <w:aliases w:val="Heading 12 Char,heading 1 Char,naslov 1 Char,Naslov 12 Char,Graf Char,Paragraph Char,List Paragraph Red Char,lp1 Char,Normal bullet Char,List_Paragraph Char,Multilevel para_II Char,List Paragraph1 Char,Akapit z listą BS Char,2 Char"/>
    <w:link w:val="Odlomakpopisa"/>
    <w:uiPriority w:val="34"/>
    <w:qFormat/>
    <w:locked/>
    <w:rsid w:val="00124F17"/>
    <w:rPr>
      <w:rFonts w:ascii="Arial" w:hAnsi="Arial"/>
      <w:sz w:val="22"/>
      <w:szCs w:val="24"/>
      <w:lang w:val="hr-HR" w:eastAsia="hr-HR"/>
    </w:rPr>
  </w:style>
  <w:style w:type="paragraph" w:customStyle="1" w:styleId="box467879">
    <w:name w:val="box_467879"/>
    <w:basedOn w:val="Normal"/>
    <w:rsid w:val="002B1F1F"/>
    <w:pPr>
      <w:spacing w:before="100" w:beforeAutospacing="1" w:after="100" w:afterAutospacing="1" w:line="240" w:lineRule="auto"/>
      <w:jc w:val="left"/>
    </w:pPr>
    <w:rPr>
      <w:rFonts w:ascii="Times New Roman" w:hAnsi="Times New Roman"/>
      <w:sz w:val="24"/>
    </w:rPr>
  </w:style>
  <w:style w:type="character" w:styleId="Naglaeno">
    <w:name w:val="Strong"/>
    <w:basedOn w:val="Zadanifontodlomka"/>
    <w:uiPriority w:val="22"/>
    <w:qFormat/>
    <w:rsid w:val="00AD41BF"/>
    <w:rPr>
      <w:b/>
      <w:bCs/>
    </w:rPr>
  </w:style>
  <w:style w:type="character" w:styleId="SlijeenaHiperveza">
    <w:name w:val="FollowedHyperlink"/>
    <w:basedOn w:val="Zadanifontodlomka"/>
    <w:uiPriority w:val="99"/>
    <w:semiHidden/>
    <w:unhideWhenUsed/>
    <w:rsid w:val="00DF4F74"/>
    <w:rPr>
      <w:color w:val="800080" w:themeColor="followedHyperlink"/>
      <w:u w:val="single"/>
    </w:rPr>
  </w:style>
  <w:style w:type="paragraph" w:customStyle="1" w:styleId="mojaSlikaizvor">
    <w:name w:val="mojaSlika_izvor"/>
    <w:next w:val="Default"/>
    <w:link w:val="mojaSlikaizvorChar"/>
    <w:qFormat/>
    <w:rsid w:val="002303D6"/>
    <w:pPr>
      <w:spacing w:before="120" w:after="180"/>
      <w:jc w:val="center"/>
    </w:pPr>
    <w:rPr>
      <w:rFonts w:ascii="Arial" w:hAnsi="Arial"/>
      <w:i/>
      <w:sz w:val="22"/>
      <w:szCs w:val="22"/>
      <w:lang w:val="hr-HR" w:eastAsia="hr-HR"/>
    </w:rPr>
  </w:style>
  <w:style w:type="character" w:customStyle="1" w:styleId="mojaSlikaizvorChar">
    <w:name w:val="mojaSlika_izvor Char"/>
    <w:basedOn w:val="mojaTablicnaNapomenaizvorChar"/>
    <w:link w:val="mojaSlikaizvor"/>
    <w:rsid w:val="002303D6"/>
    <w:rPr>
      <w:rFonts w:ascii="Arial" w:hAnsi="Arial"/>
      <w:i/>
      <w:sz w:val="22"/>
      <w:szCs w:val="22"/>
      <w:lang w:val="hr-HR" w:eastAsia="hr-HR"/>
    </w:rPr>
  </w:style>
  <w:style w:type="paragraph" w:customStyle="1" w:styleId="Napomena">
    <w:name w:val="Napomena"/>
    <w:basedOn w:val="Normal"/>
    <w:link w:val="NapomenaChar"/>
    <w:qFormat/>
    <w:rsid w:val="00884A86"/>
    <w:pPr>
      <w:spacing w:after="120" w:line="240" w:lineRule="auto"/>
      <w:ind w:right="176"/>
      <w:jc w:val="right"/>
    </w:pPr>
    <w:rPr>
      <w:i/>
      <w:iCs/>
      <w:sz w:val="16"/>
      <w:szCs w:val="16"/>
    </w:rPr>
  </w:style>
  <w:style w:type="character" w:customStyle="1" w:styleId="NapomenaChar">
    <w:name w:val="Napomena Char"/>
    <w:basedOn w:val="Zadanifontodlomka"/>
    <w:link w:val="Napomena"/>
    <w:rsid w:val="00884A86"/>
    <w:rPr>
      <w:rFonts w:ascii="Arial" w:hAnsi="Arial"/>
      <w:i/>
      <w:iCs/>
      <w:sz w:val="16"/>
      <w:szCs w:val="16"/>
      <w:lang w:val="hr-HR" w:eastAsia="hr-HR"/>
    </w:rPr>
  </w:style>
  <w:style w:type="table" w:customStyle="1" w:styleId="TableGrid6">
    <w:name w:val="Table Grid6"/>
    <w:basedOn w:val="Obinatablica"/>
    <w:next w:val="Reetkatablice"/>
    <w:uiPriority w:val="39"/>
    <w:rsid w:val="00F22F2B"/>
    <w:pPr>
      <w:spacing w:before="60" w:after="120"/>
      <w:jc w:val="both"/>
    </w:pPr>
    <w:rPr>
      <w:rFonts w:ascii="Arial" w:hAnsi="Arial"/>
      <w:lang w:val="hr-HR" w:eastAsia="hr-H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1Light1">
    <w:name w:val="Grid Table 1 Light1"/>
    <w:basedOn w:val="Obinatablica"/>
    <w:next w:val="Svijetlatablicareetke1"/>
    <w:uiPriority w:val="46"/>
    <w:rsid w:val="004179C6"/>
    <w:tblPr>
      <w:tblStyleRowBandSize w:val="1"/>
      <w:tblStyleColBandSize w:val="1"/>
      <w:tblInd w:w="0" w:type="nil"/>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styleId="Svijetlatablicareetke1">
    <w:name w:val="Grid Table 1 Light"/>
    <w:basedOn w:val="Obinatablica"/>
    <w:uiPriority w:val="46"/>
    <w:rsid w:val="004179C6"/>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customStyle="1" w:styleId="box462122">
    <w:name w:val="box_462122"/>
    <w:basedOn w:val="Normal"/>
    <w:rsid w:val="00CD4549"/>
    <w:pPr>
      <w:spacing w:before="100" w:beforeAutospacing="1" w:after="100" w:afterAutospacing="1" w:line="240" w:lineRule="auto"/>
      <w:jc w:val="left"/>
    </w:pPr>
    <w:rPr>
      <w:rFonts w:ascii="Times New Roman" w:hAnsi="Times New Roman"/>
      <w:sz w:val="24"/>
    </w:rPr>
  </w:style>
  <w:style w:type="paragraph" w:styleId="Bezproreda">
    <w:name w:val="No Spacing"/>
    <w:link w:val="BezproredaChar"/>
    <w:uiPriority w:val="1"/>
    <w:qFormat/>
    <w:rsid w:val="00670438"/>
    <w:pPr>
      <w:ind w:left="322" w:hanging="10"/>
      <w:jc w:val="both"/>
    </w:pPr>
    <w:rPr>
      <w:rFonts w:ascii="Arial" w:eastAsia="Arial" w:hAnsi="Arial" w:cs="Arial"/>
      <w:color w:val="000000"/>
      <w:sz w:val="22"/>
      <w:szCs w:val="22"/>
      <w:lang w:val="hr-HR" w:eastAsia="hr-HR"/>
    </w:rPr>
  </w:style>
  <w:style w:type="character" w:customStyle="1" w:styleId="BezproredaChar">
    <w:name w:val="Bez proreda Char"/>
    <w:link w:val="Bezproreda"/>
    <w:uiPriority w:val="1"/>
    <w:rsid w:val="00670438"/>
    <w:rPr>
      <w:rFonts w:ascii="Arial" w:eastAsia="Arial" w:hAnsi="Arial" w:cs="Arial"/>
      <w:color w:val="000000"/>
      <w:sz w:val="22"/>
      <w:szCs w:val="22"/>
      <w:lang w:val="hr-HR" w:eastAsia="hr-HR"/>
    </w:rPr>
  </w:style>
  <w:style w:type="character" w:styleId="Istaknuto">
    <w:name w:val="Emphasis"/>
    <w:basedOn w:val="Zadanifontodlomka"/>
    <w:uiPriority w:val="20"/>
    <w:qFormat/>
    <w:rsid w:val="00AF1723"/>
    <w:rPr>
      <w:i/>
      <w:iCs/>
    </w:rPr>
  </w:style>
  <w:style w:type="character" w:customStyle="1" w:styleId="preformatted-text">
    <w:name w:val="preformatted-text"/>
    <w:basedOn w:val="Zadanifontodlomka"/>
    <w:rsid w:val="00425447"/>
  </w:style>
  <w:style w:type="character" w:customStyle="1" w:styleId="row-info-text">
    <w:name w:val="row-info-text"/>
    <w:basedOn w:val="Zadanifontodlomka"/>
    <w:rsid w:val="00425447"/>
  </w:style>
  <w:style w:type="paragraph" w:customStyle="1" w:styleId="Nazivmjere">
    <w:name w:val="Naziv mjere"/>
    <w:basedOn w:val="mojTekst"/>
    <w:link w:val="NazivmjereChar"/>
    <w:qFormat/>
    <w:rsid w:val="00425447"/>
    <w:pPr>
      <w:shd w:val="clear" w:color="auto" w:fill="D9D9D9"/>
    </w:pPr>
    <w:rPr>
      <w:b/>
      <w:bCs/>
    </w:rPr>
  </w:style>
  <w:style w:type="character" w:customStyle="1" w:styleId="NazivmjereChar">
    <w:name w:val="Naziv mjere Char"/>
    <w:link w:val="Nazivmjere"/>
    <w:rsid w:val="00425447"/>
    <w:rPr>
      <w:rFonts w:ascii="Arial" w:hAnsi="Arial"/>
      <w:b/>
      <w:bCs/>
      <w:sz w:val="22"/>
      <w:szCs w:val="22"/>
      <w:shd w:val="clear" w:color="auto" w:fill="D9D9D9"/>
      <w:lang w:val="hr-HR" w:eastAsia="hr-HR"/>
    </w:rPr>
  </w:style>
  <w:style w:type="character" w:customStyle="1" w:styleId="pt-zadanifontodlomka">
    <w:name w:val="pt-zadanifontodlomka"/>
    <w:basedOn w:val="Zadanifontodlomka"/>
    <w:rsid w:val="00075F27"/>
  </w:style>
  <w:style w:type="character" w:customStyle="1" w:styleId="pt-zadanifontodlomka-000014">
    <w:name w:val="pt-zadanifontodlomka-000014"/>
    <w:basedOn w:val="Zadanifontodlomka"/>
    <w:rsid w:val="00075F27"/>
  </w:style>
  <w:style w:type="character" w:customStyle="1" w:styleId="Nerijeenospominjanje2">
    <w:name w:val="Neriješeno spominjanje2"/>
    <w:basedOn w:val="Zadanifontodlomka"/>
    <w:uiPriority w:val="99"/>
    <w:semiHidden/>
    <w:unhideWhenUsed/>
    <w:rsid w:val="001E03B6"/>
    <w:rPr>
      <w:color w:val="808080"/>
      <w:shd w:val="clear" w:color="auto" w:fill="E6E6E6"/>
    </w:rPr>
  </w:style>
  <w:style w:type="paragraph" w:customStyle="1" w:styleId="box464856">
    <w:name w:val="box_464856"/>
    <w:basedOn w:val="Normal"/>
    <w:rsid w:val="00C752BB"/>
    <w:pPr>
      <w:spacing w:before="100" w:beforeAutospacing="1" w:after="100" w:afterAutospacing="1" w:line="240" w:lineRule="auto"/>
      <w:jc w:val="left"/>
    </w:pPr>
    <w:rPr>
      <w:rFonts w:ascii="Times New Roman" w:hAnsi="Times New Roman"/>
      <w:sz w:val="24"/>
    </w:rPr>
  </w:style>
  <w:style w:type="character" w:styleId="Tekstrezerviranogmjesta">
    <w:name w:val="Placeholder Text"/>
    <w:basedOn w:val="Zadanifontodlomka"/>
    <w:uiPriority w:val="99"/>
    <w:semiHidden/>
    <w:rsid w:val="00C12781"/>
    <w:rPr>
      <w:color w:val="808080"/>
    </w:rPr>
  </w:style>
  <w:style w:type="character" w:customStyle="1" w:styleId="Nerijeenospominjanje3">
    <w:name w:val="Neriješeno spominjanje3"/>
    <w:basedOn w:val="Zadanifontodlomka"/>
    <w:uiPriority w:val="99"/>
    <w:semiHidden/>
    <w:unhideWhenUsed/>
    <w:rsid w:val="00435F27"/>
    <w:rPr>
      <w:color w:val="605E5C"/>
      <w:shd w:val="clear" w:color="auto" w:fill="E1DFDD"/>
    </w:rPr>
  </w:style>
  <w:style w:type="paragraph" w:customStyle="1" w:styleId="Mjere">
    <w:name w:val="Mjere"/>
    <w:basedOn w:val="Bezproreda"/>
    <w:link w:val="MjereChar"/>
    <w:qFormat/>
    <w:rsid w:val="0071682C"/>
    <w:pPr>
      <w:ind w:left="0"/>
    </w:pPr>
    <w:rPr>
      <w:b/>
      <w:iCs/>
    </w:rPr>
  </w:style>
  <w:style w:type="character" w:customStyle="1" w:styleId="MjereChar">
    <w:name w:val="Mjere Char"/>
    <w:basedOn w:val="BezproredaChar"/>
    <w:link w:val="Mjere"/>
    <w:rsid w:val="0071682C"/>
    <w:rPr>
      <w:rFonts w:ascii="Arial" w:eastAsia="Arial" w:hAnsi="Arial" w:cs="Arial"/>
      <w:b/>
      <w:iCs/>
      <w:color w:val="000000"/>
      <w:sz w:val="22"/>
      <w:szCs w:val="22"/>
      <w:lang w:val="hr-HR" w:eastAsia="hr-HR"/>
    </w:rPr>
  </w:style>
  <w:style w:type="paragraph" w:customStyle="1" w:styleId="box467703">
    <w:name w:val="box_467703"/>
    <w:basedOn w:val="Normal"/>
    <w:rsid w:val="00EA7601"/>
    <w:pPr>
      <w:spacing w:before="100" w:beforeAutospacing="1" w:after="100" w:afterAutospacing="1" w:line="240" w:lineRule="auto"/>
      <w:jc w:val="left"/>
    </w:pPr>
    <w:rPr>
      <w:rFonts w:ascii="Times New Roman" w:hAnsi="Times New Roman"/>
      <w:sz w:val="24"/>
    </w:rPr>
  </w:style>
  <w:style w:type="character" w:customStyle="1" w:styleId="Nerijeenospominjanje4">
    <w:name w:val="Neriješeno spominjanje4"/>
    <w:basedOn w:val="Zadanifontodlomka"/>
    <w:uiPriority w:val="99"/>
    <w:semiHidden/>
    <w:unhideWhenUsed/>
    <w:rsid w:val="002576A4"/>
    <w:rPr>
      <w:color w:val="605E5C"/>
      <w:shd w:val="clear" w:color="auto" w:fill="E1DFDD"/>
    </w:rPr>
  </w:style>
  <w:style w:type="paragraph" w:customStyle="1" w:styleId="box473464">
    <w:name w:val="box_473464"/>
    <w:basedOn w:val="Normal"/>
    <w:rsid w:val="00890E81"/>
    <w:pPr>
      <w:spacing w:before="100" w:beforeAutospacing="1" w:after="100" w:afterAutospacing="1" w:line="240" w:lineRule="auto"/>
      <w:jc w:val="left"/>
    </w:pPr>
    <w:rPr>
      <w:rFonts w:ascii="Times New Roman" w:hAnsi="Times New Roman"/>
      <w:sz w:val="24"/>
    </w:rPr>
  </w:style>
  <w:style w:type="character" w:styleId="Nerijeenospominjanje">
    <w:name w:val="Unresolved Mention"/>
    <w:basedOn w:val="Zadanifontodlomka"/>
    <w:uiPriority w:val="99"/>
    <w:semiHidden/>
    <w:unhideWhenUsed/>
    <w:rsid w:val="00DE385B"/>
    <w:rPr>
      <w:color w:val="605E5C"/>
      <w:shd w:val="clear" w:color="auto" w:fill="E1DFDD"/>
    </w:rPr>
  </w:style>
  <w:style w:type="character" w:customStyle="1" w:styleId="bold">
    <w:name w:val="bold"/>
    <w:basedOn w:val="Zadanifontodlomka"/>
    <w:rsid w:val="000C67DE"/>
  </w:style>
  <w:style w:type="paragraph" w:customStyle="1" w:styleId="t-9">
    <w:name w:val="t-9"/>
    <w:basedOn w:val="Normal"/>
    <w:rsid w:val="00F4336E"/>
    <w:pPr>
      <w:spacing w:before="100" w:beforeAutospacing="1" w:after="100" w:afterAutospacing="1" w:line="240" w:lineRule="auto"/>
      <w:jc w:val="left"/>
    </w:pPr>
    <w:rPr>
      <w:rFonts w:ascii="Times New Roman" w:hAnsi="Times New Roman"/>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2533785">
      <w:bodyDiv w:val="1"/>
      <w:marLeft w:val="0"/>
      <w:marRight w:val="0"/>
      <w:marTop w:val="0"/>
      <w:marBottom w:val="0"/>
      <w:divBdr>
        <w:top w:val="none" w:sz="0" w:space="0" w:color="auto"/>
        <w:left w:val="none" w:sz="0" w:space="0" w:color="auto"/>
        <w:bottom w:val="none" w:sz="0" w:space="0" w:color="auto"/>
        <w:right w:val="none" w:sz="0" w:space="0" w:color="auto"/>
      </w:divBdr>
    </w:div>
    <w:div w:id="53356319">
      <w:bodyDiv w:val="1"/>
      <w:marLeft w:val="0"/>
      <w:marRight w:val="0"/>
      <w:marTop w:val="0"/>
      <w:marBottom w:val="0"/>
      <w:divBdr>
        <w:top w:val="none" w:sz="0" w:space="0" w:color="auto"/>
        <w:left w:val="none" w:sz="0" w:space="0" w:color="auto"/>
        <w:bottom w:val="none" w:sz="0" w:space="0" w:color="auto"/>
        <w:right w:val="none" w:sz="0" w:space="0" w:color="auto"/>
      </w:divBdr>
    </w:div>
    <w:div w:id="69547148">
      <w:bodyDiv w:val="1"/>
      <w:marLeft w:val="0"/>
      <w:marRight w:val="0"/>
      <w:marTop w:val="0"/>
      <w:marBottom w:val="0"/>
      <w:divBdr>
        <w:top w:val="none" w:sz="0" w:space="0" w:color="auto"/>
        <w:left w:val="none" w:sz="0" w:space="0" w:color="auto"/>
        <w:bottom w:val="none" w:sz="0" w:space="0" w:color="auto"/>
        <w:right w:val="none" w:sz="0" w:space="0" w:color="auto"/>
      </w:divBdr>
    </w:div>
    <w:div w:id="77800283">
      <w:bodyDiv w:val="1"/>
      <w:marLeft w:val="0"/>
      <w:marRight w:val="0"/>
      <w:marTop w:val="0"/>
      <w:marBottom w:val="0"/>
      <w:divBdr>
        <w:top w:val="none" w:sz="0" w:space="0" w:color="auto"/>
        <w:left w:val="none" w:sz="0" w:space="0" w:color="auto"/>
        <w:bottom w:val="none" w:sz="0" w:space="0" w:color="auto"/>
        <w:right w:val="none" w:sz="0" w:space="0" w:color="auto"/>
      </w:divBdr>
    </w:div>
    <w:div w:id="94249590">
      <w:bodyDiv w:val="1"/>
      <w:marLeft w:val="0"/>
      <w:marRight w:val="0"/>
      <w:marTop w:val="0"/>
      <w:marBottom w:val="0"/>
      <w:divBdr>
        <w:top w:val="none" w:sz="0" w:space="0" w:color="auto"/>
        <w:left w:val="none" w:sz="0" w:space="0" w:color="auto"/>
        <w:bottom w:val="none" w:sz="0" w:space="0" w:color="auto"/>
        <w:right w:val="none" w:sz="0" w:space="0" w:color="auto"/>
      </w:divBdr>
    </w:div>
    <w:div w:id="96142462">
      <w:bodyDiv w:val="1"/>
      <w:marLeft w:val="0"/>
      <w:marRight w:val="0"/>
      <w:marTop w:val="0"/>
      <w:marBottom w:val="0"/>
      <w:divBdr>
        <w:top w:val="none" w:sz="0" w:space="0" w:color="auto"/>
        <w:left w:val="none" w:sz="0" w:space="0" w:color="auto"/>
        <w:bottom w:val="none" w:sz="0" w:space="0" w:color="auto"/>
        <w:right w:val="none" w:sz="0" w:space="0" w:color="auto"/>
      </w:divBdr>
    </w:div>
    <w:div w:id="106656766">
      <w:bodyDiv w:val="1"/>
      <w:marLeft w:val="0"/>
      <w:marRight w:val="0"/>
      <w:marTop w:val="0"/>
      <w:marBottom w:val="0"/>
      <w:divBdr>
        <w:top w:val="none" w:sz="0" w:space="0" w:color="auto"/>
        <w:left w:val="none" w:sz="0" w:space="0" w:color="auto"/>
        <w:bottom w:val="none" w:sz="0" w:space="0" w:color="auto"/>
        <w:right w:val="none" w:sz="0" w:space="0" w:color="auto"/>
      </w:divBdr>
    </w:div>
    <w:div w:id="189034457">
      <w:bodyDiv w:val="1"/>
      <w:marLeft w:val="0"/>
      <w:marRight w:val="0"/>
      <w:marTop w:val="0"/>
      <w:marBottom w:val="0"/>
      <w:divBdr>
        <w:top w:val="none" w:sz="0" w:space="0" w:color="auto"/>
        <w:left w:val="none" w:sz="0" w:space="0" w:color="auto"/>
        <w:bottom w:val="none" w:sz="0" w:space="0" w:color="auto"/>
        <w:right w:val="none" w:sz="0" w:space="0" w:color="auto"/>
      </w:divBdr>
    </w:div>
    <w:div w:id="232618673">
      <w:bodyDiv w:val="1"/>
      <w:marLeft w:val="0"/>
      <w:marRight w:val="0"/>
      <w:marTop w:val="0"/>
      <w:marBottom w:val="0"/>
      <w:divBdr>
        <w:top w:val="none" w:sz="0" w:space="0" w:color="auto"/>
        <w:left w:val="none" w:sz="0" w:space="0" w:color="auto"/>
        <w:bottom w:val="none" w:sz="0" w:space="0" w:color="auto"/>
        <w:right w:val="none" w:sz="0" w:space="0" w:color="auto"/>
      </w:divBdr>
    </w:div>
    <w:div w:id="257829687">
      <w:bodyDiv w:val="1"/>
      <w:marLeft w:val="0"/>
      <w:marRight w:val="0"/>
      <w:marTop w:val="0"/>
      <w:marBottom w:val="0"/>
      <w:divBdr>
        <w:top w:val="none" w:sz="0" w:space="0" w:color="auto"/>
        <w:left w:val="none" w:sz="0" w:space="0" w:color="auto"/>
        <w:bottom w:val="none" w:sz="0" w:space="0" w:color="auto"/>
        <w:right w:val="none" w:sz="0" w:space="0" w:color="auto"/>
      </w:divBdr>
    </w:div>
    <w:div w:id="294870829">
      <w:bodyDiv w:val="1"/>
      <w:marLeft w:val="0"/>
      <w:marRight w:val="0"/>
      <w:marTop w:val="0"/>
      <w:marBottom w:val="0"/>
      <w:divBdr>
        <w:top w:val="none" w:sz="0" w:space="0" w:color="auto"/>
        <w:left w:val="none" w:sz="0" w:space="0" w:color="auto"/>
        <w:bottom w:val="none" w:sz="0" w:space="0" w:color="auto"/>
        <w:right w:val="none" w:sz="0" w:space="0" w:color="auto"/>
      </w:divBdr>
    </w:div>
    <w:div w:id="305284377">
      <w:bodyDiv w:val="1"/>
      <w:marLeft w:val="0"/>
      <w:marRight w:val="0"/>
      <w:marTop w:val="0"/>
      <w:marBottom w:val="0"/>
      <w:divBdr>
        <w:top w:val="none" w:sz="0" w:space="0" w:color="auto"/>
        <w:left w:val="none" w:sz="0" w:space="0" w:color="auto"/>
        <w:bottom w:val="none" w:sz="0" w:space="0" w:color="auto"/>
        <w:right w:val="none" w:sz="0" w:space="0" w:color="auto"/>
      </w:divBdr>
    </w:div>
    <w:div w:id="337999977">
      <w:bodyDiv w:val="1"/>
      <w:marLeft w:val="0"/>
      <w:marRight w:val="0"/>
      <w:marTop w:val="0"/>
      <w:marBottom w:val="0"/>
      <w:divBdr>
        <w:top w:val="none" w:sz="0" w:space="0" w:color="auto"/>
        <w:left w:val="none" w:sz="0" w:space="0" w:color="auto"/>
        <w:bottom w:val="none" w:sz="0" w:space="0" w:color="auto"/>
        <w:right w:val="none" w:sz="0" w:space="0" w:color="auto"/>
      </w:divBdr>
    </w:div>
    <w:div w:id="338165781">
      <w:bodyDiv w:val="1"/>
      <w:marLeft w:val="0"/>
      <w:marRight w:val="0"/>
      <w:marTop w:val="0"/>
      <w:marBottom w:val="0"/>
      <w:divBdr>
        <w:top w:val="none" w:sz="0" w:space="0" w:color="auto"/>
        <w:left w:val="none" w:sz="0" w:space="0" w:color="auto"/>
        <w:bottom w:val="none" w:sz="0" w:space="0" w:color="auto"/>
        <w:right w:val="none" w:sz="0" w:space="0" w:color="auto"/>
      </w:divBdr>
    </w:div>
    <w:div w:id="347878317">
      <w:bodyDiv w:val="1"/>
      <w:marLeft w:val="0"/>
      <w:marRight w:val="0"/>
      <w:marTop w:val="0"/>
      <w:marBottom w:val="0"/>
      <w:divBdr>
        <w:top w:val="none" w:sz="0" w:space="0" w:color="auto"/>
        <w:left w:val="none" w:sz="0" w:space="0" w:color="auto"/>
        <w:bottom w:val="none" w:sz="0" w:space="0" w:color="auto"/>
        <w:right w:val="none" w:sz="0" w:space="0" w:color="auto"/>
      </w:divBdr>
    </w:div>
    <w:div w:id="378943511">
      <w:bodyDiv w:val="1"/>
      <w:marLeft w:val="0"/>
      <w:marRight w:val="0"/>
      <w:marTop w:val="0"/>
      <w:marBottom w:val="0"/>
      <w:divBdr>
        <w:top w:val="none" w:sz="0" w:space="0" w:color="auto"/>
        <w:left w:val="none" w:sz="0" w:space="0" w:color="auto"/>
        <w:bottom w:val="none" w:sz="0" w:space="0" w:color="auto"/>
        <w:right w:val="none" w:sz="0" w:space="0" w:color="auto"/>
      </w:divBdr>
    </w:div>
    <w:div w:id="387847120">
      <w:bodyDiv w:val="1"/>
      <w:marLeft w:val="0"/>
      <w:marRight w:val="0"/>
      <w:marTop w:val="0"/>
      <w:marBottom w:val="0"/>
      <w:divBdr>
        <w:top w:val="none" w:sz="0" w:space="0" w:color="auto"/>
        <w:left w:val="none" w:sz="0" w:space="0" w:color="auto"/>
        <w:bottom w:val="none" w:sz="0" w:space="0" w:color="auto"/>
        <w:right w:val="none" w:sz="0" w:space="0" w:color="auto"/>
      </w:divBdr>
    </w:div>
    <w:div w:id="398986941">
      <w:bodyDiv w:val="1"/>
      <w:marLeft w:val="0"/>
      <w:marRight w:val="0"/>
      <w:marTop w:val="0"/>
      <w:marBottom w:val="0"/>
      <w:divBdr>
        <w:top w:val="none" w:sz="0" w:space="0" w:color="auto"/>
        <w:left w:val="none" w:sz="0" w:space="0" w:color="auto"/>
        <w:bottom w:val="none" w:sz="0" w:space="0" w:color="auto"/>
        <w:right w:val="none" w:sz="0" w:space="0" w:color="auto"/>
      </w:divBdr>
    </w:div>
    <w:div w:id="412550874">
      <w:bodyDiv w:val="1"/>
      <w:marLeft w:val="0"/>
      <w:marRight w:val="0"/>
      <w:marTop w:val="0"/>
      <w:marBottom w:val="0"/>
      <w:divBdr>
        <w:top w:val="none" w:sz="0" w:space="0" w:color="auto"/>
        <w:left w:val="none" w:sz="0" w:space="0" w:color="auto"/>
        <w:bottom w:val="none" w:sz="0" w:space="0" w:color="auto"/>
        <w:right w:val="none" w:sz="0" w:space="0" w:color="auto"/>
      </w:divBdr>
    </w:div>
    <w:div w:id="450707291">
      <w:bodyDiv w:val="1"/>
      <w:marLeft w:val="0"/>
      <w:marRight w:val="0"/>
      <w:marTop w:val="0"/>
      <w:marBottom w:val="0"/>
      <w:divBdr>
        <w:top w:val="none" w:sz="0" w:space="0" w:color="auto"/>
        <w:left w:val="none" w:sz="0" w:space="0" w:color="auto"/>
        <w:bottom w:val="none" w:sz="0" w:space="0" w:color="auto"/>
        <w:right w:val="none" w:sz="0" w:space="0" w:color="auto"/>
      </w:divBdr>
    </w:div>
    <w:div w:id="483205999">
      <w:bodyDiv w:val="1"/>
      <w:marLeft w:val="0"/>
      <w:marRight w:val="0"/>
      <w:marTop w:val="0"/>
      <w:marBottom w:val="0"/>
      <w:divBdr>
        <w:top w:val="none" w:sz="0" w:space="0" w:color="auto"/>
        <w:left w:val="none" w:sz="0" w:space="0" w:color="auto"/>
        <w:bottom w:val="none" w:sz="0" w:space="0" w:color="auto"/>
        <w:right w:val="none" w:sz="0" w:space="0" w:color="auto"/>
      </w:divBdr>
    </w:div>
    <w:div w:id="508643240">
      <w:bodyDiv w:val="1"/>
      <w:marLeft w:val="0"/>
      <w:marRight w:val="0"/>
      <w:marTop w:val="0"/>
      <w:marBottom w:val="0"/>
      <w:divBdr>
        <w:top w:val="none" w:sz="0" w:space="0" w:color="auto"/>
        <w:left w:val="none" w:sz="0" w:space="0" w:color="auto"/>
        <w:bottom w:val="none" w:sz="0" w:space="0" w:color="auto"/>
        <w:right w:val="none" w:sz="0" w:space="0" w:color="auto"/>
      </w:divBdr>
    </w:div>
    <w:div w:id="510804788">
      <w:bodyDiv w:val="1"/>
      <w:marLeft w:val="0"/>
      <w:marRight w:val="0"/>
      <w:marTop w:val="0"/>
      <w:marBottom w:val="0"/>
      <w:divBdr>
        <w:top w:val="none" w:sz="0" w:space="0" w:color="auto"/>
        <w:left w:val="none" w:sz="0" w:space="0" w:color="auto"/>
        <w:bottom w:val="none" w:sz="0" w:space="0" w:color="auto"/>
        <w:right w:val="none" w:sz="0" w:space="0" w:color="auto"/>
      </w:divBdr>
    </w:div>
    <w:div w:id="511914054">
      <w:bodyDiv w:val="1"/>
      <w:marLeft w:val="0"/>
      <w:marRight w:val="0"/>
      <w:marTop w:val="0"/>
      <w:marBottom w:val="0"/>
      <w:divBdr>
        <w:top w:val="none" w:sz="0" w:space="0" w:color="auto"/>
        <w:left w:val="none" w:sz="0" w:space="0" w:color="auto"/>
        <w:bottom w:val="none" w:sz="0" w:space="0" w:color="auto"/>
        <w:right w:val="none" w:sz="0" w:space="0" w:color="auto"/>
      </w:divBdr>
      <w:divsChild>
        <w:div w:id="559097657">
          <w:marLeft w:val="0"/>
          <w:marRight w:val="0"/>
          <w:marTop w:val="0"/>
          <w:marBottom w:val="0"/>
          <w:divBdr>
            <w:top w:val="none" w:sz="0" w:space="0" w:color="auto"/>
            <w:left w:val="none" w:sz="0" w:space="0" w:color="auto"/>
            <w:bottom w:val="none" w:sz="0" w:space="0" w:color="auto"/>
            <w:right w:val="none" w:sz="0" w:space="0" w:color="auto"/>
          </w:divBdr>
        </w:div>
        <w:div w:id="1256330401">
          <w:marLeft w:val="0"/>
          <w:marRight w:val="0"/>
          <w:marTop w:val="0"/>
          <w:marBottom w:val="0"/>
          <w:divBdr>
            <w:top w:val="none" w:sz="0" w:space="0" w:color="auto"/>
            <w:left w:val="none" w:sz="0" w:space="0" w:color="auto"/>
            <w:bottom w:val="none" w:sz="0" w:space="0" w:color="auto"/>
            <w:right w:val="none" w:sz="0" w:space="0" w:color="auto"/>
          </w:divBdr>
        </w:div>
        <w:div w:id="1660304833">
          <w:marLeft w:val="0"/>
          <w:marRight w:val="0"/>
          <w:marTop w:val="0"/>
          <w:marBottom w:val="48"/>
          <w:divBdr>
            <w:top w:val="none" w:sz="0" w:space="0" w:color="auto"/>
            <w:left w:val="none" w:sz="0" w:space="0" w:color="auto"/>
            <w:bottom w:val="none" w:sz="0" w:space="0" w:color="auto"/>
            <w:right w:val="none" w:sz="0" w:space="0" w:color="auto"/>
          </w:divBdr>
        </w:div>
      </w:divsChild>
    </w:div>
    <w:div w:id="531960173">
      <w:bodyDiv w:val="1"/>
      <w:marLeft w:val="0"/>
      <w:marRight w:val="0"/>
      <w:marTop w:val="0"/>
      <w:marBottom w:val="0"/>
      <w:divBdr>
        <w:top w:val="none" w:sz="0" w:space="0" w:color="auto"/>
        <w:left w:val="none" w:sz="0" w:space="0" w:color="auto"/>
        <w:bottom w:val="none" w:sz="0" w:space="0" w:color="auto"/>
        <w:right w:val="none" w:sz="0" w:space="0" w:color="auto"/>
      </w:divBdr>
    </w:div>
    <w:div w:id="542985616">
      <w:bodyDiv w:val="1"/>
      <w:marLeft w:val="0"/>
      <w:marRight w:val="0"/>
      <w:marTop w:val="0"/>
      <w:marBottom w:val="0"/>
      <w:divBdr>
        <w:top w:val="none" w:sz="0" w:space="0" w:color="auto"/>
        <w:left w:val="none" w:sz="0" w:space="0" w:color="auto"/>
        <w:bottom w:val="none" w:sz="0" w:space="0" w:color="auto"/>
        <w:right w:val="none" w:sz="0" w:space="0" w:color="auto"/>
      </w:divBdr>
    </w:div>
    <w:div w:id="568883072">
      <w:bodyDiv w:val="1"/>
      <w:marLeft w:val="0"/>
      <w:marRight w:val="0"/>
      <w:marTop w:val="0"/>
      <w:marBottom w:val="0"/>
      <w:divBdr>
        <w:top w:val="none" w:sz="0" w:space="0" w:color="auto"/>
        <w:left w:val="none" w:sz="0" w:space="0" w:color="auto"/>
        <w:bottom w:val="none" w:sz="0" w:space="0" w:color="auto"/>
        <w:right w:val="none" w:sz="0" w:space="0" w:color="auto"/>
      </w:divBdr>
      <w:divsChild>
        <w:div w:id="115416696">
          <w:marLeft w:val="0"/>
          <w:marRight w:val="0"/>
          <w:marTop w:val="0"/>
          <w:marBottom w:val="0"/>
          <w:divBdr>
            <w:top w:val="none" w:sz="0" w:space="0" w:color="auto"/>
            <w:left w:val="none" w:sz="0" w:space="0" w:color="auto"/>
            <w:bottom w:val="none" w:sz="0" w:space="0" w:color="auto"/>
            <w:right w:val="none" w:sz="0" w:space="0" w:color="auto"/>
          </w:divBdr>
        </w:div>
        <w:div w:id="1772429208">
          <w:marLeft w:val="0"/>
          <w:marRight w:val="0"/>
          <w:marTop w:val="0"/>
          <w:marBottom w:val="0"/>
          <w:divBdr>
            <w:top w:val="none" w:sz="0" w:space="0" w:color="auto"/>
            <w:left w:val="none" w:sz="0" w:space="0" w:color="auto"/>
            <w:bottom w:val="none" w:sz="0" w:space="0" w:color="auto"/>
            <w:right w:val="none" w:sz="0" w:space="0" w:color="auto"/>
          </w:divBdr>
        </w:div>
      </w:divsChild>
    </w:div>
    <w:div w:id="610863107">
      <w:bodyDiv w:val="1"/>
      <w:marLeft w:val="0"/>
      <w:marRight w:val="0"/>
      <w:marTop w:val="0"/>
      <w:marBottom w:val="0"/>
      <w:divBdr>
        <w:top w:val="none" w:sz="0" w:space="0" w:color="auto"/>
        <w:left w:val="none" w:sz="0" w:space="0" w:color="auto"/>
        <w:bottom w:val="none" w:sz="0" w:space="0" w:color="auto"/>
        <w:right w:val="none" w:sz="0" w:space="0" w:color="auto"/>
      </w:divBdr>
      <w:divsChild>
        <w:div w:id="1206212895">
          <w:marLeft w:val="0"/>
          <w:marRight w:val="0"/>
          <w:marTop w:val="0"/>
          <w:marBottom w:val="0"/>
          <w:divBdr>
            <w:top w:val="none" w:sz="0" w:space="0" w:color="auto"/>
            <w:left w:val="none" w:sz="0" w:space="0" w:color="auto"/>
            <w:bottom w:val="none" w:sz="0" w:space="0" w:color="auto"/>
            <w:right w:val="none" w:sz="0" w:space="0" w:color="auto"/>
          </w:divBdr>
          <w:divsChild>
            <w:div w:id="1110975699">
              <w:marLeft w:val="0"/>
              <w:marRight w:val="0"/>
              <w:marTop w:val="0"/>
              <w:marBottom w:val="0"/>
              <w:divBdr>
                <w:top w:val="none" w:sz="0" w:space="0" w:color="auto"/>
                <w:left w:val="none" w:sz="0" w:space="0" w:color="auto"/>
                <w:bottom w:val="none" w:sz="0" w:space="0" w:color="auto"/>
                <w:right w:val="none" w:sz="0" w:space="0" w:color="auto"/>
              </w:divBdr>
              <w:divsChild>
                <w:div w:id="469713990">
                  <w:marLeft w:val="-225"/>
                  <w:marRight w:val="-225"/>
                  <w:marTop w:val="0"/>
                  <w:marBottom w:val="0"/>
                  <w:divBdr>
                    <w:top w:val="none" w:sz="0" w:space="0" w:color="auto"/>
                    <w:left w:val="none" w:sz="0" w:space="0" w:color="auto"/>
                    <w:bottom w:val="none" w:sz="0" w:space="0" w:color="auto"/>
                    <w:right w:val="none" w:sz="0" w:space="0" w:color="auto"/>
                  </w:divBdr>
                  <w:divsChild>
                    <w:div w:id="859203762">
                      <w:marLeft w:val="0"/>
                      <w:marRight w:val="0"/>
                      <w:marTop w:val="0"/>
                      <w:marBottom w:val="0"/>
                      <w:divBdr>
                        <w:top w:val="none" w:sz="0" w:space="0" w:color="auto"/>
                        <w:left w:val="none" w:sz="0" w:space="0" w:color="auto"/>
                        <w:bottom w:val="none" w:sz="0" w:space="0" w:color="auto"/>
                        <w:right w:val="none" w:sz="0" w:space="0" w:color="auto"/>
                      </w:divBdr>
                      <w:divsChild>
                        <w:div w:id="9800344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27469263">
      <w:bodyDiv w:val="1"/>
      <w:marLeft w:val="0"/>
      <w:marRight w:val="0"/>
      <w:marTop w:val="0"/>
      <w:marBottom w:val="0"/>
      <w:divBdr>
        <w:top w:val="none" w:sz="0" w:space="0" w:color="auto"/>
        <w:left w:val="none" w:sz="0" w:space="0" w:color="auto"/>
        <w:bottom w:val="none" w:sz="0" w:space="0" w:color="auto"/>
        <w:right w:val="none" w:sz="0" w:space="0" w:color="auto"/>
      </w:divBdr>
    </w:div>
    <w:div w:id="627709476">
      <w:bodyDiv w:val="1"/>
      <w:marLeft w:val="0"/>
      <w:marRight w:val="0"/>
      <w:marTop w:val="0"/>
      <w:marBottom w:val="0"/>
      <w:divBdr>
        <w:top w:val="none" w:sz="0" w:space="0" w:color="auto"/>
        <w:left w:val="none" w:sz="0" w:space="0" w:color="auto"/>
        <w:bottom w:val="none" w:sz="0" w:space="0" w:color="auto"/>
        <w:right w:val="none" w:sz="0" w:space="0" w:color="auto"/>
      </w:divBdr>
    </w:div>
    <w:div w:id="633559361">
      <w:bodyDiv w:val="1"/>
      <w:marLeft w:val="0"/>
      <w:marRight w:val="0"/>
      <w:marTop w:val="0"/>
      <w:marBottom w:val="0"/>
      <w:divBdr>
        <w:top w:val="none" w:sz="0" w:space="0" w:color="auto"/>
        <w:left w:val="none" w:sz="0" w:space="0" w:color="auto"/>
        <w:bottom w:val="none" w:sz="0" w:space="0" w:color="auto"/>
        <w:right w:val="none" w:sz="0" w:space="0" w:color="auto"/>
      </w:divBdr>
    </w:div>
    <w:div w:id="666132081">
      <w:bodyDiv w:val="1"/>
      <w:marLeft w:val="0"/>
      <w:marRight w:val="0"/>
      <w:marTop w:val="0"/>
      <w:marBottom w:val="0"/>
      <w:divBdr>
        <w:top w:val="none" w:sz="0" w:space="0" w:color="auto"/>
        <w:left w:val="none" w:sz="0" w:space="0" w:color="auto"/>
        <w:bottom w:val="none" w:sz="0" w:space="0" w:color="auto"/>
        <w:right w:val="none" w:sz="0" w:space="0" w:color="auto"/>
      </w:divBdr>
    </w:div>
    <w:div w:id="667948988">
      <w:bodyDiv w:val="1"/>
      <w:marLeft w:val="0"/>
      <w:marRight w:val="0"/>
      <w:marTop w:val="0"/>
      <w:marBottom w:val="0"/>
      <w:divBdr>
        <w:top w:val="none" w:sz="0" w:space="0" w:color="auto"/>
        <w:left w:val="none" w:sz="0" w:space="0" w:color="auto"/>
        <w:bottom w:val="none" w:sz="0" w:space="0" w:color="auto"/>
        <w:right w:val="none" w:sz="0" w:space="0" w:color="auto"/>
      </w:divBdr>
    </w:div>
    <w:div w:id="669524151">
      <w:bodyDiv w:val="1"/>
      <w:marLeft w:val="0"/>
      <w:marRight w:val="0"/>
      <w:marTop w:val="0"/>
      <w:marBottom w:val="0"/>
      <w:divBdr>
        <w:top w:val="none" w:sz="0" w:space="0" w:color="auto"/>
        <w:left w:val="none" w:sz="0" w:space="0" w:color="auto"/>
        <w:bottom w:val="none" w:sz="0" w:space="0" w:color="auto"/>
        <w:right w:val="none" w:sz="0" w:space="0" w:color="auto"/>
      </w:divBdr>
    </w:div>
    <w:div w:id="671103135">
      <w:bodyDiv w:val="1"/>
      <w:marLeft w:val="0"/>
      <w:marRight w:val="0"/>
      <w:marTop w:val="0"/>
      <w:marBottom w:val="0"/>
      <w:divBdr>
        <w:top w:val="none" w:sz="0" w:space="0" w:color="auto"/>
        <w:left w:val="none" w:sz="0" w:space="0" w:color="auto"/>
        <w:bottom w:val="none" w:sz="0" w:space="0" w:color="auto"/>
        <w:right w:val="none" w:sz="0" w:space="0" w:color="auto"/>
      </w:divBdr>
    </w:div>
    <w:div w:id="675888313">
      <w:bodyDiv w:val="1"/>
      <w:marLeft w:val="0"/>
      <w:marRight w:val="0"/>
      <w:marTop w:val="0"/>
      <w:marBottom w:val="0"/>
      <w:divBdr>
        <w:top w:val="none" w:sz="0" w:space="0" w:color="auto"/>
        <w:left w:val="none" w:sz="0" w:space="0" w:color="auto"/>
        <w:bottom w:val="none" w:sz="0" w:space="0" w:color="auto"/>
        <w:right w:val="none" w:sz="0" w:space="0" w:color="auto"/>
      </w:divBdr>
    </w:div>
    <w:div w:id="679235908">
      <w:bodyDiv w:val="1"/>
      <w:marLeft w:val="0"/>
      <w:marRight w:val="0"/>
      <w:marTop w:val="0"/>
      <w:marBottom w:val="0"/>
      <w:divBdr>
        <w:top w:val="none" w:sz="0" w:space="0" w:color="auto"/>
        <w:left w:val="none" w:sz="0" w:space="0" w:color="auto"/>
        <w:bottom w:val="none" w:sz="0" w:space="0" w:color="auto"/>
        <w:right w:val="none" w:sz="0" w:space="0" w:color="auto"/>
      </w:divBdr>
    </w:div>
    <w:div w:id="695697303">
      <w:bodyDiv w:val="1"/>
      <w:marLeft w:val="0"/>
      <w:marRight w:val="0"/>
      <w:marTop w:val="0"/>
      <w:marBottom w:val="0"/>
      <w:divBdr>
        <w:top w:val="none" w:sz="0" w:space="0" w:color="auto"/>
        <w:left w:val="none" w:sz="0" w:space="0" w:color="auto"/>
        <w:bottom w:val="none" w:sz="0" w:space="0" w:color="auto"/>
        <w:right w:val="none" w:sz="0" w:space="0" w:color="auto"/>
      </w:divBdr>
    </w:div>
    <w:div w:id="698972258">
      <w:bodyDiv w:val="1"/>
      <w:marLeft w:val="0"/>
      <w:marRight w:val="0"/>
      <w:marTop w:val="0"/>
      <w:marBottom w:val="0"/>
      <w:divBdr>
        <w:top w:val="none" w:sz="0" w:space="0" w:color="auto"/>
        <w:left w:val="none" w:sz="0" w:space="0" w:color="auto"/>
        <w:bottom w:val="none" w:sz="0" w:space="0" w:color="auto"/>
        <w:right w:val="none" w:sz="0" w:space="0" w:color="auto"/>
      </w:divBdr>
    </w:div>
    <w:div w:id="709233531">
      <w:bodyDiv w:val="1"/>
      <w:marLeft w:val="0"/>
      <w:marRight w:val="0"/>
      <w:marTop w:val="0"/>
      <w:marBottom w:val="0"/>
      <w:divBdr>
        <w:top w:val="none" w:sz="0" w:space="0" w:color="auto"/>
        <w:left w:val="none" w:sz="0" w:space="0" w:color="auto"/>
        <w:bottom w:val="none" w:sz="0" w:space="0" w:color="auto"/>
        <w:right w:val="none" w:sz="0" w:space="0" w:color="auto"/>
      </w:divBdr>
    </w:div>
    <w:div w:id="732586427">
      <w:bodyDiv w:val="1"/>
      <w:marLeft w:val="0"/>
      <w:marRight w:val="0"/>
      <w:marTop w:val="0"/>
      <w:marBottom w:val="0"/>
      <w:divBdr>
        <w:top w:val="none" w:sz="0" w:space="0" w:color="auto"/>
        <w:left w:val="none" w:sz="0" w:space="0" w:color="auto"/>
        <w:bottom w:val="none" w:sz="0" w:space="0" w:color="auto"/>
        <w:right w:val="none" w:sz="0" w:space="0" w:color="auto"/>
      </w:divBdr>
    </w:div>
    <w:div w:id="733545616">
      <w:bodyDiv w:val="1"/>
      <w:marLeft w:val="0"/>
      <w:marRight w:val="0"/>
      <w:marTop w:val="0"/>
      <w:marBottom w:val="0"/>
      <w:divBdr>
        <w:top w:val="none" w:sz="0" w:space="0" w:color="auto"/>
        <w:left w:val="none" w:sz="0" w:space="0" w:color="auto"/>
        <w:bottom w:val="none" w:sz="0" w:space="0" w:color="auto"/>
        <w:right w:val="none" w:sz="0" w:space="0" w:color="auto"/>
      </w:divBdr>
    </w:div>
    <w:div w:id="740561340">
      <w:bodyDiv w:val="1"/>
      <w:marLeft w:val="0"/>
      <w:marRight w:val="0"/>
      <w:marTop w:val="0"/>
      <w:marBottom w:val="0"/>
      <w:divBdr>
        <w:top w:val="none" w:sz="0" w:space="0" w:color="auto"/>
        <w:left w:val="none" w:sz="0" w:space="0" w:color="auto"/>
        <w:bottom w:val="none" w:sz="0" w:space="0" w:color="auto"/>
        <w:right w:val="none" w:sz="0" w:space="0" w:color="auto"/>
      </w:divBdr>
    </w:div>
    <w:div w:id="741876462">
      <w:bodyDiv w:val="1"/>
      <w:marLeft w:val="0"/>
      <w:marRight w:val="0"/>
      <w:marTop w:val="0"/>
      <w:marBottom w:val="0"/>
      <w:divBdr>
        <w:top w:val="none" w:sz="0" w:space="0" w:color="auto"/>
        <w:left w:val="none" w:sz="0" w:space="0" w:color="auto"/>
        <w:bottom w:val="none" w:sz="0" w:space="0" w:color="auto"/>
        <w:right w:val="none" w:sz="0" w:space="0" w:color="auto"/>
      </w:divBdr>
    </w:div>
    <w:div w:id="752508383">
      <w:bodyDiv w:val="1"/>
      <w:marLeft w:val="0"/>
      <w:marRight w:val="0"/>
      <w:marTop w:val="0"/>
      <w:marBottom w:val="0"/>
      <w:divBdr>
        <w:top w:val="none" w:sz="0" w:space="0" w:color="auto"/>
        <w:left w:val="none" w:sz="0" w:space="0" w:color="auto"/>
        <w:bottom w:val="none" w:sz="0" w:space="0" w:color="auto"/>
        <w:right w:val="none" w:sz="0" w:space="0" w:color="auto"/>
      </w:divBdr>
    </w:div>
    <w:div w:id="760179004">
      <w:bodyDiv w:val="1"/>
      <w:marLeft w:val="0"/>
      <w:marRight w:val="0"/>
      <w:marTop w:val="0"/>
      <w:marBottom w:val="0"/>
      <w:divBdr>
        <w:top w:val="none" w:sz="0" w:space="0" w:color="auto"/>
        <w:left w:val="none" w:sz="0" w:space="0" w:color="auto"/>
        <w:bottom w:val="none" w:sz="0" w:space="0" w:color="auto"/>
        <w:right w:val="none" w:sz="0" w:space="0" w:color="auto"/>
      </w:divBdr>
    </w:div>
    <w:div w:id="772554333">
      <w:bodyDiv w:val="1"/>
      <w:marLeft w:val="0"/>
      <w:marRight w:val="0"/>
      <w:marTop w:val="0"/>
      <w:marBottom w:val="0"/>
      <w:divBdr>
        <w:top w:val="none" w:sz="0" w:space="0" w:color="auto"/>
        <w:left w:val="none" w:sz="0" w:space="0" w:color="auto"/>
        <w:bottom w:val="none" w:sz="0" w:space="0" w:color="auto"/>
        <w:right w:val="none" w:sz="0" w:space="0" w:color="auto"/>
      </w:divBdr>
    </w:div>
    <w:div w:id="776756329">
      <w:bodyDiv w:val="1"/>
      <w:marLeft w:val="0"/>
      <w:marRight w:val="0"/>
      <w:marTop w:val="0"/>
      <w:marBottom w:val="0"/>
      <w:divBdr>
        <w:top w:val="none" w:sz="0" w:space="0" w:color="auto"/>
        <w:left w:val="none" w:sz="0" w:space="0" w:color="auto"/>
        <w:bottom w:val="none" w:sz="0" w:space="0" w:color="auto"/>
        <w:right w:val="none" w:sz="0" w:space="0" w:color="auto"/>
      </w:divBdr>
    </w:div>
    <w:div w:id="821579829">
      <w:bodyDiv w:val="1"/>
      <w:marLeft w:val="0"/>
      <w:marRight w:val="0"/>
      <w:marTop w:val="0"/>
      <w:marBottom w:val="0"/>
      <w:divBdr>
        <w:top w:val="none" w:sz="0" w:space="0" w:color="auto"/>
        <w:left w:val="none" w:sz="0" w:space="0" w:color="auto"/>
        <w:bottom w:val="none" w:sz="0" w:space="0" w:color="auto"/>
        <w:right w:val="none" w:sz="0" w:space="0" w:color="auto"/>
      </w:divBdr>
    </w:div>
    <w:div w:id="824932167">
      <w:bodyDiv w:val="1"/>
      <w:marLeft w:val="0"/>
      <w:marRight w:val="0"/>
      <w:marTop w:val="0"/>
      <w:marBottom w:val="0"/>
      <w:divBdr>
        <w:top w:val="none" w:sz="0" w:space="0" w:color="auto"/>
        <w:left w:val="none" w:sz="0" w:space="0" w:color="auto"/>
        <w:bottom w:val="none" w:sz="0" w:space="0" w:color="auto"/>
        <w:right w:val="none" w:sz="0" w:space="0" w:color="auto"/>
      </w:divBdr>
    </w:div>
    <w:div w:id="827208074">
      <w:bodyDiv w:val="1"/>
      <w:marLeft w:val="0"/>
      <w:marRight w:val="0"/>
      <w:marTop w:val="0"/>
      <w:marBottom w:val="0"/>
      <w:divBdr>
        <w:top w:val="none" w:sz="0" w:space="0" w:color="auto"/>
        <w:left w:val="none" w:sz="0" w:space="0" w:color="auto"/>
        <w:bottom w:val="none" w:sz="0" w:space="0" w:color="auto"/>
        <w:right w:val="none" w:sz="0" w:space="0" w:color="auto"/>
      </w:divBdr>
    </w:div>
    <w:div w:id="921060106">
      <w:bodyDiv w:val="1"/>
      <w:marLeft w:val="0"/>
      <w:marRight w:val="0"/>
      <w:marTop w:val="0"/>
      <w:marBottom w:val="0"/>
      <w:divBdr>
        <w:top w:val="none" w:sz="0" w:space="0" w:color="auto"/>
        <w:left w:val="none" w:sz="0" w:space="0" w:color="auto"/>
        <w:bottom w:val="none" w:sz="0" w:space="0" w:color="auto"/>
        <w:right w:val="none" w:sz="0" w:space="0" w:color="auto"/>
      </w:divBdr>
    </w:div>
    <w:div w:id="921911196">
      <w:bodyDiv w:val="1"/>
      <w:marLeft w:val="0"/>
      <w:marRight w:val="0"/>
      <w:marTop w:val="0"/>
      <w:marBottom w:val="0"/>
      <w:divBdr>
        <w:top w:val="none" w:sz="0" w:space="0" w:color="auto"/>
        <w:left w:val="none" w:sz="0" w:space="0" w:color="auto"/>
        <w:bottom w:val="none" w:sz="0" w:space="0" w:color="auto"/>
        <w:right w:val="none" w:sz="0" w:space="0" w:color="auto"/>
      </w:divBdr>
    </w:div>
    <w:div w:id="924723861">
      <w:bodyDiv w:val="1"/>
      <w:marLeft w:val="0"/>
      <w:marRight w:val="0"/>
      <w:marTop w:val="0"/>
      <w:marBottom w:val="0"/>
      <w:divBdr>
        <w:top w:val="none" w:sz="0" w:space="0" w:color="auto"/>
        <w:left w:val="none" w:sz="0" w:space="0" w:color="auto"/>
        <w:bottom w:val="none" w:sz="0" w:space="0" w:color="auto"/>
        <w:right w:val="none" w:sz="0" w:space="0" w:color="auto"/>
      </w:divBdr>
    </w:div>
    <w:div w:id="929049964">
      <w:bodyDiv w:val="1"/>
      <w:marLeft w:val="0"/>
      <w:marRight w:val="0"/>
      <w:marTop w:val="0"/>
      <w:marBottom w:val="0"/>
      <w:divBdr>
        <w:top w:val="none" w:sz="0" w:space="0" w:color="auto"/>
        <w:left w:val="none" w:sz="0" w:space="0" w:color="auto"/>
        <w:bottom w:val="none" w:sz="0" w:space="0" w:color="auto"/>
        <w:right w:val="none" w:sz="0" w:space="0" w:color="auto"/>
      </w:divBdr>
    </w:div>
    <w:div w:id="955135428">
      <w:bodyDiv w:val="1"/>
      <w:marLeft w:val="0"/>
      <w:marRight w:val="0"/>
      <w:marTop w:val="0"/>
      <w:marBottom w:val="0"/>
      <w:divBdr>
        <w:top w:val="none" w:sz="0" w:space="0" w:color="auto"/>
        <w:left w:val="none" w:sz="0" w:space="0" w:color="auto"/>
        <w:bottom w:val="none" w:sz="0" w:space="0" w:color="auto"/>
        <w:right w:val="none" w:sz="0" w:space="0" w:color="auto"/>
      </w:divBdr>
    </w:div>
    <w:div w:id="957570908">
      <w:bodyDiv w:val="1"/>
      <w:marLeft w:val="0"/>
      <w:marRight w:val="0"/>
      <w:marTop w:val="0"/>
      <w:marBottom w:val="0"/>
      <w:divBdr>
        <w:top w:val="none" w:sz="0" w:space="0" w:color="auto"/>
        <w:left w:val="none" w:sz="0" w:space="0" w:color="auto"/>
        <w:bottom w:val="none" w:sz="0" w:space="0" w:color="auto"/>
        <w:right w:val="none" w:sz="0" w:space="0" w:color="auto"/>
      </w:divBdr>
    </w:div>
    <w:div w:id="966660810">
      <w:bodyDiv w:val="1"/>
      <w:marLeft w:val="0"/>
      <w:marRight w:val="0"/>
      <w:marTop w:val="0"/>
      <w:marBottom w:val="0"/>
      <w:divBdr>
        <w:top w:val="none" w:sz="0" w:space="0" w:color="auto"/>
        <w:left w:val="none" w:sz="0" w:space="0" w:color="auto"/>
        <w:bottom w:val="none" w:sz="0" w:space="0" w:color="auto"/>
        <w:right w:val="none" w:sz="0" w:space="0" w:color="auto"/>
      </w:divBdr>
    </w:div>
    <w:div w:id="1023701341">
      <w:bodyDiv w:val="1"/>
      <w:marLeft w:val="0"/>
      <w:marRight w:val="0"/>
      <w:marTop w:val="0"/>
      <w:marBottom w:val="0"/>
      <w:divBdr>
        <w:top w:val="none" w:sz="0" w:space="0" w:color="auto"/>
        <w:left w:val="none" w:sz="0" w:space="0" w:color="auto"/>
        <w:bottom w:val="none" w:sz="0" w:space="0" w:color="auto"/>
        <w:right w:val="none" w:sz="0" w:space="0" w:color="auto"/>
      </w:divBdr>
    </w:div>
    <w:div w:id="1036466284">
      <w:bodyDiv w:val="1"/>
      <w:marLeft w:val="0"/>
      <w:marRight w:val="0"/>
      <w:marTop w:val="0"/>
      <w:marBottom w:val="0"/>
      <w:divBdr>
        <w:top w:val="none" w:sz="0" w:space="0" w:color="auto"/>
        <w:left w:val="none" w:sz="0" w:space="0" w:color="auto"/>
        <w:bottom w:val="none" w:sz="0" w:space="0" w:color="auto"/>
        <w:right w:val="none" w:sz="0" w:space="0" w:color="auto"/>
      </w:divBdr>
    </w:div>
    <w:div w:id="1037781006">
      <w:bodyDiv w:val="1"/>
      <w:marLeft w:val="0"/>
      <w:marRight w:val="0"/>
      <w:marTop w:val="0"/>
      <w:marBottom w:val="0"/>
      <w:divBdr>
        <w:top w:val="none" w:sz="0" w:space="0" w:color="auto"/>
        <w:left w:val="none" w:sz="0" w:space="0" w:color="auto"/>
        <w:bottom w:val="none" w:sz="0" w:space="0" w:color="auto"/>
        <w:right w:val="none" w:sz="0" w:space="0" w:color="auto"/>
      </w:divBdr>
    </w:div>
    <w:div w:id="1060136707">
      <w:bodyDiv w:val="1"/>
      <w:marLeft w:val="0"/>
      <w:marRight w:val="0"/>
      <w:marTop w:val="0"/>
      <w:marBottom w:val="0"/>
      <w:divBdr>
        <w:top w:val="none" w:sz="0" w:space="0" w:color="auto"/>
        <w:left w:val="none" w:sz="0" w:space="0" w:color="auto"/>
        <w:bottom w:val="none" w:sz="0" w:space="0" w:color="auto"/>
        <w:right w:val="none" w:sz="0" w:space="0" w:color="auto"/>
      </w:divBdr>
    </w:div>
    <w:div w:id="1082682503">
      <w:bodyDiv w:val="1"/>
      <w:marLeft w:val="0"/>
      <w:marRight w:val="0"/>
      <w:marTop w:val="0"/>
      <w:marBottom w:val="0"/>
      <w:divBdr>
        <w:top w:val="none" w:sz="0" w:space="0" w:color="auto"/>
        <w:left w:val="none" w:sz="0" w:space="0" w:color="auto"/>
        <w:bottom w:val="none" w:sz="0" w:space="0" w:color="auto"/>
        <w:right w:val="none" w:sz="0" w:space="0" w:color="auto"/>
      </w:divBdr>
    </w:div>
    <w:div w:id="1087727971">
      <w:bodyDiv w:val="1"/>
      <w:marLeft w:val="0"/>
      <w:marRight w:val="0"/>
      <w:marTop w:val="0"/>
      <w:marBottom w:val="0"/>
      <w:divBdr>
        <w:top w:val="none" w:sz="0" w:space="0" w:color="auto"/>
        <w:left w:val="none" w:sz="0" w:space="0" w:color="auto"/>
        <w:bottom w:val="none" w:sz="0" w:space="0" w:color="auto"/>
        <w:right w:val="none" w:sz="0" w:space="0" w:color="auto"/>
      </w:divBdr>
    </w:div>
    <w:div w:id="1131744978">
      <w:bodyDiv w:val="1"/>
      <w:marLeft w:val="0"/>
      <w:marRight w:val="0"/>
      <w:marTop w:val="0"/>
      <w:marBottom w:val="0"/>
      <w:divBdr>
        <w:top w:val="none" w:sz="0" w:space="0" w:color="auto"/>
        <w:left w:val="none" w:sz="0" w:space="0" w:color="auto"/>
        <w:bottom w:val="none" w:sz="0" w:space="0" w:color="auto"/>
        <w:right w:val="none" w:sz="0" w:space="0" w:color="auto"/>
      </w:divBdr>
    </w:div>
    <w:div w:id="1141193049">
      <w:bodyDiv w:val="1"/>
      <w:marLeft w:val="0"/>
      <w:marRight w:val="0"/>
      <w:marTop w:val="0"/>
      <w:marBottom w:val="0"/>
      <w:divBdr>
        <w:top w:val="none" w:sz="0" w:space="0" w:color="auto"/>
        <w:left w:val="none" w:sz="0" w:space="0" w:color="auto"/>
        <w:bottom w:val="none" w:sz="0" w:space="0" w:color="auto"/>
        <w:right w:val="none" w:sz="0" w:space="0" w:color="auto"/>
      </w:divBdr>
    </w:div>
    <w:div w:id="1171524880">
      <w:bodyDiv w:val="1"/>
      <w:marLeft w:val="0"/>
      <w:marRight w:val="0"/>
      <w:marTop w:val="0"/>
      <w:marBottom w:val="0"/>
      <w:divBdr>
        <w:top w:val="none" w:sz="0" w:space="0" w:color="auto"/>
        <w:left w:val="none" w:sz="0" w:space="0" w:color="auto"/>
        <w:bottom w:val="none" w:sz="0" w:space="0" w:color="auto"/>
        <w:right w:val="none" w:sz="0" w:space="0" w:color="auto"/>
      </w:divBdr>
    </w:div>
    <w:div w:id="1204099874">
      <w:bodyDiv w:val="1"/>
      <w:marLeft w:val="0"/>
      <w:marRight w:val="0"/>
      <w:marTop w:val="0"/>
      <w:marBottom w:val="0"/>
      <w:divBdr>
        <w:top w:val="none" w:sz="0" w:space="0" w:color="auto"/>
        <w:left w:val="none" w:sz="0" w:space="0" w:color="auto"/>
        <w:bottom w:val="none" w:sz="0" w:space="0" w:color="auto"/>
        <w:right w:val="none" w:sz="0" w:space="0" w:color="auto"/>
      </w:divBdr>
    </w:div>
    <w:div w:id="1271401983">
      <w:bodyDiv w:val="1"/>
      <w:marLeft w:val="0"/>
      <w:marRight w:val="0"/>
      <w:marTop w:val="0"/>
      <w:marBottom w:val="0"/>
      <w:divBdr>
        <w:top w:val="none" w:sz="0" w:space="0" w:color="auto"/>
        <w:left w:val="none" w:sz="0" w:space="0" w:color="auto"/>
        <w:bottom w:val="none" w:sz="0" w:space="0" w:color="auto"/>
        <w:right w:val="none" w:sz="0" w:space="0" w:color="auto"/>
      </w:divBdr>
    </w:div>
    <w:div w:id="1273632435">
      <w:bodyDiv w:val="1"/>
      <w:marLeft w:val="0"/>
      <w:marRight w:val="0"/>
      <w:marTop w:val="0"/>
      <w:marBottom w:val="0"/>
      <w:divBdr>
        <w:top w:val="none" w:sz="0" w:space="0" w:color="auto"/>
        <w:left w:val="none" w:sz="0" w:space="0" w:color="auto"/>
        <w:bottom w:val="none" w:sz="0" w:space="0" w:color="auto"/>
        <w:right w:val="none" w:sz="0" w:space="0" w:color="auto"/>
      </w:divBdr>
    </w:div>
    <w:div w:id="1290086728">
      <w:bodyDiv w:val="1"/>
      <w:marLeft w:val="0"/>
      <w:marRight w:val="0"/>
      <w:marTop w:val="0"/>
      <w:marBottom w:val="0"/>
      <w:divBdr>
        <w:top w:val="none" w:sz="0" w:space="0" w:color="auto"/>
        <w:left w:val="none" w:sz="0" w:space="0" w:color="auto"/>
        <w:bottom w:val="none" w:sz="0" w:space="0" w:color="auto"/>
        <w:right w:val="none" w:sz="0" w:space="0" w:color="auto"/>
      </w:divBdr>
    </w:div>
    <w:div w:id="1306352311">
      <w:bodyDiv w:val="1"/>
      <w:marLeft w:val="0"/>
      <w:marRight w:val="0"/>
      <w:marTop w:val="0"/>
      <w:marBottom w:val="0"/>
      <w:divBdr>
        <w:top w:val="none" w:sz="0" w:space="0" w:color="auto"/>
        <w:left w:val="none" w:sz="0" w:space="0" w:color="auto"/>
        <w:bottom w:val="none" w:sz="0" w:space="0" w:color="auto"/>
        <w:right w:val="none" w:sz="0" w:space="0" w:color="auto"/>
      </w:divBdr>
      <w:divsChild>
        <w:div w:id="1469323301">
          <w:marLeft w:val="0"/>
          <w:marRight w:val="0"/>
          <w:marTop w:val="0"/>
          <w:marBottom w:val="0"/>
          <w:divBdr>
            <w:top w:val="none" w:sz="0" w:space="0" w:color="auto"/>
            <w:left w:val="none" w:sz="0" w:space="0" w:color="auto"/>
            <w:bottom w:val="none" w:sz="0" w:space="0" w:color="auto"/>
            <w:right w:val="none" w:sz="0" w:space="0" w:color="auto"/>
          </w:divBdr>
        </w:div>
      </w:divsChild>
    </w:div>
    <w:div w:id="1313556806">
      <w:bodyDiv w:val="1"/>
      <w:marLeft w:val="0"/>
      <w:marRight w:val="0"/>
      <w:marTop w:val="0"/>
      <w:marBottom w:val="0"/>
      <w:divBdr>
        <w:top w:val="none" w:sz="0" w:space="0" w:color="auto"/>
        <w:left w:val="none" w:sz="0" w:space="0" w:color="auto"/>
        <w:bottom w:val="none" w:sz="0" w:space="0" w:color="auto"/>
        <w:right w:val="none" w:sz="0" w:space="0" w:color="auto"/>
      </w:divBdr>
    </w:div>
    <w:div w:id="1340623686">
      <w:bodyDiv w:val="1"/>
      <w:marLeft w:val="0"/>
      <w:marRight w:val="0"/>
      <w:marTop w:val="0"/>
      <w:marBottom w:val="0"/>
      <w:divBdr>
        <w:top w:val="none" w:sz="0" w:space="0" w:color="auto"/>
        <w:left w:val="none" w:sz="0" w:space="0" w:color="auto"/>
        <w:bottom w:val="none" w:sz="0" w:space="0" w:color="auto"/>
        <w:right w:val="none" w:sz="0" w:space="0" w:color="auto"/>
      </w:divBdr>
      <w:divsChild>
        <w:div w:id="576332317">
          <w:marLeft w:val="0"/>
          <w:marRight w:val="0"/>
          <w:marTop w:val="0"/>
          <w:marBottom w:val="0"/>
          <w:divBdr>
            <w:top w:val="none" w:sz="0" w:space="0" w:color="auto"/>
            <w:left w:val="none" w:sz="0" w:space="0" w:color="auto"/>
            <w:bottom w:val="none" w:sz="0" w:space="0" w:color="auto"/>
            <w:right w:val="none" w:sz="0" w:space="0" w:color="auto"/>
          </w:divBdr>
          <w:divsChild>
            <w:div w:id="9532388">
              <w:marLeft w:val="0"/>
              <w:marRight w:val="0"/>
              <w:marTop w:val="0"/>
              <w:marBottom w:val="0"/>
              <w:divBdr>
                <w:top w:val="none" w:sz="0" w:space="0" w:color="auto"/>
                <w:left w:val="none" w:sz="0" w:space="0" w:color="auto"/>
                <w:bottom w:val="none" w:sz="0" w:space="0" w:color="auto"/>
                <w:right w:val="none" w:sz="0" w:space="0" w:color="auto"/>
              </w:divBdr>
              <w:divsChild>
                <w:div w:id="1096824505">
                  <w:marLeft w:val="-225"/>
                  <w:marRight w:val="-225"/>
                  <w:marTop w:val="0"/>
                  <w:marBottom w:val="0"/>
                  <w:divBdr>
                    <w:top w:val="none" w:sz="0" w:space="0" w:color="auto"/>
                    <w:left w:val="none" w:sz="0" w:space="0" w:color="auto"/>
                    <w:bottom w:val="none" w:sz="0" w:space="0" w:color="auto"/>
                    <w:right w:val="none" w:sz="0" w:space="0" w:color="auto"/>
                  </w:divBdr>
                  <w:divsChild>
                    <w:div w:id="1890610505">
                      <w:marLeft w:val="0"/>
                      <w:marRight w:val="0"/>
                      <w:marTop w:val="0"/>
                      <w:marBottom w:val="0"/>
                      <w:divBdr>
                        <w:top w:val="none" w:sz="0" w:space="0" w:color="auto"/>
                        <w:left w:val="none" w:sz="0" w:space="0" w:color="auto"/>
                        <w:bottom w:val="none" w:sz="0" w:space="0" w:color="auto"/>
                        <w:right w:val="none" w:sz="0" w:space="0" w:color="auto"/>
                      </w:divBdr>
                      <w:divsChild>
                        <w:div w:id="3004233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341926350">
      <w:bodyDiv w:val="1"/>
      <w:marLeft w:val="0"/>
      <w:marRight w:val="0"/>
      <w:marTop w:val="0"/>
      <w:marBottom w:val="0"/>
      <w:divBdr>
        <w:top w:val="none" w:sz="0" w:space="0" w:color="auto"/>
        <w:left w:val="none" w:sz="0" w:space="0" w:color="auto"/>
        <w:bottom w:val="none" w:sz="0" w:space="0" w:color="auto"/>
        <w:right w:val="none" w:sz="0" w:space="0" w:color="auto"/>
      </w:divBdr>
    </w:div>
    <w:div w:id="1353458278">
      <w:bodyDiv w:val="1"/>
      <w:marLeft w:val="0"/>
      <w:marRight w:val="0"/>
      <w:marTop w:val="0"/>
      <w:marBottom w:val="0"/>
      <w:divBdr>
        <w:top w:val="none" w:sz="0" w:space="0" w:color="auto"/>
        <w:left w:val="none" w:sz="0" w:space="0" w:color="auto"/>
        <w:bottom w:val="none" w:sz="0" w:space="0" w:color="auto"/>
        <w:right w:val="none" w:sz="0" w:space="0" w:color="auto"/>
      </w:divBdr>
    </w:div>
    <w:div w:id="1365984318">
      <w:bodyDiv w:val="1"/>
      <w:marLeft w:val="0"/>
      <w:marRight w:val="0"/>
      <w:marTop w:val="0"/>
      <w:marBottom w:val="0"/>
      <w:divBdr>
        <w:top w:val="none" w:sz="0" w:space="0" w:color="auto"/>
        <w:left w:val="none" w:sz="0" w:space="0" w:color="auto"/>
        <w:bottom w:val="none" w:sz="0" w:space="0" w:color="auto"/>
        <w:right w:val="none" w:sz="0" w:space="0" w:color="auto"/>
      </w:divBdr>
    </w:div>
    <w:div w:id="1392266335">
      <w:bodyDiv w:val="1"/>
      <w:marLeft w:val="0"/>
      <w:marRight w:val="0"/>
      <w:marTop w:val="0"/>
      <w:marBottom w:val="0"/>
      <w:divBdr>
        <w:top w:val="none" w:sz="0" w:space="0" w:color="auto"/>
        <w:left w:val="none" w:sz="0" w:space="0" w:color="auto"/>
        <w:bottom w:val="none" w:sz="0" w:space="0" w:color="auto"/>
        <w:right w:val="none" w:sz="0" w:space="0" w:color="auto"/>
      </w:divBdr>
    </w:div>
    <w:div w:id="1406337684">
      <w:bodyDiv w:val="1"/>
      <w:marLeft w:val="0"/>
      <w:marRight w:val="0"/>
      <w:marTop w:val="0"/>
      <w:marBottom w:val="0"/>
      <w:divBdr>
        <w:top w:val="none" w:sz="0" w:space="0" w:color="auto"/>
        <w:left w:val="none" w:sz="0" w:space="0" w:color="auto"/>
        <w:bottom w:val="none" w:sz="0" w:space="0" w:color="auto"/>
        <w:right w:val="none" w:sz="0" w:space="0" w:color="auto"/>
      </w:divBdr>
    </w:div>
    <w:div w:id="1411922236">
      <w:bodyDiv w:val="1"/>
      <w:marLeft w:val="0"/>
      <w:marRight w:val="0"/>
      <w:marTop w:val="0"/>
      <w:marBottom w:val="0"/>
      <w:divBdr>
        <w:top w:val="none" w:sz="0" w:space="0" w:color="auto"/>
        <w:left w:val="none" w:sz="0" w:space="0" w:color="auto"/>
        <w:bottom w:val="none" w:sz="0" w:space="0" w:color="auto"/>
        <w:right w:val="none" w:sz="0" w:space="0" w:color="auto"/>
      </w:divBdr>
    </w:div>
    <w:div w:id="1412660181">
      <w:bodyDiv w:val="1"/>
      <w:marLeft w:val="0"/>
      <w:marRight w:val="0"/>
      <w:marTop w:val="0"/>
      <w:marBottom w:val="0"/>
      <w:divBdr>
        <w:top w:val="none" w:sz="0" w:space="0" w:color="auto"/>
        <w:left w:val="none" w:sz="0" w:space="0" w:color="auto"/>
        <w:bottom w:val="none" w:sz="0" w:space="0" w:color="auto"/>
        <w:right w:val="none" w:sz="0" w:space="0" w:color="auto"/>
      </w:divBdr>
    </w:div>
    <w:div w:id="1416054616">
      <w:bodyDiv w:val="1"/>
      <w:marLeft w:val="0"/>
      <w:marRight w:val="0"/>
      <w:marTop w:val="0"/>
      <w:marBottom w:val="0"/>
      <w:divBdr>
        <w:top w:val="none" w:sz="0" w:space="0" w:color="auto"/>
        <w:left w:val="none" w:sz="0" w:space="0" w:color="auto"/>
        <w:bottom w:val="none" w:sz="0" w:space="0" w:color="auto"/>
        <w:right w:val="none" w:sz="0" w:space="0" w:color="auto"/>
      </w:divBdr>
    </w:div>
    <w:div w:id="1441561362">
      <w:bodyDiv w:val="1"/>
      <w:marLeft w:val="0"/>
      <w:marRight w:val="0"/>
      <w:marTop w:val="0"/>
      <w:marBottom w:val="0"/>
      <w:divBdr>
        <w:top w:val="none" w:sz="0" w:space="0" w:color="auto"/>
        <w:left w:val="none" w:sz="0" w:space="0" w:color="auto"/>
        <w:bottom w:val="none" w:sz="0" w:space="0" w:color="auto"/>
        <w:right w:val="none" w:sz="0" w:space="0" w:color="auto"/>
      </w:divBdr>
    </w:div>
    <w:div w:id="1442992500">
      <w:bodyDiv w:val="1"/>
      <w:marLeft w:val="0"/>
      <w:marRight w:val="0"/>
      <w:marTop w:val="0"/>
      <w:marBottom w:val="0"/>
      <w:divBdr>
        <w:top w:val="none" w:sz="0" w:space="0" w:color="auto"/>
        <w:left w:val="none" w:sz="0" w:space="0" w:color="auto"/>
        <w:bottom w:val="none" w:sz="0" w:space="0" w:color="auto"/>
        <w:right w:val="none" w:sz="0" w:space="0" w:color="auto"/>
      </w:divBdr>
    </w:div>
    <w:div w:id="1497768184">
      <w:bodyDiv w:val="1"/>
      <w:marLeft w:val="0"/>
      <w:marRight w:val="0"/>
      <w:marTop w:val="0"/>
      <w:marBottom w:val="0"/>
      <w:divBdr>
        <w:top w:val="none" w:sz="0" w:space="0" w:color="auto"/>
        <w:left w:val="none" w:sz="0" w:space="0" w:color="auto"/>
        <w:bottom w:val="none" w:sz="0" w:space="0" w:color="auto"/>
        <w:right w:val="none" w:sz="0" w:space="0" w:color="auto"/>
      </w:divBdr>
    </w:div>
    <w:div w:id="1499886026">
      <w:bodyDiv w:val="1"/>
      <w:marLeft w:val="0"/>
      <w:marRight w:val="0"/>
      <w:marTop w:val="0"/>
      <w:marBottom w:val="0"/>
      <w:divBdr>
        <w:top w:val="none" w:sz="0" w:space="0" w:color="auto"/>
        <w:left w:val="none" w:sz="0" w:space="0" w:color="auto"/>
        <w:bottom w:val="none" w:sz="0" w:space="0" w:color="auto"/>
        <w:right w:val="none" w:sz="0" w:space="0" w:color="auto"/>
      </w:divBdr>
    </w:div>
    <w:div w:id="1500390204">
      <w:bodyDiv w:val="1"/>
      <w:marLeft w:val="0"/>
      <w:marRight w:val="0"/>
      <w:marTop w:val="0"/>
      <w:marBottom w:val="0"/>
      <w:divBdr>
        <w:top w:val="none" w:sz="0" w:space="0" w:color="auto"/>
        <w:left w:val="none" w:sz="0" w:space="0" w:color="auto"/>
        <w:bottom w:val="none" w:sz="0" w:space="0" w:color="auto"/>
        <w:right w:val="none" w:sz="0" w:space="0" w:color="auto"/>
      </w:divBdr>
    </w:div>
    <w:div w:id="1501698358">
      <w:bodyDiv w:val="1"/>
      <w:marLeft w:val="0"/>
      <w:marRight w:val="0"/>
      <w:marTop w:val="0"/>
      <w:marBottom w:val="0"/>
      <w:divBdr>
        <w:top w:val="none" w:sz="0" w:space="0" w:color="auto"/>
        <w:left w:val="none" w:sz="0" w:space="0" w:color="auto"/>
        <w:bottom w:val="none" w:sz="0" w:space="0" w:color="auto"/>
        <w:right w:val="none" w:sz="0" w:space="0" w:color="auto"/>
      </w:divBdr>
    </w:div>
    <w:div w:id="1527795867">
      <w:bodyDiv w:val="1"/>
      <w:marLeft w:val="0"/>
      <w:marRight w:val="0"/>
      <w:marTop w:val="0"/>
      <w:marBottom w:val="0"/>
      <w:divBdr>
        <w:top w:val="none" w:sz="0" w:space="0" w:color="auto"/>
        <w:left w:val="none" w:sz="0" w:space="0" w:color="auto"/>
        <w:bottom w:val="none" w:sz="0" w:space="0" w:color="auto"/>
        <w:right w:val="none" w:sz="0" w:space="0" w:color="auto"/>
      </w:divBdr>
    </w:div>
    <w:div w:id="1581407000">
      <w:bodyDiv w:val="1"/>
      <w:marLeft w:val="0"/>
      <w:marRight w:val="0"/>
      <w:marTop w:val="0"/>
      <w:marBottom w:val="0"/>
      <w:divBdr>
        <w:top w:val="none" w:sz="0" w:space="0" w:color="auto"/>
        <w:left w:val="none" w:sz="0" w:space="0" w:color="auto"/>
        <w:bottom w:val="none" w:sz="0" w:space="0" w:color="auto"/>
        <w:right w:val="none" w:sz="0" w:space="0" w:color="auto"/>
      </w:divBdr>
    </w:div>
    <w:div w:id="1622421096">
      <w:bodyDiv w:val="1"/>
      <w:marLeft w:val="0"/>
      <w:marRight w:val="0"/>
      <w:marTop w:val="0"/>
      <w:marBottom w:val="0"/>
      <w:divBdr>
        <w:top w:val="none" w:sz="0" w:space="0" w:color="auto"/>
        <w:left w:val="none" w:sz="0" w:space="0" w:color="auto"/>
        <w:bottom w:val="none" w:sz="0" w:space="0" w:color="auto"/>
        <w:right w:val="none" w:sz="0" w:space="0" w:color="auto"/>
      </w:divBdr>
    </w:div>
    <w:div w:id="1695958274">
      <w:bodyDiv w:val="1"/>
      <w:marLeft w:val="0"/>
      <w:marRight w:val="0"/>
      <w:marTop w:val="0"/>
      <w:marBottom w:val="0"/>
      <w:divBdr>
        <w:top w:val="none" w:sz="0" w:space="0" w:color="auto"/>
        <w:left w:val="none" w:sz="0" w:space="0" w:color="auto"/>
        <w:bottom w:val="none" w:sz="0" w:space="0" w:color="auto"/>
        <w:right w:val="none" w:sz="0" w:space="0" w:color="auto"/>
      </w:divBdr>
    </w:div>
    <w:div w:id="1705329045">
      <w:bodyDiv w:val="1"/>
      <w:marLeft w:val="0"/>
      <w:marRight w:val="0"/>
      <w:marTop w:val="0"/>
      <w:marBottom w:val="0"/>
      <w:divBdr>
        <w:top w:val="none" w:sz="0" w:space="0" w:color="auto"/>
        <w:left w:val="none" w:sz="0" w:space="0" w:color="auto"/>
        <w:bottom w:val="none" w:sz="0" w:space="0" w:color="auto"/>
        <w:right w:val="none" w:sz="0" w:space="0" w:color="auto"/>
      </w:divBdr>
    </w:div>
    <w:div w:id="1718429410">
      <w:bodyDiv w:val="1"/>
      <w:marLeft w:val="0"/>
      <w:marRight w:val="0"/>
      <w:marTop w:val="0"/>
      <w:marBottom w:val="0"/>
      <w:divBdr>
        <w:top w:val="none" w:sz="0" w:space="0" w:color="auto"/>
        <w:left w:val="none" w:sz="0" w:space="0" w:color="auto"/>
        <w:bottom w:val="none" w:sz="0" w:space="0" w:color="auto"/>
        <w:right w:val="none" w:sz="0" w:space="0" w:color="auto"/>
      </w:divBdr>
    </w:div>
    <w:div w:id="1794325398">
      <w:bodyDiv w:val="1"/>
      <w:marLeft w:val="0"/>
      <w:marRight w:val="0"/>
      <w:marTop w:val="0"/>
      <w:marBottom w:val="0"/>
      <w:divBdr>
        <w:top w:val="none" w:sz="0" w:space="0" w:color="auto"/>
        <w:left w:val="none" w:sz="0" w:space="0" w:color="auto"/>
        <w:bottom w:val="none" w:sz="0" w:space="0" w:color="auto"/>
        <w:right w:val="none" w:sz="0" w:space="0" w:color="auto"/>
      </w:divBdr>
    </w:div>
    <w:div w:id="1801727938">
      <w:bodyDiv w:val="1"/>
      <w:marLeft w:val="0"/>
      <w:marRight w:val="0"/>
      <w:marTop w:val="0"/>
      <w:marBottom w:val="0"/>
      <w:divBdr>
        <w:top w:val="none" w:sz="0" w:space="0" w:color="auto"/>
        <w:left w:val="none" w:sz="0" w:space="0" w:color="auto"/>
        <w:bottom w:val="none" w:sz="0" w:space="0" w:color="auto"/>
        <w:right w:val="none" w:sz="0" w:space="0" w:color="auto"/>
      </w:divBdr>
    </w:div>
    <w:div w:id="1806585647">
      <w:bodyDiv w:val="1"/>
      <w:marLeft w:val="0"/>
      <w:marRight w:val="0"/>
      <w:marTop w:val="0"/>
      <w:marBottom w:val="0"/>
      <w:divBdr>
        <w:top w:val="none" w:sz="0" w:space="0" w:color="auto"/>
        <w:left w:val="none" w:sz="0" w:space="0" w:color="auto"/>
        <w:bottom w:val="none" w:sz="0" w:space="0" w:color="auto"/>
        <w:right w:val="none" w:sz="0" w:space="0" w:color="auto"/>
      </w:divBdr>
    </w:div>
    <w:div w:id="1812600928">
      <w:bodyDiv w:val="1"/>
      <w:marLeft w:val="0"/>
      <w:marRight w:val="0"/>
      <w:marTop w:val="0"/>
      <w:marBottom w:val="0"/>
      <w:divBdr>
        <w:top w:val="none" w:sz="0" w:space="0" w:color="auto"/>
        <w:left w:val="none" w:sz="0" w:space="0" w:color="auto"/>
        <w:bottom w:val="none" w:sz="0" w:space="0" w:color="auto"/>
        <w:right w:val="none" w:sz="0" w:space="0" w:color="auto"/>
      </w:divBdr>
    </w:div>
    <w:div w:id="1834177330">
      <w:bodyDiv w:val="1"/>
      <w:marLeft w:val="0"/>
      <w:marRight w:val="0"/>
      <w:marTop w:val="0"/>
      <w:marBottom w:val="0"/>
      <w:divBdr>
        <w:top w:val="none" w:sz="0" w:space="0" w:color="auto"/>
        <w:left w:val="none" w:sz="0" w:space="0" w:color="auto"/>
        <w:bottom w:val="none" w:sz="0" w:space="0" w:color="auto"/>
        <w:right w:val="none" w:sz="0" w:space="0" w:color="auto"/>
      </w:divBdr>
    </w:div>
    <w:div w:id="1840920788">
      <w:bodyDiv w:val="1"/>
      <w:marLeft w:val="0"/>
      <w:marRight w:val="0"/>
      <w:marTop w:val="0"/>
      <w:marBottom w:val="0"/>
      <w:divBdr>
        <w:top w:val="none" w:sz="0" w:space="0" w:color="auto"/>
        <w:left w:val="none" w:sz="0" w:space="0" w:color="auto"/>
        <w:bottom w:val="none" w:sz="0" w:space="0" w:color="auto"/>
        <w:right w:val="none" w:sz="0" w:space="0" w:color="auto"/>
      </w:divBdr>
    </w:div>
    <w:div w:id="1872068177">
      <w:bodyDiv w:val="1"/>
      <w:marLeft w:val="0"/>
      <w:marRight w:val="0"/>
      <w:marTop w:val="0"/>
      <w:marBottom w:val="0"/>
      <w:divBdr>
        <w:top w:val="none" w:sz="0" w:space="0" w:color="auto"/>
        <w:left w:val="none" w:sz="0" w:space="0" w:color="auto"/>
        <w:bottom w:val="none" w:sz="0" w:space="0" w:color="auto"/>
        <w:right w:val="none" w:sz="0" w:space="0" w:color="auto"/>
      </w:divBdr>
      <w:divsChild>
        <w:div w:id="612245719">
          <w:marLeft w:val="0"/>
          <w:marRight w:val="0"/>
          <w:marTop w:val="0"/>
          <w:marBottom w:val="0"/>
          <w:divBdr>
            <w:top w:val="none" w:sz="0" w:space="0" w:color="auto"/>
            <w:left w:val="none" w:sz="0" w:space="0" w:color="auto"/>
            <w:bottom w:val="none" w:sz="0" w:space="0" w:color="auto"/>
            <w:right w:val="none" w:sz="0" w:space="0" w:color="auto"/>
          </w:divBdr>
          <w:divsChild>
            <w:div w:id="2018000047">
              <w:marLeft w:val="0"/>
              <w:marRight w:val="0"/>
              <w:marTop w:val="0"/>
              <w:marBottom w:val="0"/>
              <w:divBdr>
                <w:top w:val="none" w:sz="0" w:space="0" w:color="auto"/>
                <w:left w:val="none" w:sz="0" w:space="0" w:color="auto"/>
                <w:bottom w:val="none" w:sz="0" w:space="0" w:color="auto"/>
                <w:right w:val="none" w:sz="0" w:space="0" w:color="auto"/>
              </w:divBdr>
              <w:divsChild>
                <w:div w:id="540213748">
                  <w:marLeft w:val="0"/>
                  <w:marRight w:val="0"/>
                  <w:marTop w:val="0"/>
                  <w:marBottom w:val="0"/>
                  <w:divBdr>
                    <w:top w:val="none" w:sz="0" w:space="0" w:color="auto"/>
                    <w:left w:val="none" w:sz="0" w:space="0" w:color="auto"/>
                    <w:bottom w:val="none" w:sz="0" w:space="0" w:color="auto"/>
                    <w:right w:val="none" w:sz="0" w:space="0" w:color="auto"/>
                  </w:divBdr>
                  <w:divsChild>
                    <w:div w:id="22943736">
                      <w:marLeft w:val="0"/>
                      <w:marRight w:val="0"/>
                      <w:marTop w:val="0"/>
                      <w:marBottom w:val="0"/>
                      <w:divBdr>
                        <w:top w:val="none" w:sz="0" w:space="0" w:color="auto"/>
                        <w:left w:val="none" w:sz="0" w:space="0" w:color="auto"/>
                        <w:bottom w:val="none" w:sz="0" w:space="0" w:color="auto"/>
                        <w:right w:val="none" w:sz="0" w:space="0" w:color="auto"/>
                      </w:divBdr>
                      <w:divsChild>
                        <w:div w:id="1409770463">
                          <w:marLeft w:val="0"/>
                          <w:marRight w:val="0"/>
                          <w:marTop w:val="0"/>
                          <w:marBottom w:val="0"/>
                          <w:divBdr>
                            <w:top w:val="none" w:sz="0" w:space="0" w:color="auto"/>
                            <w:left w:val="none" w:sz="0" w:space="0" w:color="auto"/>
                            <w:bottom w:val="none" w:sz="0" w:space="0" w:color="auto"/>
                            <w:right w:val="none" w:sz="0" w:space="0" w:color="auto"/>
                          </w:divBdr>
                          <w:divsChild>
                            <w:div w:id="1682467429">
                              <w:marLeft w:val="0"/>
                              <w:marRight w:val="0"/>
                              <w:marTop w:val="0"/>
                              <w:marBottom w:val="0"/>
                              <w:divBdr>
                                <w:top w:val="none" w:sz="0" w:space="0" w:color="auto"/>
                                <w:left w:val="none" w:sz="0" w:space="0" w:color="auto"/>
                                <w:bottom w:val="none" w:sz="0" w:space="0" w:color="auto"/>
                                <w:right w:val="none" w:sz="0" w:space="0" w:color="auto"/>
                              </w:divBdr>
                              <w:divsChild>
                                <w:div w:id="1646814624">
                                  <w:marLeft w:val="0"/>
                                  <w:marRight w:val="0"/>
                                  <w:marTop w:val="0"/>
                                  <w:marBottom w:val="0"/>
                                  <w:divBdr>
                                    <w:top w:val="none" w:sz="0" w:space="0" w:color="auto"/>
                                    <w:left w:val="none" w:sz="0" w:space="0" w:color="auto"/>
                                    <w:bottom w:val="none" w:sz="0" w:space="0" w:color="auto"/>
                                    <w:right w:val="none" w:sz="0" w:space="0" w:color="auto"/>
                                  </w:divBdr>
                                  <w:divsChild>
                                    <w:div w:id="16256224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880508640">
      <w:bodyDiv w:val="1"/>
      <w:marLeft w:val="0"/>
      <w:marRight w:val="0"/>
      <w:marTop w:val="0"/>
      <w:marBottom w:val="0"/>
      <w:divBdr>
        <w:top w:val="none" w:sz="0" w:space="0" w:color="auto"/>
        <w:left w:val="none" w:sz="0" w:space="0" w:color="auto"/>
        <w:bottom w:val="none" w:sz="0" w:space="0" w:color="auto"/>
        <w:right w:val="none" w:sz="0" w:space="0" w:color="auto"/>
      </w:divBdr>
    </w:div>
    <w:div w:id="1890727955">
      <w:bodyDiv w:val="1"/>
      <w:marLeft w:val="0"/>
      <w:marRight w:val="0"/>
      <w:marTop w:val="0"/>
      <w:marBottom w:val="0"/>
      <w:divBdr>
        <w:top w:val="none" w:sz="0" w:space="0" w:color="auto"/>
        <w:left w:val="none" w:sz="0" w:space="0" w:color="auto"/>
        <w:bottom w:val="none" w:sz="0" w:space="0" w:color="auto"/>
        <w:right w:val="none" w:sz="0" w:space="0" w:color="auto"/>
      </w:divBdr>
    </w:div>
    <w:div w:id="1912545986">
      <w:bodyDiv w:val="1"/>
      <w:marLeft w:val="0"/>
      <w:marRight w:val="0"/>
      <w:marTop w:val="0"/>
      <w:marBottom w:val="0"/>
      <w:divBdr>
        <w:top w:val="none" w:sz="0" w:space="0" w:color="auto"/>
        <w:left w:val="none" w:sz="0" w:space="0" w:color="auto"/>
        <w:bottom w:val="none" w:sz="0" w:space="0" w:color="auto"/>
        <w:right w:val="none" w:sz="0" w:space="0" w:color="auto"/>
      </w:divBdr>
    </w:div>
    <w:div w:id="1917738347">
      <w:bodyDiv w:val="1"/>
      <w:marLeft w:val="0"/>
      <w:marRight w:val="0"/>
      <w:marTop w:val="0"/>
      <w:marBottom w:val="0"/>
      <w:divBdr>
        <w:top w:val="none" w:sz="0" w:space="0" w:color="auto"/>
        <w:left w:val="none" w:sz="0" w:space="0" w:color="auto"/>
        <w:bottom w:val="none" w:sz="0" w:space="0" w:color="auto"/>
        <w:right w:val="none" w:sz="0" w:space="0" w:color="auto"/>
      </w:divBdr>
    </w:div>
    <w:div w:id="1971665585">
      <w:bodyDiv w:val="1"/>
      <w:marLeft w:val="0"/>
      <w:marRight w:val="0"/>
      <w:marTop w:val="0"/>
      <w:marBottom w:val="0"/>
      <w:divBdr>
        <w:top w:val="none" w:sz="0" w:space="0" w:color="auto"/>
        <w:left w:val="none" w:sz="0" w:space="0" w:color="auto"/>
        <w:bottom w:val="none" w:sz="0" w:space="0" w:color="auto"/>
        <w:right w:val="none" w:sz="0" w:space="0" w:color="auto"/>
      </w:divBdr>
    </w:div>
    <w:div w:id="1984386469">
      <w:bodyDiv w:val="1"/>
      <w:marLeft w:val="0"/>
      <w:marRight w:val="0"/>
      <w:marTop w:val="0"/>
      <w:marBottom w:val="0"/>
      <w:divBdr>
        <w:top w:val="none" w:sz="0" w:space="0" w:color="auto"/>
        <w:left w:val="none" w:sz="0" w:space="0" w:color="auto"/>
        <w:bottom w:val="none" w:sz="0" w:space="0" w:color="auto"/>
        <w:right w:val="none" w:sz="0" w:space="0" w:color="auto"/>
      </w:divBdr>
    </w:div>
    <w:div w:id="1998073526">
      <w:bodyDiv w:val="1"/>
      <w:marLeft w:val="0"/>
      <w:marRight w:val="0"/>
      <w:marTop w:val="0"/>
      <w:marBottom w:val="0"/>
      <w:divBdr>
        <w:top w:val="none" w:sz="0" w:space="0" w:color="auto"/>
        <w:left w:val="none" w:sz="0" w:space="0" w:color="auto"/>
        <w:bottom w:val="none" w:sz="0" w:space="0" w:color="auto"/>
        <w:right w:val="none" w:sz="0" w:space="0" w:color="auto"/>
      </w:divBdr>
    </w:div>
    <w:div w:id="2013604864">
      <w:bodyDiv w:val="1"/>
      <w:marLeft w:val="0"/>
      <w:marRight w:val="0"/>
      <w:marTop w:val="0"/>
      <w:marBottom w:val="0"/>
      <w:divBdr>
        <w:top w:val="none" w:sz="0" w:space="0" w:color="auto"/>
        <w:left w:val="none" w:sz="0" w:space="0" w:color="auto"/>
        <w:bottom w:val="none" w:sz="0" w:space="0" w:color="auto"/>
        <w:right w:val="none" w:sz="0" w:space="0" w:color="auto"/>
      </w:divBdr>
    </w:div>
    <w:div w:id="2045472525">
      <w:bodyDiv w:val="1"/>
      <w:marLeft w:val="0"/>
      <w:marRight w:val="0"/>
      <w:marTop w:val="0"/>
      <w:marBottom w:val="0"/>
      <w:divBdr>
        <w:top w:val="none" w:sz="0" w:space="0" w:color="auto"/>
        <w:left w:val="none" w:sz="0" w:space="0" w:color="auto"/>
        <w:bottom w:val="none" w:sz="0" w:space="0" w:color="auto"/>
        <w:right w:val="none" w:sz="0" w:space="0" w:color="auto"/>
      </w:divBdr>
      <w:divsChild>
        <w:div w:id="985814132">
          <w:marLeft w:val="0"/>
          <w:marRight w:val="0"/>
          <w:marTop w:val="0"/>
          <w:marBottom w:val="0"/>
          <w:divBdr>
            <w:top w:val="none" w:sz="0" w:space="0" w:color="auto"/>
            <w:left w:val="none" w:sz="0" w:space="0" w:color="auto"/>
            <w:bottom w:val="none" w:sz="0" w:space="0" w:color="auto"/>
            <w:right w:val="none" w:sz="0" w:space="0" w:color="auto"/>
          </w:divBdr>
          <w:divsChild>
            <w:div w:id="1433166636">
              <w:marLeft w:val="0"/>
              <w:marRight w:val="0"/>
              <w:marTop w:val="0"/>
              <w:marBottom w:val="0"/>
              <w:divBdr>
                <w:top w:val="none" w:sz="0" w:space="0" w:color="auto"/>
                <w:left w:val="none" w:sz="0" w:space="0" w:color="auto"/>
                <w:bottom w:val="none" w:sz="0" w:space="0" w:color="auto"/>
                <w:right w:val="none" w:sz="0" w:space="0" w:color="auto"/>
              </w:divBdr>
              <w:divsChild>
                <w:div w:id="17331899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02330606">
      <w:bodyDiv w:val="1"/>
      <w:marLeft w:val="0"/>
      <w:marRight w:val="0"/>
      <w:marTop w:val="0"/>
      <w:marBottom w:val="0"/>
      <w:divBdr>
        <w:top w:val="none" w:sz="0" w:space="0" w:color="auto"/>
        <w:left w:val="none" w:sz="0" w:space="0" w:color="auto"/>
        <w:bottom w:val="none" w:sz="0" w:space="0" w:color="auto"/>
        <w:right w:val="none" w:sz="0" w:space="0" w:color="auto"/>
      </w:divBdr>
    </w:div>
    <w:div w:id="212044719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0.png"/><Relationship Id="rId21" Type="http://schemas.openxmlformats.org/officeDocument/2006/relationships/hyperlink" Target="https://iszz.azo.hr/iskzl/godizvrpt.htm?pid=0&amp;t=2" TargetMode="External"/><Relationship Id="rId42" Type="http://schemas.openxmlformats.org/officeDocument/2006/relationships/image" Target="media/image22.png"/><Relationship Id="rId47" Type="http://schemas.openxmlformats.org/officeDocument/2006/relationships/image" Target="media/image27.png"/><Relationship Id="rId63" Type="http://schemas.openxmlformats.org/officeDocument/2006/relationships/image" Target="media/image43.png"/><Relationship Id="rId68" Type="http://schemas.openxmlformats.org/officeDocument/2006/relationships/image" Target="media/image47.png"/><Relationship Id="rId84" Type="http://schemas.openxmlformats.org/officeDocument/2006/relationships/header" Target="header7.xml"/><Relationship Id="rId89" Type="http://schemas.openxmlformats.org/officeDocument/2006/relationships/footer" Target="footer8.xml"/><Relationship Id="rId16" Type="http://schemas.openxmlformats.org/officeDocument/2006/relationships/header" Target="header5.xml"/><Relationship Id="rId11" Type="http://schemas.openxmlformats.org/officeDocument/2006/relationships/image" Target="media/image2.png"/><Relationship Id="rId32" Type="http://schemas.openxmlformats.org/officeDocument/2006/relationships/image" Target="media/image15.png"/><Relationship Id="rId37" Type="http://schemas.openxmlformats.org/officeDocument/2006/relationships/image" Target="media/image18.png"/><Relationship Id="rId53" Type="http://schemas.openxmlformats.org/officeDocument/2006/relationships/image" Target="media/image33.png"/><Relationship Id="rId58" Type="http://schemas.openxmlformats.org/officeDocument/2006/relationships/image" Target="media/image38.jpeg"/><Relationship Id="rId74" Type="http://schemas.openxmlformats.org/officeDocument/2006/relationships/image" Target="media/image51.png"/><Relationship Id="rId79" Type="http://schemas.openxmlformats.org/officeDocument/2006/relationships/image" Target="media/image56.png"/><Relationship Id="rId5" Type="http://schemas.openxmlformats.org/officeDocument/2006/relationships/webSettings" Target="webSettings.xml"/><Relationship Id="rId90" Type="http://schemas.openxmlformats.org/officeDocument/2006/relationships/fontTable" Target="fontTable.xml"/><Relationship Id="rId14" Type="http://schemas.openxmlformats.org/officeDocument/2006/relationships/footer" Target="footer2.xml"/><Relationship Id="rId22" Type="http://schemas.openxmlformats.org/officeDocument/2006/relationships/image" Target="media/image6.png"/><Relationship Id="rId27" Type="http://schemas.openxmlformats.org/officeDocument/2006/relationships/image" Target="media/image11.png"/><Relationship Id="rId30" Type="http://schemas.openxmlformats.org/officeDocument/2006/relationships/hyperlink" Target="https://emep.haop.hr/" TargetMode="External"/><Relationship Id="rId35" Type="http://schemas.openxmlformats.org/officeDocument/2006/relationships/image" Target="media/image17.png"/><Relationship Id="rId43" Type="http://schemas.openxmlformats.org/officeDocument/2006/relationships/image" Target="media/image23.png"/><Relationship Id="rId48" Type="http://schemas.openxmlformats.org/officeDocument/2006/relationships/image" Target="media/image28.png"/><Relationship Id="rId56" Type="http://schemas.openxmlformats.org/officeDocument/2006/relationships/image" Target="media/image36.png"/><Relationship Id="rId64" Type="http://schemas.openxmlformats.org/officeDocument/2006/relationships/image" Target="media/image44.png"/><Relationship Id="rId69" Type="http://schemas.openxmlformats.org/officeDocument/2006/relationships/header" Target="header6.xml"/><Relationship Id="rId77" Type="http://schemas.openxmlformats.org/officeDocument/2006/relationships/image" Target="media/image54.png"/><Relationship Id="rId8" Type="http://schemas.openxmlformats.org/officeDocument/2006/relationships/image" Target="media/image1.png"/><Relationship Id="rId51" Type="http://schemas.openxmlformats.org/officeDocument/2006/relationships/image" Target="media/image31.png"/><Relationship Id="rId72" Type="http://schemas.openxmlformats.org/officeDocument/2006/relationships/image" Target="media/image49.png"/><Relationship Id="rId80" Type="http://schemas.openxmlformats.org/officeDocument/2006/relationships/image" Target="media/image57.png"/><Relationship Id="rId85" Type="http://schemas.openxmlformats.org/officeDocument/2006/relationships/footer" Target="footer6.xml"/><Relationship Id="rId3" Type="http://schemas.openxmlformats.org/officeDocument/2006/relationships/styles" Target="styles.xml"/><Relationship Id="rId12" Type="http://schemas.openxmlformats.org/officeDocument/2006/relationships/header" Target="header2.xml"/><Relationship Id="rId17" Type="http://schemas.openxmlformats.org/officeDocument/2006/relationships/footer" Target="footer3.xml"/><Relationship Id="rId25" Type="http://schemas.openxmlformats.org/officeDocument/2006/relationships/image" Target="media/image9.png"/><Relationship Id="rId33" Type="http://schemas.openxmlformats.org/officeDocument/2006/relationships/oleObject" Target="embeddings/oleObject1.bin"/><Relationship Id="rId38" Type="http://schemas.openxmlformats.org/officeDocument/2006/relationships/oleObject" Target="embeddings/oleObject3.bin"/><Relationship Id="rId46" Type="http://schemas.openxmlformats.org/officeDocument/2006/relationships/image" Target="media/image26.png"/><Relationship Id="rId59" Type="http://schemas.openxmlformats.org/officeDocument/2006/relationships/image" Target="media/image39.png"/><Relationship Id="rId67" Type="http://schemas.openxmlformats.org/officeDocument/2006/relationships/image" Target="media/image46.png"/><Relationship Id="rId20" Type="http://schemas.openxmlformats.org/officeDocument/2006/relationships/image" Target="media/image5.png"/><Relationship Id="rId41" Type="http://schemas.openxmlformats.org/officeDocument/2006/relationships/image" Target="media/image21.svg"/><Relationship Id="rId54" Type="http://schemas.openxmlformats.org/officeDocument/2006/relationships/image" Target="media/image34.png"/><Relationship Id="rId62" Type="http://schemas.openxmlformats.org/officeDocument/2006/relationships/image" Target="media/image42.png"/><Relationship Id="rId70" Type="http://schemas.openxmlformats.org/officeDocument/2006/relationships/footer" Target="footer5.xml"/><Relationship Id="rId75" Type="http://schemas.openxmlformats.org/officeDocument/2006/relationships/image" Target="media/image52.png"/><Relationship Id="rId83" Type="http://schemas.openxmlformats.org/officeDocument/2006/relationships/image" Target="media/image60.png"/><Relationship Id="rId88" Type="http://schemas.openxmlformats.org/officeDocument/2006/relationships/header" Target="header9.xml"/><Relationship Id="rId9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eader" Target="header4.xml"/><Relationship Id="rId23" Type="http://schemas.openxmlformats.org/officeDocument/2006/relationships/image" Target="media/image7.png"/><Relationship Id="rId28" Type="http://schemas.openxmlformats.org/officeDocument/2006/relationships/image" Target="media/image12.png"/><Relationship Id="rId36" Type="http://schemas.openxmlformats.org/officeDocument/2006/relationships/oleObject" Target="embeddings/oleObject2.bin"/><Relationship Id="rId49" Type="http://schemas.openxmlformats.org/officeDocument/2006/relationships/image" Target="media/image29.png"/><Relationship Id="rId57" Type="http://schemas.openxmlformats.org/officeDocument/2006/relationships/image" Target="media/image37.png"/><Relationship Id="rId10" Type="http://schemas.openxmlformats.org/officeDocument/2006/relationships/footer" Target="footer1.xml"/><Relationship Id="rId31" Type="http://schemas.openxmlformats.org/officeDocument/2006/relationships/image" Target="media/image14.png"/><Relationship Id="rId44" Type="http://schemas.openxmlformats.org/officeDocument/2006/relationships/image" Target="media/image24.png"/><Relationship Id="rId52" Type="http://schemas.openxmlformats.org/officeDocument/2006/relationships/image" Target="media/image32.png"/><Relationship Id="rId60" Type="http://schemas.openxmlformats.org/officeDocument/2006/relationships/image" Target="media/image40.png"/><Relationship Id="rId65" Type="http://schemas.openxmlformats.org/officeDocument/2006/relationships/image" Target="media/image45.png"/><Relationship Id="rId73" Type="http://schemas.openxmlformats.org/officeDocument/2006/relationships/image" Target="media/image50.png"/><Relationship Id="rId78" Type="http://schemas.openxmlformats.org/officeDocument/2006/relationships/image" Target="media/image55.png"/><Relationship Id="rId81" Type="http://schemas.openxmlformats.org/officeDocument/2006/relationships/image" Target="media/image58.png"/><Relationship Id="rId86" Type="http://schemas.openxmlformats.org/officeDocument/2006/relationships/header" Target="header8.xml"/><Relationship Id="rId4" Type="http://schemas.openxmlformats.org/officeDocument/2006/relationships/settings" Target="settings.xml"/><Relationship Id="rId9" Type="http://schemas.openxmlformats.org/officeDocument/2006/relationships/header" Target="header1.xml"/><Relationship Id="rId13" Type="http://schemas.openxmlformats.org/officeDocument/2006/relationships/header" Target="header3.xml"/><Relationship Id="rId18" Type="http://schemas.openxmlformats.org/officeDocument/2006/relationships/image" Target="media/image3.png"/><Relationship Id="rId39" Type="http://schemas.openxmlformats.org/officeDocument/2006/relationships/image" Target="media/image19.png"/><Relationship Id="rId34" Type="http://schemas.openxmlformats.org/officeDocument/2006/relationships/image" Target="media/image16.png"/><Relationship Id="rId50" Type="http://schemas.openxmlformats.org/officeDocument/2006/relationships/image" Target="media/image30.png"/><Relationship Id="rId55" Type="http://schemas.openxmlformats.org/officeDocument/2006/relationships/image" Target="media/image35.png"/><Relationship Id="rId76" Type="http://schemas.openxmlformats.org/officeDocument/2006/relationships/image" Target="media/image53.png"/><Relationship Id="rId7" Type="http://schemas.openxmlformats.org/officeDocument/2006/relationships/endnotes" Target="endnotes.xml"/><Relationship Id="rId71" Type="http://schemas.openxmlformats.org/officeDocument/2006/relationships/image" Target="media/image48.png"/><Relationship Id="rId2" Type="http://schemas.openxmlformats.org/officeDocument/2006/relationships/numbering" Target="numbering.xml"/><Relationship Id="rId29" Type="http://schemas.openxmlformats.org/officeDocument/2006/relationships/image" Target="media/image13.png"/><Relationship Id="rId24" Type="http://schemas.openxmlformats.org/officeDocument/2006/relationships/image" Target="media/image8.png"/><Relationship Id="rId40" Type="http://schemas.openxmlformats.org/officeDocument/2006/relationships/image" Target="media/image20.png"/><Relationship Id="rId45" Type="http://schemas.openxmlformats.org/officeDocument/2006/relationships/image" Target="media/image25.png"/><Relationship Id="rId66" Type="http://schemas.openxmlformats.org/officeDocument/2006/relationships/footer" Target="footer4.xml"/><Relationship Id="rId87" Type="http://schemas.openxmlformats.org/officeDocument/2006/relationships/footer" Target="footer7.xml"/><Relationship Id="rId61" Type="http://schemas.openxmlformats.org/officeDocument/2006/relationships/image" Target="media/image41.png"/><Relationship Id="rId82" Type="http://schemas.openxmlformats.org/officeDocument/2006/relationships/image" Target="media/image59.png"/><Relationship Id="rId19" Type="http://schemas.openxmlformats.org/officeDocument/2006/relationships/image" Target="media/image4.png"/></Relationships>
</file>

<file path=word/_rels/footnotes.xml.rels><?xml version="1.0" encoding="UTF-8" standalone="yes"?>
<Relationships xmlns="http://schemas.openxmlformats.org/package/2006/relationships"><Relationship Id="rId8" Type="http://schemas.openxmlformats.org/officeDocument/2006/relationships/hyperlink" Target="https://gorica.hr/dok2020/secapgvg.pdf" TargetMode="External"/><Relationship Id="rId13" Type="http://schemas.openxmlformats.org/officeDocument/2006/relationships/hyperlink" Target="https://vlada.gov.hr/UserDocsImages//2016/Sjednice/2021/Prosinac/92%20sjednica%20VRH//92%20-%209%20b%20Program.docx" TargetMode="External"/><Relationship Id="rId18" Type="http://schemas.openxmlformats.org/officeDocument/2006/relationships/hyperlink" Target="https://mzozt.gov.hr/UserDocsImages/klimatske_aktivnosti/zrak_tlo_svjetlosno/napcp/2025/iid_napcp_2025_hr.pdf" TargetMode="External"/><Relationship Id="rId3" Type="http://schemas.openxmlformats.org/officeDocument/2006/relationships/hyperlink" Target="https://policy.atmosphere.copernicus.eu/yearly/chemical-speciation/?tab=nav-cities-tab&amp;year=2024&amp;model=TNO" TargetMode="External"/><Relationship Id="rId7" Type="http://schemas.openxmlformats.org/officeDocument/2006/relationships/hyperlink" Target="https://gorica.hr/dok2024/mjere-ozon.pdf" TargetMode="External"/><Relationship Id="rId12" Type="http://schemas.openxmlformats.org/officeDocument/2006/relationships/hyperlink" Target="https://mpgi.gov.hr/UserDocsImages/dokumenti/EnergetskaUcinkovitost/DSO_14.12.2020.pdf" TargetMode="External"/><Relationship Id="rId17" Type="http://schemas.openxmlformats.org/officeDocument/2006/relationships/hyperlink" Target="https://mingo.gov.hr/UserDocsImages/UPRAVA%20ZA%20ENERGETIKU/NECP_Update_HRV_HR_Revidirani.pdf" TargetMode="External"/><Relationship Id="rId2" Type="http://schemas.openxmlformats.org/officeDocument/2006/relationships/hyperlink" Target="https://www.eea.europa.eu/en/analysis/publications/air-quality-status-report-2025/benzoapyrene-bap" TargetMode="External"/><Relationship Id="rId16" Type="http://schemas.openxmlformats.org/officeDocument/2006/relationships/hyperlink" Target="https://mpgi.gov.hr/UserDocsImages/dokumenti/EnergetskaUcinkovitost/PROGRAM_EN_OBN_ZGRADA_JAVNOG_SEKTORA_do2030.pdf" TargetMode="External"/><Relationship Id="rId1" Type="http://schemas.openxmlformats.org/officeDocument/2006/relationships/hyperlink" Target="https://geostat.gov.hr/" TargetMode="External"/><Relationship Id="rId6" Type="http://schemas.openxmlformats.org/officeDocument/2006/relationships/hyperlink" Target="https://gorica.hr/dok2023/SGGVG-2023-6.pdf" TargetMode="External"/><Relationship Id="rId11" Type="http://schemas.openxmlformats.org/officeDocument/2006/relationships/hyperlink" Target="https://mzozt.gov.hr/UserDocsImages/KLIMA/NECP_Update_HRV_HR_FINALNO.pdf" TargetMode="External"/><Relationship Id="rId5" Type="http://schemas.openxmlformats.org/officeDocument/2006/relationships/hyperlink" Target="https://gorica.hr/2025/06/istrazivanje-pokazalo-velika-gorica-ima-znacajan-geotermalni-potencijal/" TargetMode="External"/><Relationship Id="rId15" Type="http://schemas.openxmlformats.org/officeDocument/2006/relationships/hyperlink" Target="https://mpgi.gov.hr/UserDocsImages/dokumenti/EnergetskaUcinkovitost/Program_suzbijanja_energetskog_siromastva_do_2025.pdf" TargetMode="External"/><Relationship Id="rId10" Type="http://schemas.openxmlformats.org/officeDocument/2006/relationships/hyperlink" Target="https://www.haop.hr/hr/emisije-oneciscujucih-tvari-u-zrak-na-podrucju-republike-hrvatske/emisije-oneciscujucih-tvari-u" TargetMode="External"/><Relationship Id="rId4" Type="http://schemas.openxmlformats.org/officeDocument/2006/relationships/hyperlink" Target="https://replace-project.eu/" TargetMode="External"/><Relationship Id="rId9" Type="http://schemas.openxmlformats.org/officeDocument/2006/relationships/hyperlink" Target="https://gorica.hr/dok2021/plan-zz.pdf" TargetMode="External"/><Relationship Id="rId14" Type="http://schemas.openxmlformats.org/officeDocument/2006/relationships/hyperlink" Target="https://vlada.gov.hr/UserDocsImages//2016/Sjednice/2021/Prosinac/92%20sjednica%20VRH//92%20-%209%20c%20Program.docx"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nbalazin\Desktop\Template_SUO.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FD37D03-89E3-408A-95F0-8FD107850E6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Template_SUO</Template>
  <TotalTime>0</TotalTime>
  <Pages>90</Pages>
  <Words>23989</Words>
  <Characters>136740</Characters>
  <Application>Microsoft Office Word</Application>
  <DocSecurity>0</DocSecurity>
  <Lines>1139</Lines>
  <Paragraphs>320</Paragraphs>
  <ScaleCrop>false</ScaleCrop>
  <HeadingPairs>
    <vt:vector size="4" baseType="variant">
      <vt:variant>
        <vt:lpstr>Title</vt:lpstr>
      </vt:variant>
      <vt:variant>
        <vt:i4>1</vt:i4>
      </vt:variant>
      <vt:variant>
        <vt:lpstr>Naslov</vt:lpstr>
      </vt:variant>
      <vt:variant>
        <vt:i4>1</vt:i4>
      </vt:variant>
    </vt:vector>
  </HeadingPairs>
  <TitlesOfParts>
    <vt:vector size="2" baseType="lpstr">
      <vt:lpstr>Akcijski plan</vt:lpstr>
      <vt:lpstr>Akcijski plan</vt:lpstr>
    </vt:vector>
  </TitlesOfParts>
  <Manager>EKONERG</Manager>
  <Company>eko</Company>
  <LinksUpToDate>false</LinksUpToDate>
  <CharactersWithSpaces>160409</CharactersWithSpaces>
  <SharedDoc>false</SharedDoc>
  <HLinks>
    <vt:vector size="240" baseType="variant">
      <vt:variant>
        <vt:i4>196624</vt:i4>
      </vt:variant>
      <vt:variant>
        <vt:i4>252</vt:i4>
      </vt:variant>
      <vt:variant>
        <vt:i4>0</vt:i4>
      </vt:variant>
      <vt:variant>
        <vt:i4>5</vt:i4>
      </vt:variant>
      <vt:variant>
        <vt:lpwstr>http://www.azo.hr/BazaPodatakaOKvaliteti</vt:lpwstr>
      </vt:variant>
      <vt:variant>
        <vt:lpwstr/>
      </vt:variant>
      <vt:variant>
        <vt:i4>262166</vt:i4>
      </vt:variant>
      <vt:variant>
        <vt:i4>249</vt:i4>
      </vt:variant>
      <vt:variant>
        <vt:i4>0</vt:i4>
      </vt:variant>
      <vt:variant>
        <vt:i4>5</vt:i4>
      </vt:variant>
      <vt:variant>
        <vt:lpwstr>http://www.azo.hr/GodisnjiIzvjestajOPracenju</vt:lpwstr>
      </vt:variant>
      <vt:variant>
        <vt:lpwstr/>
      </vt:variant>
      <vt:variant>
        <vt:i4>262166</vt:i4>
      </vt:variant>
      <vt:variant>
        <vt:i4>213</vt:i4>
      </vt:variant>
      <vt:variant>
        <vt:i4>0</vt:i4>
      </vt:variant>
      <vt:variant>
        <vt:i4>5</vt:i4>
      </vt:variant>
      <vt:variant>
        <vt:lpwstr>http://www.azo.hr/GodisnjiIzvjestajOPracenju</vt:lpwstr>
      </vt:variant>
      <vt:variant>
        <vt:lpwstr/>
      </vt:variant>
      <vt:variant>
        <vt:i4>1441844</vt:i4>
      </vt:variant>
      <vt:variant>
        <vt:i4>206</vt:i4>
      </vt:variant>
      <vt:variant>
        <vt:i4>0</vt:i4>
      </vt:variant>
      <vt:variant>
        <vt:i4>5</vt:i4>
      </vt:variant>
      <vt:variant>
        <vt:lpwstr/>
      </vt:variant>
      <vt:variant>
        <vt:lpwstr>_Toc377730319</vt:lpwstr>
      </vt:variant>
      <vt:variant>
        <vt:i4>1441844</vt:i4>
      </vt:variant>
      <vt:variant>
        <vt:i4>200</vt:i4>
      </vt:variant>
      <vt:variant>
        <vt:i4>0</vt:i4>
      </vt:variant>
      <vt:variant>
        <vt:i4>5</vt:i4>
      </vt:variant>
      <vt:variant>
        <vt:lpwstr/>
      </vt:variant>
      <vt:variant>
        <vt:lpwstr>_Toc377730318</vt:lpwstr>
      </vt:variant>
      <vt:variant>
        <vt:i4>1441844</vt:i4>
      </vt:variant>
      <vt:variant>
        <vt:i4>194</vt:i4>
      </vt:variant>
      <vt:variant>
        <vt:i4>0</vt:i4>
      </vt:variant>
      <vt:variant>
        <vt:i4>5</vt:i4>
      </vt:variant>
      <vt:variant>
        <vt:lpwstr/>
      </vt:variant>
      <vt:variant>
        <vt:lpwstr>_Toc377730317</vt:lpwstr>
      </vt:variant>
      <vt:variant>
        <vt:i4>1441844</vt:i4>
      </vt:variant>
      <vt:variant>
        <vt:i4>188</vt:i4>
      </vt:variant>
      <vt:variant>
        <vt:i4>0</vt:i4>
      </vt:variant>
      <vt:variant>
        <vt:i4>5</vt:i4>
      </vt:variant>
      <vt:variant>
        <vt:lpwstr/>
      </vt:variant>
      <vt:variant>
        <vt:lpwstr>_Toc377730316</vt:lpwstr>
      </vt:variant>
      <vt:variant>
        <vt:i4>1441844</vt:i4>
      </vt:variant>
      <vt:variant>
        <vt:i4>182</vt:i4>
      </vt:variant>
      <vt:variant>
        <vt:i4>0</vt:i4>
      </vt:variant>
      <vt:variant>
        <vt:i4>5</vt:i4>
      </vt:variant>
      <vt:variant>
        <vt:lpwstr/>
      </vt:variant>
      <vt:variant>
        <vt:lpwstr>_Toc377730315</vt:lpwstr>
      </vt:variant>
      <vt:variant>
        <vt:i4>1441844</vt:i4>
      </vt:variant>
      <vt:variant>
        <vt:i4>176</vt:i4>
      </vt:variant>
      <vt:variant>
        <vt:i4>0</vt:i4>
      </vt:variant>
      <vt:variant>
        <vt:i4>5</vt:i4>
      </vt:variant>
      <vt:variant>
        <vt:lpwstr/>
      </vt:variant>
      <vt:variant>
        <vt:lpwstr>_Toc377730314</vt:lpwstr>
      </vt:variant>
      <vt:variant>
        <vt:i4>1441844</vt:i4>
      </vt:variant>
      <vt:variant>
        <vt:i4>170</vt:i4>
      </vt:variant>
      <vt:variant>
        <vt:i4>0</vt:i4>
      </vt:variant>
      <vt:variant>
        <vt:i4>5</vt:i4>
      </vt:variant>
      <vt:variant>
        <vt:lpwstr/>
      </vt:variant>
      <vt:variant>
        <vt:lpwstr>_Toc377730313</vt:lpwstr>
      </vt:variant>
      <vt:variant>
        <vt:i4>1441844</vt:i4>
      </vt:variant>
      <vt:variant>
        <vt:i4>164</vt:i4>
      </vt:variant>
      <vt:variant>
        <vt:i4>0</vt:i4>
      </vt:variant>
      <vt:variant>
        <vt:i4>5</vt:i4>
      </vt:variant>
      <vt:variant>
        <vt:lpwstr/>
      </vt:variant>
      <vt:variant>
        <vt:lpwstr>_Toc377730312</vt:lpwstr>
      </vt:variant>
      <vt:variant>
        <vt:i4>1441844</vt:i4>
      </vt:variant>
      <vt:variant>
        <vt:i4>158</vt:i4>
      </vt:variant>
      <vt:variant>
        <vt:i4>0</vt:i4>
      </vt:variant>
      <vt:variant>
        <vt:i4>5</vt:i4>
      </vt:variant>
      <vt:variant>
        <vt:lpwstr/>
      </vt:variant>
      <vt:variant>
        <vt:lpwstr>_Toc377730311</vt:lpwstr>
      </vt:variant>
      <vt:variant>
        <vt:i4>1441844</vt:i4>
      </vt:variant>
      <vt:variant>
        <vt:i4>152</vt:i4>
      </vt:variant>
      <vt:variant>
        <vt:i4>0</vt:i4>
      </vt:variant>
      <vt:variant>
        <vt:i4>5</vt:i4>
      </vt:variant>
      <vt:variant>
        <vt:lpwstr/>
      </vt:variant>
      <vt:variant>
        <vt:lpwstr>_Toc377730310</vt:lpwstr>
      </vt:variant>
      <vt:variant>
        <vt:i4>1507380</vt:i4>
      </vt:variant>
      <vt:variant>
        <vt:i4>146</vt:i4>
      </vt:variant>
      <vt:variant>
        <vt:i4>0</vt:i4>
      </vt:variant>
      <vt:variant>
        <vt:i4>5</vt:i4>
      </vt:variant>
      <vt:variant>
        <vt:lpwstr/>
      </vt:variant>
      <vt:variant>
        <vt:lpwstr>_Toc377730309</vt:lpwstr>
      </vt:variant>
      <vt:variant>
        <vt:i4>1507380</vt:i4>
      </vt:variant>
      <vt:variant>
        <vt:i4>140</vt:i4>
      </vt:variant>
      <vt:variant>
        <vt:i4>0</vt:i4>
      </vt:variant>
      <vt:variant>
        <vt:i4>5</vt:i4>
      </vt:variant>
      <vt:variant>
        <vt:lpwstr/>
      </vt:variant>
      <vt:variant>
        <vt:lpwstr>_Toc377730308</vt:lpwstr>
      </vt:variant>
      <vt:variant>
        <vt:i4>1507380</vt:i4>
      </vt:variant>
      <vt:variant>
        <vt:i4>134</vt:i4>
      </vt:variant>
      <vt:variant>
        <vt:i4>0</vt:i4>
      </vt:variant>
      <vt:variant>
        <vt:i4>5</vt:i4>
      </vt:variant>
      <vt:variant>
        <vt:lpwstr/>
      </vt:variant>
      <vt:variant>
        <vt:lpwstr>_Toc377730307</vt:lpwstr>
      </vt:variant>
      <vt:variant>
        <vt:i4>1507380</vt:i4>
      </vt:variant>
      <vt:variant>
        <vt:i4>128</vt:i4>
      </vt:variant>
      <vt:variant>
        <vt:i4>0</vt:i4>
      </vt:variant>
      <vt:variant>
        <vt:i4>5</vt:i4>
      </vt:variant>
      <vt:variant>
        <vt:lpwstr/>
      </vt:variant>
      <vt:variant>
        <vt:lpwstr>_Toc377730306</vt:lpwstr>
      </vt:variant>
      <vt:variant>
        <vt:i4>1507380</vt:i4>
      </vt:variant>
      <vt:variant>
        <vt:i4>122</vt:i4>
      </vt:variant>
      <vt:variant>
        <vt:i4>0</vt:i4>
      </vt:variant>
      <vt:variant>
        <vt:i4>5</vt:i4>
      </vt:variant>
      <vt:variant>
        <vt:lpwstr/>
      </vt:variant>
      <vt:variant>
        <vt:lpwstr>_Toc377730305</vt:lpwstr>
      </vt:variant>
      <vt:variant>
        <vt:i4>1507380</vt:i4>
      </vt:variant>
      <vt:variant>
        <vt:i4>116</vt:i4>
      </vt:variant>
      <vt:variant>
        <vt:i4>0</vt:i4>
      </vt:variant>
      <vt:variant>
        <vt:i4>5</vt:i4>
      </vt:variant>
      <vt:variant>
        <vt:lpwstr/>
      </vt:variant>
      <vt:variant>
        <vt:lpwstr>_Toc377730304</vt:lpwstr>
      </vt:variant>
      <vt:variant>
        <vt:i4>1507380</vt:i4>
      </vt:variant>
      <vt:variant>
        <vt:i4>110</vt:i4>
      </vt:variant>
      <vt:variant>
        <vt:i4>0</vt:i4>
      </vt:variant>
      <vt:variant>
        <vt:i4>5</vt:i4>
      </vt:variant>
      <vt:variant>
        <vt:lpwstr/>
      </vt:variant>
      <vt:variant>
        <vt:lpwstr>_Toc377730303</vt:lpwstr>
      </vt:variant>
      <vt:variant>
        <vt:i4>1507380</vt:i4>
      </vt:variant>
      <vt:variant>
        <vt:i4>104</vt:i4>
      </vt:variant>
      <vt:variant>
        <vt:i4>0</vt:i4>
      </vt:variant>
      <vt:variant>
        <vt:i4>5</vt:i4>
      </vt:variant>
      <vt:variant>
        <vt:lpwstr/>
      </vt:variant>
      <vt:variant>
        <vt:lpwstr>_Toc377730302</vt:lpwstr>
      </vt:variant>
      <vt:variant>
        <vt:i4>1507380</vt:i4>
      </vt:variant>
      <vt:variant>
        <vt:i4>98</vt:i4>
      </vt:variant>
      <vt:variant>
        <vt:i4>0</vt:i4>
      </vt:variant>
      <vt:variant>
        <vt:i4>5</vt:i4>
      </vt:variant>
      <vt:variant>
        <vt:lpwstr/>
      </vt:variant>
      <vt:variant>
        <vt:lpwstr>_Toc377730301</vt:lpwstr>
      </vt:variant>
      <vt:variant>
        <vt:i4>1507380</vt:i4>
      </vt:variant>
      <vt:variant>
        <vt:i4>92</vt:i4>
      </vt:variant>
      <vt:variant>
        <vt:i4>0</vt:i4>
      </vt:variant>
      <vt:variant>
        <vt:i4>5</vt:i4>
      </vt:variant>
      <vt:variant>
        <vt:lpwstr/>
      </vt:variant>
      <vt:variant>
        <vt:lpwstr>_Toc377730300</vt:lpwstr>
      </vt:variant>
      <vt:variant>
        <vt:i4>1966133</vt:i4>
      </vt:variant>
      <vt:variant>
        <vt:i4>86</vt:i4>
      </vt:variant>
      <vt:variant>
        <vt:i4>0</vt:i4>
      </vt:variant>
      <vt:variant>
        <vt:i4>5</vt:i4>
      </vt:variant>
      <vt:variant>
        <vt:lpwstr/>
      </vt:variant>
      <vt:variant>
        <vt:lpwstr>_Toc377730299</vt:lpwstr>
      </vt:variant>
      <vt:variant>
        <vt:i4>1966133</vt:i4>
      </vt:variant>
      <vt:variant>
        <vt:i4>80</vt:i4>
      </vt:variant>
      <vt:variant>
        <vt:i4>0</vt:i4>
      </vt:variant>
      <vt:variant>
        <vt:i4>5</vt:i4>
      </vt:variant>
      <vt:variant>
        <vt:lpwstr/>
      </vt:variant>
      <vt:variant>
        <vt:lpwstr>_Toc377730298</vt:lpwstr>
      </vt:variant>
      <vt:variant>
        <vt:i4>1966133</vt:i4>
      </vt:variant>
      <vt:variant>
        <vt:i4>74</vt:i4>
      </vt:variant>
      <vt:variant>
        <vt:i4>0</vt:i4>
      </vt:variant>
      <vt:variant>
        <vt:i4>5</vt:i4>
      </vt:variant>
      <vt:variant>
        <vt:lpwstr/>
      </vt:variant>
      <vt:variant>
        <vt:lpwstr>_Toc377730297</vt:lpwstr>
      </vt:variant>
      <vt:variant>
        <vt:i4>1966133</vt:i4>
      </vt:variant>
      <vt:variant>
        <vt:i4>68</vt:i4>
      </vt:variant>
      <vt:variant>
        <vt:i4>0</vt:i4>
      </vt:variant>
      <vt:variant>
        <vt:i4>5</vt:i4>
      </vt:variant>
      <vt:variant>
        <vt:lpwstr/>
      </vt:variant>
      <vt:variant>
        <vt:lpwstr>_Toc377730296</vt:lpwstr>
      </vt:variant>
      <vt:variant>
        <vt:i4>1966133</vt:i4>
      </vt:variant>
      <vt:variant>
        <vt:i4>62</vt:i4>
      </vt:variant>
      <vt:variant>
        <vt:i4>0</vt:i4>
      </vt:variant>
      <vt:variant>
        <vt:i4>5</vt:i4>
      </vt:variant>
      <vt:variant>
        <vt:lpwstr/>
      </vt:variant>
      <vt:variant>
        <vt:lpwstr>_Toc377730295</vt:lpwstr>
      </vt:variant>
      <vt:variant>
        <vt:i4>1966133</vt:i4>
      </vt:variant>
      <vt:variant>
        <vt:i4>56</vt:i4>
      </vt:variant>
      <vt:variant>
        <vt:i4>0</vt:i4>
      </vt:variant>
      <vt:variant>
        <vt:i4>5</vt:i4>
      </vt:variant>
      <vt:variant>
        <vt:lpwstr/>
      </vt:variant>
      <vt:variant>
        <vt:lpwstr>_Toc377730294</vt:lpwstr>
      </vt:variant>
      <vt:variant>
        <vt:i4>1966133</vt:i4>
      </vt:variant>
      <vt:variant>
        <vt:i4>50</vt:i4>
      </vt:variant>
      <vt:variant>
        <vt:i4>0</vt:i4>
      </vt:variant>
      <vt:variant>
        <vt:i4>5</vt:i4>
      </vt:variant>
      <vt:variant>
        <vt:lpwstr/>
      </vt:variant>
      <vt:variant>
        <vt:lpwstr>_Toc377730293</vt:lpwstr>
      </vt:variant>
      <vt:variant>
        <vt:i4>1966133</vt:i4>
      </vt:variant>
      <vt:variant>
        <vt:i4>44</vt:i4>
      </vt:variant>
      <vt:variant>
        <vt:i4>0</vt:i4>
      </vt:variant>
      <vt:variant>
        <vt:i4>5</vt:i4>
      </vt:variant>
      <vt:variant>
        <vt:lpwstr/>
      </vt:variant>
      <vt:variant>
        <vt:lpwstr>_Toc377730292</vt:lpwstr>
      </vt:variant>
      <vt:variant>
        <vt:i4>1966133</vt:i4>
      </vt:variant>
      <vt:variant>
        <vt:i4>38</vt:i4>
      </vt:variant>
      <vt:variant>
        <vt:i4>0</vt:i4>
      </vt:variant>
      <vt:variant>
        <vt:i4>5</vt:i4>
      </vt:variant>
      <vt:variant>
        <vt:lpwstr/>
      </vt:variant>
      <vt:variant>
        <vt:lpwstr>_Toc377730291</vt:lpwstr>
      </vt:variant>
      <vt:variant>
        <vt:i4>1966133</vt:i4>
      </vt:variant>
      <vt:variant>
        <vt:i4>32</vt:i4>
      </vt:variant>
      <vt:variant>
        <vt:i4>0</vt:i4>
      </vt:variant>
      <vt:variant>
        <vt:i4>5</vt:i4>
      </vt:variant>
      <vt:variant>
        <vt:lpwstr/>
      </vt:variant>
      <vt:variant>
        <vt:lpwstr>_Toc377730290</vt:lpwstr>
      </vt:variant>
      <vt:variant>
        <vt:i4>2031669</vt:i4>
      </vt:variant>
      <vt:variant>
        <vt:i4>26</vt:i4>
      </vt:variant>
      <vt:variant>
        <vt:i4>0</vt:i4>
      </vt:variant>
      <vt:variant>
        <vt:i4>5</vt:i4>
      </vt:variant>
      <vt:variant>
        <vt:lpwstr/>
      </vt:variant>
      <vt:variant>
        <vt:lpwstr>_Toc377730289</vt:lpwstr>
      </vt:variant>
      <vt:variant>
        <vt:i4>2031669</vt:i4>
      </vt:variant>
      <vt:variant>
        <vt:i4>20</vt:i4>
      </vt:variant>
      <vt:variant>
        <vt:i4>0</vt:i4>
      </vt:variant>
      <vt:variant>
        <vt:i4>5</vt:i4>
      </vt:variant>
      <vt:variant>
        <vt:lpwstr/>
      </vt:variant>
      <vt:variant>
        <vt:lpwstr>_Toc377730288</vt:lpwstr>
      </vt:variant>
      <vt:variant>
        <vt:i4>2031669</vt:i4>
      </vt:variant>
      <vt:variant>
        <vt:i4>14</vt:i4>
      </vt:variant>
      <vt:variant>
        <vt:i4>0</vt:i4>
      </vt:variant>
      <vt:variant>
        <vt:i4>5</vt:i4>
      </vt:variant>
      <vt:variant>
        <vt:lpwstr/>
      </vt:variant>
      <vt:variant>
        <vt:lpwstr>_Toc377730287</vt:lpwstr>
      </vt:variant>
      <vt:variant>
        <vt:i4>2031669</vt:i4>
      </vt:variant>
      <vt:variant>
        <vt:i4>8</vt:i4>
      </vt:variant>
      <vt:variant>
        <vt:i4>0</vt:i4>
      </vt:variant>
      <vt:variant>
        <vt:i4>5</vt:i4>
      </vt:variant>
      <vt:variant>
        <vt:lpwstr/>
      </vt:variant>
      <vt:variant>
        <vt:lpwstr>_Toc377730286</vt:lpwstr>
      </vt:variant>
      <vt:variant>
        <vt:i4>2031669</vt:i4>
      </vt:variant>
      <vt:variant>
        <vt:i4>2</vt:i4>
      </vt:variant>
      <vt:variant>
        <vt:i4>0</vt:i4>
      </vt:variant>
      <vt:variant>
        <vt:i4>5</vt:i4>
      </vt:variant>
      <vt:variant>
        <vt:lpwstr/>
      </vt:variant>
      <vt:variant>
        <vt:lpwstr>_Toc377730285</vt:lpwstr>
      </vt:variant>
      <vt:variant>
        <vt:i4>4849752</vt:i4>
      </vt:variant>
      <vt:variant>
        <vt:i4>3</vt:i4>
      </vt:variant>
      <vt:variant>
        <vt:i4>0</vt:i4>
      </vt:variant>
      <vt:variant>
        <vt:i4>5</vt:i4>
      </vt:variant>
      <vt:variant>
        <vt:lpwstr>http://roo-preglednik.azo.hr/</vt:lpwstr>
      </vt:variant>
      <vt:variant>
        <vt:lpwstr/>
      </vt:variant>
      <vt:variant>
        <vt:i4>1769481</vt:i4>
      </vt:variant>
      <vt:variant>
        <vt:i4>0</vt:i4>
      </vt:variant>
      <vt:variant>
        <vt:i4>0</vt:i4>
      </vt:variant>
      <vt:variant>
        <vt:i4>5</vt:i4>
      </vt:variant>
      <vt:variant>
        <vt:lpwstr>http://klima.hr/klima.php?id=mjes</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Akcijski plan</dc:title>
  <dc:subject/>
  <dc:creator>EKONERG</dc:creator>
  <cp:keywords>Akcijski plan</cp:keywords>
  <dc:description/>
  <cp:lastModifiedBy>Gordana</cp:lastModifiedBy>
  <cp:revision>2</cp:revision>
  <cp:lastPrinted>2026-06-02T07:58:00Z</cp:lastPrinted>
  <dcterms:created xsi:type="dcterms:W3CDTF">2026-06-12T13:21:00Z</dcterms:created>
  <dcterms:modified xsi:type="dcterms:W3CDTF">2026-06-12T13:21:00Z</dcterms:modified>
</cp:coreProperties>
</file>